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3EDA" w14:textId="0E230E77" w:rsidR="0046196F" w:rsidRDefault="0046196F" w:rsidP="0046196F">
      <w:pPr>
        <w:jc w:val="right"/>
      </w:pPr>
      <w:r>
        <w:rPr>
          <w:b/>
        </w:rPr>
        <w:t>ACCESSION NO:</w:t>
      </w:r>
      <w:r>
        <w:t xml:space="preserve">  2024-0026</w:t>
      </w:r>
    </w:p>
    <w:p w14:paraId="7E807861" w14:textId="77777777" w:rsidR="00E134F5" w:rsidRDefault="00E134F5" w:rsidP="0046196F">
      <w:pPr>
        <w:jc w:val="right"/>
      </w:pPr>
    </w:p>
    <w:p w14:paraId="22F1300D"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19CD2A22"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6ED611CC"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2575A8D6"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2DDAD89C"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3FB49B5C" w14:textId="77777777" w:rsidR="0046196F" w:rsidRDefault="0046196F" w:rsidP="00461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0EB8E53A" w14:textId="4F655956" w:rsidR="0046196F" w:rsidRP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rPr>
          <w:b/>
        </w:rPr>
        <w:t>LOT (YEAR, STOCK, SPECIES)</w:t>
      </w:r>
      <w:r>
        <w:t>:</w:t>
      </w:r>
      <w:r w:rsidR="00D8643B">
        <w:t xml:space="preserve"> </w:t>
      </w:r>
      <w:r>
        <w:t>Yukon R</w:t>
      </w:r>
      <w:r w:rsidR="00D8643B">
        <w:t>iver</w:t>
      </w:r>
      <w:r>
        <w:t xml:space="preserve"> </w:t>
      </w:r>
      <w:r w:rsidR="00D8643B">
        <w:t>C</w:t>
      </w:r>
      <w:r>
        <w:t>hinook</w:t>
      </w:r>
      <w:r w:rsidR="00D8643B">
        <w:t xml:space="preserve"> salmon</w:t>
      </w:r>
      <w:r>
        <w:t xml:space="preserve">, </w:t>
      </w:r>
      <w:r w:rsidR="0009293B">
        <w:rPr>
          <w:i/>
          <w:iCs/>
        </w:rPr>
        <w:t>Oncorhynchus</w:t>
      </w:r>
      <w:r>
        <w:rPr>
          <w:i/>
          <w:iCs/>
        </w:rPr>
        <w:t xml:space="preserve"> tshawytscha</w:t>
      </w:r>
    </w:p>
    <w:p w14:paraId="663E9C83" w14:textId="77777777" w:rsidR="0046196F" w:rsidRPr="00C51CBA"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tab/>
      </w:r>
      <w:r w:rsidRPr="006F6A49">
        <w:rPr>
          <w:i/>
        </w:rPr>
        <w:t xml:space="preserve"> </w:t>
      </w:r>
    </w:p>
    <w:p w14:paraId="0B074182" w14:textId="4FD743B8"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t>: Whitehorse Hatchery</w:t>
      </w:r>
    </w:p>
    <w:p w14:paraId="3068CBA1"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F58AA31" w14:textId="0E313ACE" w:rsidR="0046196F" w:rsidRPr="0046196F" w:rsidRDefault="0046196F" w:rsidP="0046196F">
      <w:pPr>
        <w:tabs>
          <w:tab w:val="left" w:pos="288"/>
        </w:tabs>
        <w:ind w:left="3240" w:hanging="3240"/>
        <w:rPr>
          <w:bCs/>
        </w:rPr>
      </w:pPr>
      <w:r>
        <w:rPr>
          <w:b/>
        </w:rPr>
        <w:t xml:space="preserve">CONTACT PERSON/ADDRESS: </w:t>
      </w:r>
      <w:r w:rsidR="00243322">
        <w:rPr>
          <w:b/>
        </w:rPr>
        <w:tab/>
      </w:r>
      <w:r>
        <w:rPr>
          <w:bCs/>
        </w:rPr>
        <w:t>Warren Kapaniuk</w:t>
      </w:r>
      <w:r w:rsidR="00243322">
        <w:rPr>
          <w:bCs/>
        </w:rPr>
        <w:t>, Ensero Solutions, #3 – 151 Industrial Rd., Whitehorse, YT Y1A 2V3</w:t>
      </w:r>
    </w:p>
    <w:p w14:paraId="4785F750" w14:textId="77777777" w:rsidR="0046196F" w:rsidRPr="003E1DEF" w:rsidRDefault="0046196F" w:rsidP="0046196F">
      <w:pPr>
        <w:tabs>
          <w:tab w:val="left" w:pos="288"/>
        </w:tabs>
        <w:ind w:left="3240" w:hanging="3240"/>
      </w:pPr>
      <w:r>
        <w:t xml:space="preserve">  </w:t>
      </w:r>
    </w:p>
    <w:p w14:paraId="796D85E9" w14:textId="29531047" w:rsidR="0046196F" w:rsidRDefault="0046196F" w:rsidP="0046196F">
      <w:pPr>
        <w:tabs>
          <w:tab w:val="left" w:pos="2880"/>
          <w:tab w:val="left" w:pos="4680"/>
        </w:tabs>
      </w:pPr>
      <w:r>
        <w:rPr>
          <w:b/>
        </w:rPr>
        <w:t>SAMPLE DATE</w:t>
      </w:r>
      <w:r>
        <w:t>:</w:t>
      </w:r>
      <w:r w:rsidR="00243322">
        <w:t xml:space="preserve"> 9/3-9/13/2023</w:t>
      </w:r>
      <w:r>
        <w:t xml:space="preserve"> </w:t>
      </w:r>
      <w:r>
        <w:tab/>
      </w:r>
      <w:r w:rsidR="00243322">
        <w:tab/>
      </w:r>
      <w:r>
        <w:rPr>
          <w:b/>
        </w:rPr>
        <w:t>DATE SAMPLE RECEIVED</w:t>
      </w:r>
      <w:r>
        <w:t>: 9/27/2023</w:t>
      </w:r>
    </w:p>
    <w:p w14:paraId="79B73147"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3EA77E5" w14:textId="65EABAA2" w:rsidR="0046196F" w:rsidRDefault="0046196F" w:rsidP="0046196F">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 xml:space="preserve">: Hearts </w:t>
      </w:r>
      <w:r>
        <w:tab/>
      </w:r>
      <w:r>
        <w:tab/>
      </w:r>
      <w:r>
        <w:tab/>
      </w:r>
      <w:r>
        <w:tab/>
      </w:r>
      <w:r>
        <w:tab/>
      </w:r>
      <w:r>
        <w:tab/>
      </w:r>
      <w:r w:rsidR="00243322">
        <w:tab/>
      </w:r>
      <w:r>
        <w:rPr>
          <w:b/>
        </w:rPr>
        <w:t>LIFE STAGE</w:t>
      </w:r>
      <w:r>
        <w:t>: Adult</w:t>
      </w:r>
      <w:r>
        <w:tab/>
      </w:r>
      <w:r>
        <w:tab/>
      </w:r>
      <w:r>
        <w:tab/>
      </w:r>
      <w:r>
        <w:rPr>
          <w:b/>
        </w:rPr>
        <w:t>WILD</w:t>
      </w:r>
      <w:r>
        <w:t xml:space="preserve">: </w:t>
      </w:r>
      <w:r w:rsidR="00243322">
        <w:t>Mix</w:t>
      </w:r>
      <w:r>
        <w:tab/>
        <w:t xml:space="preserve"> </w:t>
      </w:r>
    </w:p>
    <w:p w14:paraId="55062C7C" w14:textId="77777777" w:rsidR="0046196F" w:rsidRDefault="0046196F" w:rsidP="0046196F">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68E575E6" w14:textId="060DA172" w:rsidR="0046196F" w:rsidRDefault="0046196F" w:rsidP="0046196F">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t>: 32</w:t>
      </w:r>
    </w:p>
    <w:p w14:paraId="45E8E520" w14:textId="77777777" w:rsidR="0046196F" w:rsidRDefault="0046196F" w:rsidP="0046196F">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12AADE09" w14:textId="5384DD2E" w:rsidR="0046196F" w:rsidRDefault="0046196F" w:rsidP="0046196F">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 P</w:t>
      </w:r>
      <w:r w:rsidR="00243322">
        <w:t xml:space="preserve">aired tissues of heart fixed in 10% neutral buffered formalin and DNA stabilization buffer </w:t>
      </w:r>
    </w:p>
    <w:p w14:paraId="4014B7D7" w14:textId="77777777" w:rsidR="0046196F" w:rsidRDefault="0046196F" w:rsidP="0046196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7ABA51C0" w14:textId="70B2B10E" w:rsidR="00AD722A" w:rsidRDefault="0046196F" w:rsidP="00AD722A">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HISTORY/SIGNS</w:t>
      </w:r>
      <w:r>
        <w:t xml:space="preserve">: </w:t>
      </w:r>
      <w:r w:rsidR="0081731B">
        <w:t xml:space="preserve">These were broodfish from the Whitehorse Hatchery in Yukon Territory, Canada, that were sampled for </w:t>
      </w:r>
      <w:r w:rsidR="0081731B" w:rsidRPr="0081731B">
        <w:rPr>
          <w:i/>
          <w:iCs/>
        </w:rPr>
        <w:t>Ichthyophonus</w:t>
      </w:r>
      <w:r w:rsidR="0081731B">
        <w:t xml:space="preserve"> testing</w:t>
      </w:r>
      <w:r w:rsidR="00AD722A">
        <w:t xml:space="preserve"> as part of a large, multi-year, multi-agency research project to assess the impacts of </w:t>
      </w:r>
      <w:r w:rsidR="00AD722A" w:rsidRPr="006270C9">
        <w:rPr>
          <w:i/>
          <w:iCs/>
        </w:rPr>
        <w:t>Ichthyophonus</w:t>
      </w:r>
      <w:r w:rsidR="00AD722A">
        <w:t xml:space="preserve"> on Yukon River Chinook salmon (Ferguson et al., 2022). This is a collaborative study with USFWS that was developed in response to </w:t>
      </w:r>
      <w:r w:rsidR="00AD722A">
        <w:rPr>
          <w:rFonts w:eastAsia="Calibri"/>
        </w:rPr>
        <w:t xml:space="preserve">concerns raised by local Yukon River fishers who have observed a recent rise in </w:t>
      </w:r>
      <w:r w:rsidR="00AD722A" w:rsidRPr="00B203F9">
        <w:rPr>
          <w:rFonts w:eastAsia="Calibri"/>
          <w:i/>
          <w:iCs/>
        </w:rPr>
        <w:t>Ichthyophonus</w:t>
      </w:r>
      <w:r w:rsidR="00AD722A">
        <w:rPr>
          <w:rFonts w:eastAsia="Calibri"/>
        </w:rPr>
        <w:t xml:space="preserve"> infections concurrent with small run sizes and unprecedented harvest restrictions. There has also been a large </w:t>
      </w:r>
      <w:r w:rsidR="00AD722A" w:rsidRPr="004F2575">
        <w:rPr>
          <w:rFonts w:eastAsia="Calibri"/>
          <w:u w:val="single"/>
        </w:rPr>
        <w:t>Difference Between Estimates</w:t>
      </w:r>
      <w:r w:rsidR="00AD722A">
        <w:rPr>
          <w:rFonts w:eastAsia="Calibri"/>
        </w:rPr>
        <w:t xml:space="preserve"> (~40-50%) of fish abundance between the sonar project near the mouth of the river versus at the border that may indicate </w:t>
      </w:r>
      <w:proofErr w:type="spellStart"/>
      <w:r w:rsidR="00AD722A" w:rsidRPr="006270C9">
        <w:rPr>
          <w:rFonts w:eastAsia="Calibri"/>
          <w:i/>
          <w:iCs/>
        </w:rPr>
        <w:t>en</w:t>
      </w:r>
      <w:proofErr w:type="spellEnd"/>
      <w:r w:rsidR="00AD722A" w:rsidRPr="006270C9">
        <w:rPr>
          <w:rFonts w:eastAsia="Calibri"/>
          <w:i/>
          <w:iCs/>
        </w:rPr>
        <w:t xml:space="preserve"> route</w:t>
      </w:r>
      <w:r w:rsidR="00AD722A">
        <w:rPr>
          <w:rFonts w:eastAsia="Calibri"/>
        </w:rPr>
        <w:t xml:space="preserve"> mortality. </w:t>
      </w:r>
      <w:r w:rsidR="00AD722A" w:rsidRPr="00290984">
        <w:t xml:space="preserve">The overall goal of our work is to develop an annual monitoring program to evaluate the prevalence and </w:t>
      </w:r>
      <w:r w:rsidR="00AD722A">
        <w:t>density</w:t>
      </w:r>
      <w:r w:rsidR="00AD722A" w:rsidRPr="00290984">
        <w:t xml:space="preserve"> of </w:t>
      </w:r>
      <w:r w:rsidR="00AD722A" w:rsidRPr="00EE088D">
        <w:rPr>
          <w:i/>
          <w:iCs/>
        </w:rPr>
        <w:t>Ichthyophonus</w:t>
      </w:r>
      <w:r w:rsidR="00AD722A">
        <w:t xml:space="preserve"> in these fish</w:t>
      </w:r>
      <w:r w:rsidR="00AD722A" w:rsidRPr="00290984">
        <w:t xml:space="preserve"> and develop a predictive model to estimate annual </w:t>
      </w:r>
      <w:r w:rsidR="00AD722A" w:rsidRPr="00EE088D">
        <w:rPr>
          <w:i/>
          <w:iCs/>
        </w:rPr>
        <w:t>Ichthyophonus</w:t>
      </w:r>
      <w:r w:rsidR="00AD722A" w:rsidRPr="00290984">
        <w:t xml:space="preserve">-associated mortality. This planned work is developmental and will collect baseline samples needed to evaluate the feasibility of </w:t>
      </w:r>
      <w:r w:rsidR="00AD722A">
        <w:t>this goal</w:t>
      </w:r>
      <w:r w:rsidR="00AD722A" w:rsidRPr="00290984">
        <w:t>.</w:t>
      </w:r>
      <w:r w:rsidR="00AD722A">
        <w:t xml:space="preserve"> The sample location for this program would be at the Pilot Station test fishery because it is low enough in the basin to provide information for in season management. Samples from fish that have died from handling mortalities could also be used from this location to minimize the impact of lethal sampling.   </w:t>
      </w:r>
    </w:p>
    <w:p w14:paraId="1E248977" w14:textId="77777777" w:rsidR="00AD722A" w:rsidRDefault="00AD722A" w:rsidP="0046196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5DD9243" w14:textId="700B167C" w:rsidR="0046196F" w:rsidRDefault="00AD722A" w:rsidP="0046196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The submitted samples in the present case are from broodfish collected at the Whitehorse Hatchery. </w:t>
      </w:r>
      <w:r w:rsidR="0081731B">
        <w:t>They represent</w:t>
      </w:r>
      <w:r>
        <w:t xml:space="preserve"> an important sample involving</w:t>
      </w:r>
      <w:r w:rsidR="0081731B">
        <w:t xml:space="preserve"> fish that successfully survived the migration to spawn and thus are of interest to compare </w:t>
      </w:r>
      <w:r w:rsidR="0081731B" w:rsidRPr="0081731B">
        <w:rPr>
          <w:i/>
          <w:iCs/>
        </w:rPr>
        <w:t xml:space="preserve">Ichthyophonus </w:t>
      </w:r>
      <w:r w:rsidR="0081731B">
        <w:t>infection prevalence and density to Chinook sampled lower in the river that have displayed clinical signs of ichthyophoniasis and high infection prevalences and densities</w:t>
      </w:r>
      <w:r w:rsidR="007F1449">
        <w:t xml:space="preserve"> to assess parasite-associated mortality</w:t>
      </w:r>
      <w:r w:rsidR="0081731B">
        <w:t xml:space="preserve">. </w:t>
      </w:r>
    </w:p>
    <w:p w14:paraId="7F1EDF6D" w14:textId="77777777" w:rsidR="0081731B" w:rsidRDefault="0081731B" w:rsidP="0046196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807E858" w14:textId="5CEA694C" w:rsidR="00E859A5" w:rsidRDefault="007F1449" w:rsidP="0046196F">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Details on the sampled fish from the field crew at the Whitehorse Hatchery are provided below in Table 1 that also includes the paired results for </w:t>
      </w:r>
      <w:r w:rsidRPr="00ED29F0">
        <w:rPr>
          <w:i/>
          <w:iCs/>
        </w:rPr>
        <w:t>Ichthyophonus</w:t>
      </w:r>
      <w:r>
        <w:t xml:space="preserve"> testing for individual fish. </w:t>
      </w:r>
      <w:r w:rsidR="0081731B">
        <w:t xml:space="preserve">There were </w:t>
      </w:r>
      <w:r>
        <w:t>5</w:t>
      </w:r>
      <w:r w:rsidR="0081731B">
        <w:t xml:space="preserve"> fish that died in holding at the Whitehorse Hatchery prior to spawning. However, </w:t>
      </w:r>
      <w:r>
        <w:t>two of these</w:t>
      </w:r>
      <w:r w:rsidR="0081731B">
        <w:t xml:space="preserve"> fish </w:t>
      </w:r>
      <w:r>
        <w:t xml:space="preserve">(M1 and M15) </w:t>
      </w:r>
      <w:r w:rsidR="0081731B">
        <w:t xml:space="preserve">were not sampled for </w:t>
      </w:r>
      <w:r w:rsidR="0081731B" w:rsidRPr="0081731B">
        <w:rPr>
          <w:i/>
          <w:iCs/>
        </w:rPr>
        <w:t>Ichthyophonus</w:t>
      </w:r>
      <w:r w:rsidR="0081731B">
        <w:t xml:space="preserve"> </w:t>
      </w:r>
      <w:r w:rsidR="0081731B" w:rsidRPr="00FF13CF">
        <w:t xml:space="preserve">testing. In the future, it would be worthwhile to sample heart tissues from these fish to determine if they had clinical </w:t>
      </w:r>
      <w:r w:rsidR="000E242C" w:rsidRPr="00FF13CF">
        <w:t>ichthyophoniasis</w:t>
      </w:r>
      <w:r w:rsidR="0081731B" w:rsidRPr="00FF13CF">
        <w:t xml:space="preserve"> that may have been associated with </w:t>
      </w:r>
      <w:r w:rsidR="0081731B">
        <w:t>the pre-spawning mortality.</w:t>
      </w:r>
      <w:r w:rsidR="00E859A5">
        <w:t xml:space="preserve"> </w:t>
      </w:r>
      <w:r w:rsidR="00E859A5">
        <w:rPr>
          <w:lang w:val="en-CA"/>
        </w:rPr>
        <w:t>There were also two female fish (F1-2 &amp; F1-6) that had only partial spawning success where one skein was bloody and the eggs were still completely attached, but the other one had successfully released completely (Fig. 1).</w:t>
      </w:r>
    </w:p>
    <w:p w14:paraId="50410867"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69EC3F31" w14:textId="2279A677" w:rsidR="0046196F" w:rsidRP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Pr>
          <w:b/>
        </w:rPr>
        <w:t>REASON FOR SUBMISSION</w:t>
      </w:r>
      <w:r>
        <w:t xml:space="preserve">: </w:t>
      </w:r>
      <w:r>
        <w:rPr>
          <w:i/>
          <w:iCs/>
        </w:rPr>
        <w:t xml:space="preserve">Ichthyophonus </w:t>
      </w:r>
      <w:r>
        <w:t>research</w:t>
      </w:r>
    </w:p>
    <w:p w14:paraId="27412A98"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A0BE35C" w14:textId="47B669DF" w:rsidR="0046196F" w:rsidRDefault="0046196F" w:rsidP="0046196F">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FINAL REPORT DATE</w:t>
      </w:r>
      <w:r>
        <w:t xml:space="preserve">: </w:t>
      </w:r>
      <w:r w:rsidR="00934A5D">
        <w:t>9/6</w:t>
      </w:r>
      <w:r w:rsidR="009F5BA7">
        <w:t>/2024</w:t>
      </w:r>
    </w:p>
    <w:p w14:paraId="051E079C" w14:textId="77777777" w:rsidR="0046196F" w:rsidRDefault="0046196F" w:rsidP="0046196F">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6C168E36"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385AA3B4" w14:textId="77777777" w:rsidR="0046196F" w:rsidRDefault="0046196F" w:rsidP="0046196F">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lastRenderedPageBreak/>
        <w:t>CLINICAL FINDINGS</w:t>
      </w:r>
    </w:p>
    <w:p w14:paraId="3090B441" w14:textId="77777777" w:rsidR="00ED29F0" w:rsidRPr="00CA1DC3" w:rsidRDefault="00ED29F0" w:rsidP="00ED29F0">
      <w:pPr>
        <w:spacing w:after="120"/>
        <w:rPr>
          <w:rFonts w:cs="Arial"/>
        </w:rPr>
      </w:pPr>
      <w:bookmarkStart w:id="0" w:name="_Hlk145410233"/>
      <w:r w:rsidRPr="00CA1DC3">
        <w:rPr>
          <w:rFonts w:cs="Arial"/>
        </w:rPr>
        <w:t>The following terms used in this report are defined in accordance with Bush et al., 1997.</w:t>
      </w:r>
    </w:p>
    <w:p w14:paraId="3A5FFADB" w14:textId="77777777" w:rsidR="00ED29F0" w:rsidRPr="00CA1DC3" w:rsidRDefault="00ED29F0" w:rsidP="00ED29F0">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Prevalence:</w:t>
      </w:r>
      <w:r w:rsidRPr="00CA1DC3">
        <w:rPr>
          <w:rFonts w:ascii="Arial" w:hAnsi="Arial" w:cs="Arial"/>
          <w:sz w:val="20"/>
          <w:szCs w:val="20"/>
        </w:rPr>
        <w:t xml:space="preserve"> Prevalence is the number of hosts infected with one or more parasites of a particular species divided by the number of hosts examined. It is commonly expressed as a percentage when used descriptively and as a proportion when incorporated into mathematical models.</w:t>
      </w:r>
    </w:p>
    <w:p w14:paraId="0CB9433F" w14:textId="77777777" w:rsidR="00ED29F0" w:rsidRPr="00CA1DC3" w:rsidRDefault="00ED29F0" w:rsidP="00ED29F0">
      <w:pPr>
        <w:pStyle w:val="ListParagraph"/>
        <w:numPr>
          <w:ilvl w:val="0"/>
          <w:numId w:val="1"/>
        </w:numPr>
        <w:spacing w:line="259" w:lineRule="auto"/>
        <w:jc w:val="both"/>
        <w:rPr>
          <w:rFonts w:ascii="Arial" w:hAnsi="Arial" w:cs="Arial"/>
          <w:sz w:val="20"/>
          <w:szCs w:val="20"/>
        </w:rPr>
      </w:pPr>
      <w:r w:rsidRPr="00CA1DC3">
        <w:rPr>
          <w:rFonts w:ascii="Arial" w:hAnsi="Arial" w:cs="Arial"/>
          <w:sz w:val="20"/>
          <w:szCs w:val="20"/>
          <w:u w:val="single"/>
        </w:rPr>
        <w:t>Density:</w:t>
      </w:r>
      <w:r w:rsidRPr="00CA1DC3">
        <w:rPr>
          <w:rFonts w:ascii="Arial" w:hAnsi="Arial" w:cs="Arial"/>
          <w:sz w:val="20"/>
          <w:szCs w:val="20"/>
        </w:rPr>
        <w:t xml:space="preserve"> Density is the number of individuals of a particular parasite species in a measured sampling unit taken from a host or habitat, e.g., in units of area, volume, or weight. When using mean or median density, this would </w:t>
      </w:r>
      <w:r w:rsidRPr="00CA1DC3">
        <w:rPr>
          <w:rFonts w:ascii="Arial" w:hAnsi="Arial" w:cs="Arial"/>
          <w:sz w:val="20"/>
          <w:szCs w:val="20"/>
          <w:u w:val="single"/>
        </w:rPr>
        <w:t>exclude</w:t>
      </w:r>
      <w:r w:rsidRPr="00CA1DC3">
        <w:rPr>
          <w:rFonts w:ascii="Arial" w:hAnsi="Arial" w:cs="Arial"/>
          <w:sz w:val="20"/>
          <w:szCs w:val="20"/>
        </w:rPr>
        <w:t xml:space="preserve"> uninfected hosts within the sampled population (i.e., analogous to intensity, but derived from a sub-sample of host tissue). This is the main metric used in this study because enumerating all parasites from the entire fish is not practical.</w:t>
      </w:r>
    </w:p>
    <w:p w14:paraId="3A558973" w14:textId="7149AFE2" w:rsidR="00ED29F0" w:rsidRPr="00CA1DC3" w:rsidRDefault="00ED29F0" w:rsidP="00ED29F0">
      <w:pPr>
        <w:spacing w:line="259" w:lineRule="auto"/>
        <w:jc w:val="both"/>
        <w:rPr>
          <w:rFonts w:cs="Arial"/>
        </w:rPr>
      </w:pPr>
      <w:r w:rsidRPr="00CA1DC3">
        <w:rPr>
          <w:rFonts w:cs="Arial"/>
        </w:rPr>
        <w:t xml:space="preserve">The Variance to Mean Ratio (VMR) is a normalized measure of the dispersion of a probability distribution, i.e., quantifies if observed occurrences are clustered or dispersed compared to a </w:t>
      </w:r>
      <w:r w:rsidRPr="00FF13CF">
        <w:rPr>
          <w:rFonts w:cs="Arial"/>
        </w:rPr>
        <w:t>standard stati</w:t>
      </w:r>
      <w:r w:rsidR="000E242C" w:rsidRPr="00FF13CF">
        <w:rPr>
          <w:rFonts w:cs="Arial"/>
        </w:rPr>
        <w:t>sti</w:t>
      </w:r>
      <w:r w:rsidRPr="00FF13CF">
        <w:rPr>
          <w:rFonts w:cs="Arial"/>
        </w:rPr>
        <w:t>cal model</w:t>
      </w:r>
      <w:r w:rsidRPr="00CA1DC3">
        <w:rPr>
          <w:rFonts w:cs="Arial"/>
        </w:rPr>
        <w:t>. This metric has the following interpretation:</w:t>
      </w:r>
    </w:p>
    <w:p w14:paraId="7E86D824" w14:textId="77777777" w:rsidR="00ED29F0" w:rsidRPr="00CA1DC3" w:rsidRDefault="00ED29F0" w:rsidP="00ED29F0">
      <w:pPr>
        <w:spacing w:line="259" w:lineRule="auto"/>
        <w:jc w:val="both"/>
        <w:rPr>
          <w:rFonts w:cs="Arial"/>
        </w:rPr>
      </w:pPr>
    </w:p>
    <w:p w14:paraId="161ED557" w14:textId="77777777" w:rsidR="00ED29F0" w:rsidRPr="00CA1DC3" w:rsidRDefault="00ED29F0" w:rsidP="00ED29F0">
      <w:pPr>
        <w:spacing w:line="259" w:lineRule="auto"/>
        <w:jc w:val="both"/>
        <w:rPr>
          <w:rFonts w:cs="Arial"/>
        </w:rPr>
      </w:pPr>
      <w:r w:rsidRPr="00CA1DC3">
        <w:rPr>
          <w:rFonts w:cs="Arial"/>
        </w:rPr>
        <w:t>VMR = 0 (not dispersed)</w:t>
      </w:r>
    </w:p>
    <w:p w14:paraId="37EB329D" w14:textId="77777777" w:rsidR="00ED29F0" w:rsidRPr="00CA1DC3" w:rsidRDefault="00ED29F0" w:rsidP="00ED29F0">
      <w:pPr>
        <w:spacing w:line="259" w:lineRule="auto"/>
        <w:jc w:val="both"/>
        <w:rPr>
          <w:rFonts w:cs="Arial"/>
        </w:rPr>
      </w:pPr>
      <w:r w:rsidRPr="00CA1DC3">
        <w:rPr>
          <w:rFonts w:cs="Arial"/>
        </w:rPr>
        <w:t>0 &lt; VMR &lt; 1 (under-dispersed)</w:t>
      </w:r>
    </w:p>
    <w:p w14:paraId="550179DD" w14:textId="77777777" w:rsidR="00ED29F0" w:rsidRPr="00CA1DC3" w:rsidRDefault="00ED29F0" w:rsidP="00ED29F0">
      <w:pPr>
        <w:spacing w:line="259" w:lineRule="auto"/>
        <w:jc w:val="both"/>
        <w:rPr>
          <w:rFonts w:cs="Arial"/>
          <w:lang w:val="nb-NO"/>
        </w:rPr>
      </w:pPr>
      <w:r w:rsidRPr="00CA1DC3">
        <w:rPr>
          <w:rFonts w:cs="Arial"/>
          <w:lang w:val="nb-NO"/>
        </w:rPr>
        <w:t>VMR = 1 (random)</w:t>
      </w:r>
    </w:p>
    <w:p w14:paraId="34AD0268" w14:textId="77777777" w:rsidR="00ED29F0" w:rsidRPr="00CA1DC3" w:rsidRDefault="00ED29F0" w:rsidP="00ED29F0">
      <w:pPr>
        <w:spacing w:line="259" w:lineRule="auto"/>
        <w:jc w:val="both"/>
        <w:rPr>
          <w:rFonts w:cs="Arial"/>
          <w:lang w:val="nb-NO"/>
        </w:rPr>
      </w:pPr>
      <w:r w:rsidRPr="00CA1DC3">
        <w:rPr>
          <w:rFonts w:cs="Arial"/>
          <w:lang w:val="nb-NO"/>
        </w:rPr>
        <w:t xml:space="preserve">VMR &gt; 1 (over-dispersed) </w:t>
      </w:r>
    </w:p>
    <w:p w14:paraId="6C421191" w14:textId="77777777" w:rsidR="00ED29F0" w:rsidRPr="00CA1DC3" w:rsidRDefault="00ED29F0" w:rsidP="00ED29F0">
      <w:pPr>
        <w:spacing w:line="259" w:lineRule="auto"/>
        <w:jc w:val="both"/>
        <w:rPr>
          <w:rFonts w:cs="Arial"/>
          <w:lang w:val="nb-NO"/>
        </w:rPr>
      </w:pPr>
    </w:p>
    <w:p w14:paraId="3DA8D3F3" w14:textId="77777777" w:rsidR="00ED29F0" w:rsidRPr="00CA1DC3" w:rsidRDefault="00ED29F0" w:rsidP="00ED29F0">
      <w:pPr>
        <w:spacing w:line="259" w:lineRule="auto"/>
        <w:jc w:val="both"/>
        <w:rPr>
          <w:rFonts w:cs="Arial"/>
        </w:rPr>
      </w:pPr>
      <w:r w:rsidRPr="00CA1DC3">
        <w:rPr>
          <w:rFonts w:cs="Arial"/>
        </w:rPr>
        <w:t xml:space="preserve">This is commonly used to define the degree of parasite dispersion among hosts (e.g., Anderson and Gordon, 1982; Rousset et al., 1996). It is calculated by dividing the sample variance by the sample mean of abundance. Temporal declines in this ratio within a sampled host population have been used as a qualitative indicator of </w:t>
      </w:r>
      <w:r w:rsidRPr="00CA1DC3">
        <w:rPr>
          <w:rFonts w:cs="Arial"/>
          <w:u w:val="single"/>
        </w:rPr>
        <w:t>Parasite-Associated-Mortality</w:t>
      </w:r>
      <w:r w:rsidRPr="00CA1DC3">
        <w:rPr>
          <w:rFonts w:cs="Arial"/>
        </w:rPr>
        <w:t xml:space="preserve"> (e.g., Godon &amp; Rau, 1982; Kalbe et al., 2002).  </w:t>
      </w:r>
    </w:p>
    <w:bookmarkEnd w:id="0"/>
    <w:p w14:paraId="10D7D6E4" w14:textId="77777777" w:rsidR="00ED29F0" w:rsidRPr="00CA1DC3" w:rsidRDefault="00ED29F0" w:rsidP="00ED29F0">
      <w:pPr>
        <w:spacing w:line="259" w:lineRule="auto"/>
        <w:jc w:val="both"/>
        <w:rPr>
          <w:rFonts w:cs="Arial"/>
        </w:rPr>
      </w:pPr>
    </w:p>
    <w:p w14:paraId="0BEB5F6F" w14:textId="231041A7" w:rsidR="00ED29F0" w:rsidRPr="00ED29F0" w:rsidRDefault="00ED29F0" w:rsidP="00ED29F0">
      <w:pPr>
        <w:spacing w:after="60"/>
        <w:rPr>
          <w:rFonts w:cs="Arial"/>
          <w:color w:val="000000" w:themeColor="text1"/>
        </w:rPr>
      </w:pPr>
      <w:r w:rsidRPr="00CA1DC3">
        <w:rPr>
          <w:rFonts w:cs="Arial"/>
          <w:b/>
          <w:bCs/>
        </w:rPr>
        <w:t xml:space="preserve">FIELD DATA:  </w:t>
      </w:r>
      <w:r>
        <w:rPr>
          <w:rFonts w:cs="Arial"/>
        </w:rPr>
        <w:t xml:space="preserve">Details on the sampled fish were provided by Whitehorse Hatchery staff. </w:t>
      </w:r>
      <w:r>
        <w:t xml:space="preserve">43.8% of the sampled fish were females and 25% were hatchery fish with an additional one that had a partial fin clip (Table 1).  </w:t>
      </w:r>
    </w:p>
    <w:p w14:paraId="51BDFE01" w14:textId="77777777" w:rsidR="00ED29F0" w:rsidRDefault="00ED29F0" w:rsidP="00ED29F0">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E847900" w14:textId="77777777" w:rsidR="00ED29F0" w:rsidRDefault="00ED29F0" w:rsidP="00ED29F0">
      <w:pPr>
        <w:rPr>
          <w:rFonts w:eastAsia="Calibri"/>
        </w:rPr>
      </w:pPr>
      <w:r w:rsidRPr="009E22EA">
        <w:rPr>
          <w:rFonts w:eastAsia="Calibri"/>
          <w:b/>
          <w:bCs/>
        </w:rPr>
        <w:t>Gross Pathology:</w:t>
      </w:r>
      <w:r>
        <w:rPr>
          <w:rFonts w:eastAsia="Calibri"/>
        </w:rPr>
        <w:t xml:space="preserve"> </w:t>
      </w:r>
    </w:p>
    <w:p w14:paraId="7B22D581" w14:textId="77777777" w:rsidR="00ED29F0" w:rsidRDefault="00ED29F0" w:rsidP="00ED29F0">
      <w:pPr>
        <w:rPr>
          <w:rFonts w:eastAsia="Calibri"/>
        </w:rPr>
      </w:pPr>
    </w:p>
    <w:p w14:paraId="0265B445" w14:textId="11CB557C" w:rsidR="00ED29F0" w:rsidRDefault="00ED29F0" w:rsidP="00ED29F0">
      <w:pPr>
        <w:ind w:left="570" w:hanging="570"/>
        <w:rPr>
          <w:rFonts w:eastAsia="Calibri"/>
        </w:rPr>
      </w:pPr>
      <w:r>
        <w:rPr>
          <w:rFonts w:eastAsia="Calibri"/>
        </w:rPr>
        <w:t xml:space="preserve">12/32 </w:t>
      </w:r>
      <w:r>
        <w:rPr>
          <w:rFonts w:eastAsia="Calibri"/>
        </w:rPr>
        <w:tab/>
        <w:t xml:space="preserve">(37.5%) hearts with grossly visible white foci </w:t>
      </w:r>
      <w:r w:rsidRPr="00973102">
        <w:rPr>
          <w:rFonts w:eastAsia="Calibri"/>
        </w:rPr>
        <w:t xml:space="preserve">noted by </w:t>
      </w:r>
      <w:r>
        <w:rPr>
          <w:rFonts w:eastAsia="Calibri"/>
        </w:rPr>
        <w:t>hatchery</w:t>
      </w:r>
      <w:r w:rsidRPr="00973102">
        <w:rPr>
          <w:rFonts w:eastAsia="Calibri"/>
        </w:rPr>
        <w:t xml:space="preserve"> staff</w:t>
      </w:r>
      <w:r>
        <w:rPr>
          <w:rFonts w:eastAsia="Calibri"/>
        </w:rPr>
        <w:t xml:space="preserve"> (Table 1).</w:t>
      </w:r>
    </w:p>
    <w:p w14:paraId="4252D98E" w14:textId="77777777" w:rsidR="00ED29F0" w:rsidRDefault="00ED29F0" w:rsidP="00ED29F0">
      <w:pPr>
        <w:ind w:left="570" w:hanging="570"/>
        <w:rPr>
          <w:rFonts w:eastAsia="Calibri"/>
        </w:rPr>
      </w:pPr>
    </w:p>
    <w:p w14:paraId="52895331" w14:textId="32ED58F4" w:rsidR="00ED29F0" w:rsidRDefault="000E242C" w:rsidP="00ED29F0">
      <w:pPr>
        <w:ind w:left="570" w:hanging="570"/>
        <w:rPr>
          <w:lang w:val="en-CA"/>
        </w:rPr>
      </w:pPr>
      <w:r>
        <w:rPr>
          <w:lang w:val="en-CA"/>
        </w:rPr>
        <w:t xml:space="preserve"> </w:t>
      </w:r>
      <w:r w:rsidR="00ED29F0">
        <w:rPr>
          <w:lang w:val="en-CA"/>
        </w:rPr>
        <w:t>2/14</w:t>
      </w:r>
      <w:r w:rsidR="00ED29F0">
        <w:rPr>
          <w:lang w:val="en-CA"/>
        </w:rPr>
        <w:tab/>
        <w:t>(14.3%) female fish (F1-2 &amp; F1-6) with one bloody skein that retained eggs representing partial spawning success (Table 1).</w:t>
      </w:r>
    </w:p>
    <w:p w14:paraId="022A028A" w14:textId="77777777" w:rsidR="00ED29F0" w:rsidRDefault="00ED29F0" w:rsidP="00ED29F0">
      <w:pPr>
        <w:ind w:left="570" w:hanging="570"/>
        <w:rPr>
          <w:lang w:val="en-CA"/>
        </w:rPr>
      </w:pPr>
    </w:p>
    <w:p w14:paraId="1F877CB1" w14:textId="54AAD193" w:rsidR="00ED29F0" w:rsidRDefault="00ED29F0" w:rsidP="00ED29F0">
      <w:pPr>
        <w:ind w:left="570" w:hanging="570"/>
        <w:rPr>
          <w:lang w:val="en-CA"/>
        </w:rPr>
      </w:pPr>
      <w:r>
        <w:rPr>
          <w:lang w:val="en-CA"/>
        </w:rPr>
        <w:t>3/32</w:t>
      </w:r>
      <w:r>
        <w:rPr>
          <w:lang w:val="en-CA"/>
        </w:rPr>
        <w:tab/>
        <w:t>(9.4%) pre-spawning mortality (two males and one female) plus two additional fish that were not sampled (both males: M1 &amp; M15) (Table 1).</w:t>
      </w:r>
    </w:p>
    <w:p w14:paraId="51B295F7" w14:textId="77777777" w:rsidR="009F5BA7" w:rsidRDefault="009F5BA7" w:rsidP="009F5BA7">
      <w:pPr>
        <w:keepNext/>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noProof/>
        </w:rPr>
        <w:lastRenderedPageBreak/>
        <w:drawing>
          <wp:inline distT="0" distB="0" distL="0" distR="0" wp14:anchorId="5AA35CD4" wp14:editId="3BEAD642">
            <wp:extent cx="5476829" cy="7801360"/>
            <wp:effectExtent l="0" t="0" r="0" b="0"/>
            <wp:docPr id="108883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54" t="1563" r="7292" b="8855"/>
                    <a:stretch/>
                  </pic:blipFill>
                  <pic:spPr bwMode="auto">
                    <a:xfrm>
                      <a:off x="0" y="0"/>
                      <a:ext cx="5588258" cy="7960083"/>
                    </a:xfrm>
                    <a:prstGeom prst="rect">
                      <a:avLst/>
                    </a:prstGeom>
                    <a:noFill/>
                    <a:ln>
                      <a:noFill/>
                    </a:ln>
                    <a:extLst>
                      <a:ext uri="{53640926-AAD7-44D8-BBD7-CCE9431645EC}">
                        <a14:shadowObscured xmlns:a14="http://schemas.microsoft.com/office/drawing/2010/main"/>
                      </a:ext>
                    </a:extLst>
                  </pic:spPr>
                </pic:pic>
              </a:graphicData>
            </a:graphic>
          </wp:inline>
        </w:drawing>
      </w:r>
    </w:p>
    <w:p w14:paraId="29E73985" w14:textId="42A12340" w:rsidR="0046196F" w:rsidRPr="009F5BA7" w:rsidRDefault="009F5BA7" w:rsidP="009F5BA7">
      <w:pPr>
        <w:pStyle w:val="Caption"/>
        <w:spacing w:after="0"/>
        <w:contextualSpacing/>
        <w:rPr>
          <w:i w:val="0"/>
          <w:iCs w:val="0"/>
          <w:color w:val="auto"/>
        </w:rPr>
      </w:pPr>
      <w:r w:rsidRPr="009F5BA7">
        <w:rPr>
          <w:b/>
          <w:bCs/>
          <w:i w:val="0"/>
          <w:iCs w:val="0"/>
          <w:color w:val="auto"/>
        </w:rPr>
        <w:t xml:space="preserve">Figure </w:t>
      </w:r>
      <w:r w:rsidRPr="009F5BA7">
        <w:rPr>
          <w:b/>
          <w:bCs/>
          <w:i w:val="0"/>
          <w:iCs w:val="0"/>
          <w:color w:val="auto"/>
        </w:rPr>
        <w:fldChar w:fldCharType="begin"/>
      </w:r>
      <w:r w:rsidRPr="009F5BA7">
        <w:rPr>
          <w:b/>
          <w:bCs/>
          <w:i w:val="0"/>
          <w:iCs w:val="0"/>
          <w:color w:val="auto"/>
        </w:rPr>
        <w:instrText xml:space="preserve"> SEQ Figure \* ARABIC </w:instrText>
      </w:r>
      <w:r w:rsidRPr="009F5BA7">
        <w:rPr>
          <w:b/>
          <w:bCs/>
          <w:i w:val="0"/>
          <w:iCs w:val="0"/>
          <w:color w:val="auto"/>
        </w:rPr>
        <w:fldChar w:fldCharType="separate"/>
      </w:r>
      <w:r w:rsidR="003914E7">
        <w:rPr>
          <w:b/>
          <w:bCs/>
          <w:i w:val="0"/>
          <w:iCs w:val="0"/>
          <w:noProof/>
          <w:color w:val="auto"/>
        </w:rPr>
        <w:t>1</w:t>
      </w:r>
      <w:r w:rsidRPr="009F5BA7">
        <w:rPr>
          <w:b/>
          <w:bCs/>
          <w:i w:val="0"/>
          <w:iCs w:val="0"/>
          <w:color w:val="auto"/>
        </w:rPr>
        <w:fldChar w:fldCharType="end"/>
      </w:r>
      <w:r w:rsidRPr="009F5BA7">
        <w:rPr>
          <w:b/>
          <w:bCs/>
          <w:i w:val="0"/>
          <w:iCs w:val="0"/>
          <w:color w:val="auto"/>
        </w:rPr>
        <w:t>.</w:t>
      </w:r>
      <w:r w:rsidRPr="009F5BA7">
        <w:rPr>
          <w:i w:val="0"/>
          <w:iCs w:val="0"/>
          <w:color w:val="auto"/>
        </w:rPr>
        <w:t xml:space="preserve"> Gross pathology of female fish that had partial spawning success where one of the two skeins </w:t>
      </w:r>
      <w:r w:rsidRPr="009F5BA7">
        <w:rPr>
          <w:i w:val="0"/>
          <w:iCs w:val="0"/>
          <w:color w:val="auto"/>
          <w:lang w:val="en-CA"/>
        </w:rPr>
        <w:t>was bloody, and the eggs were still completely attached</w:t>
      </w:r>
      <w:r>
        <w:rPr>
          <w:i w:val="0"/>
          <w:iCs w:val="0"/>
          <w:color w:val="auto"/>
          <w:lang w:val="en-CA"/>
        </w:rPr>
        <w:t>. This occurred in two female fish (F1-2 &amp; F1-6)</w:t>
      </w:r>
      <w:r w:rsidR="00AD722A">
        <w:rPr>
          <w:i w:val="0"/>
          <w:iCs w:val="0"/>
          <w:color w:val="auto"/>
          <w:lang w:val="en-CA"/>
        </w:rPr>
        <w:t>. Photograph provided by Whitehorse Hatchery staff.</w:t>
      </w:r>
    </w:p>
    <w:p w14:paraId="6AC2ECE2" w14:textId="0F9CFAFD" w:rsidR="0046196F" w:rsidRDefault="0046196F" w:rsidP="009F5BA7">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rPr>
          <w:b/>
        </w:rPr>
      </w:pPr>
      <w:r>
        <w:rPr>
          <w:b/>
        </w:rPr>
        <w:tab/>
      </w:r>
    </w:p>
    <w:p w14:paraId="4266A09F" w14:textId="77777777" w:rsidR="0046196F" w:rsidRPr="00CC14E4" w:rsidRDefault="0046196F" w:rsidP="0046196F">
      <w:pPr>
        <w:rPr>
          <w:rFonts w:eastAsia="Calibri" w:cs="Arial"/>
          <w:b/>
          <w:bCs/>
          <w:color w:val="000000"/>
        </w:rPr>
      </w:pPr>
      <w:r w:rsidRPr="00CC14E4">
        <w:rPr>
          <w:rFonts w:eastAsia="Calibri" w:cs="Arial"/>
          <w:b/>
          <w:bCs/>
          <w:color w:val="000000"/>
        </w:rPr>
        <w:lastRenderedPageBreak/>
        <w:t>qPCR:</w:t>
      </w:r>
    </w:p>
    <w:p w14:paraId="762CD22B" w14:textId="77777777" w:rsidR="0046196F" w:rsidRPr="00CC14E4" w:rsidRDefault="0046196F" w:rsidP="0046196F">
      <w:pPr>
        <w:rPr>
          <w:rFonts w:eastAsia="Calibri" w:cs="Arial"/>
          <w:b/>
          <w:bCs/>
          <w:color w:val="000000"/>
        </w:rPr>
      </w:pPr>
    </w:p>
    <w:p w14:paraId="66C7251D" w14:textId="31A502D2" w:rsidR="009F5BA7" w:rsidRDefault="0046196F" w:rsidP="009F5BA7">
      <w:pPr>
        <w:rPr>
          <w:rFonts w:eastAsia="Calibri" w:cs="Arial"/>
          <w:color w:val="000000"/>
        </w:rPr>
      </w:pPr>
      <w:r w:rsidRPr="00CC14E4">
        <w:rPr>
          <w:rFonts w:eastAsia="Calibri" w:cs="Arial"/>
          <w:b/>
          <w:bCs/>
          <w:color w:val="000000"/>
        </w:rPr>
        <w:t xml:space="preserve">Extraction and assay details: </w:t>
      </w:r>
      <w:r w:rsidR="009F5BA7">
        <w:rPr>
          <w:rFonts w:eastAsia="Calibri" w:cs="Arial"/>
          <w:color w:val="000000"/>
        </w:rPr>
        <w:t>A</w:t>
      </w:r>
      <w:r w:rsidR="009F5BA7">
        <w:rPr>
          <w:rFonts w:cs="Arial"/>
        </w:rPr>
        <w:t xml:space="preserve">pproximately 500mg of heart tissue was homogenized in buffer by bead-beating. A subsample was then taken containing roughly 20mg of homogenized tissue and DNA was then extracted </w:t>
      </w:r>
      <w:r w:rsidR="009F5BA7">
        <w:rPr>
          <w:rFonts w:eastAsia="Calibri" w:cs="Arial"/>
          <w:spacing w:val="-2"/>
        </w:rPr>
        <w:t>following</w:t>
      </w:r>
      <w:r w:rsidR="009F5BA7" w:rsidRPr="00CC14E4">
        <w:rPr>
          <w:rFonts w:eastAsia="Calibri" w:cs="Arial"/>
          <w:spacing w:val="-2"/>
        </w:rPr>
        <w:t xml:space="preserve"> th</w:t>
      </w:r>
      <w:r w:rsidR="009F5BA7" w:rsidRPr="00CC14E4">
        <w:rPr>
          <w:rFonts w:eastAsia="Calibri" w:cs="Arial"/>
          <w:color w:val="000000"/>
        </w:rPr>
        <w:t xml:space="preserve">e </w:t>
      </w:r>
      <w:r w:rsidR="009F5BA7">
        <w:rPr>
          <w:rFonts w:eastAsia="Calibri" w:cs="Arial"/>
          <w:color w:val="000000"/>
        </w:rPr>
        <w:t>Simplified</w:t>
      </w:r>
      <w:r w:rsidR="009F5BA7" w:rsidRPr="00CC14E4">
        <w:rPr>
          <w:rFonts w:eastAsia="Calibri" w:cs="Arial"/>
          <w:color w:val="000000"/>
        </w:rPr>
        <w:t xml:space="preserve"> Workflow for the </w:t>
      </w:r>
      <w:proofErr w:type="spellStart"/>
      <w:r w:rsidR="009F5BA7" w:rsidRPr="00CC14E4">
        <w:rPr>
          <w:rFonts w:eastAsia="Calibri" w:cs="Arial"/>
          <w:color w:val="000000"/>
        </w:rPr>
        <w:t>MagMAX</w:t>
      </w:r>
      <w:proofErr w:type="spellEnd"/>
      <w:r w:rsidR="009F5BA7" w:rsidRPr="00CC14E4">
        <w:rPr>
          <w:rFonts w:eastAsia="Calibri" w:cs="Arial"/>
          <w:color w:val="000000"/>
        </w:rPr>
        <w:t xml:space="preserve"> CORE Nucleic Acid Purification Kit on a </w:t>
      </w:r>
      <w:proofErr w:type="spellStart"/>
      <w:r w:rsidR="009F5BA7" w:rsidRPr="00CC14E4">
        <w:rPr>
          <w:rFonts w:eastAsia="Calibri" w:cs="Arial"/>
          <w:color w:val="000000"/>
        </w:rPr>
        <w:t>KingFisher</w:t>
      </w:r>
      <w:proofErr w:type="spellEnd"/>
      <w:r w:rsidR="009F5BA7" w:rsidRPr="00CC14E4">
        <w:rPr>
          <w:rFonts w:eastAsia="Calibri" w:cs="Arial"/>
          <w:color w:val="000000"/>
        </w:rPr>
        <w:t xml:space="preserve"> Flex purification system.</w:t>
      </w:r>
      <w:r w:rsidR="009F5BA7">
        <w:rPr>
          <w:rFonts w:eastAsia="Calibri" w:cs="Arial"/>
          <w:color w:val="000000"/>
        </w:rPr>
        <w:t xml:space="preserve"> </w:t>
      </w:r>
      <w:r w:rsidR="009F5BA7" w:rsidRPr="00CC14E4">
        <w:rPr>
          <w:rFonts w:eastAsia="Calibri" w:cs="Arial"/>
          <w:color w:val="000000"/>
        </w:rPr>
        <w:t xml:space="preserve">A synthetically produced gene fragment, </w:t>
      </w:r>
      <w:proofErr w:type="spellStart"/>
      <w:r w:rsidR="009F5BA7" w:rsidRPr="00CC14E4">
        <w:rPr>
          <w:rFonts w:eastAsia="Calibri" w:cs="Arial"/>
          <w:color w:val="000000"/>
        </w:rPr>
        <w:t>gBlock</w:t>
      </w:r>
      <w:proofErr w:type="spellEnd"/>
      <w:r w:rsidR="009F5BA7" w:rsidRPr="00CC14E4">
        <w:rPr>
          <w:rFonts w:eastAsia="Calibri" w:cs="Arial"/>
          <w:color w:val="000000"/>
        </w:rPr>
        <w:t xml:space="preserve"> (Integrated DNA Technologies), was used for the standard curve</w:t>
      </w:r>
      <w:r w:rsidR="009F5BA7">
        <w:rPr>
          <w:rFonts w:eastAsia="Calibri" w:cs="Arial"/>
          <w:color w:val="000000"/>
        </w:rPr>
        <w:t xml:space="preserve">. </w:t>
      </w:r>
      <w:r w:rsidR="009F5BA7" w:rsidRPr="0032628F">
        <w:rPr>
          <w:rFonts w:eastAsia="Calibri" w:cs="Arial"/>
          <w:color w:val="000000"/>
        </w:rPr>
        <w:t>The Limit of Quantification (LOQ) for this assay was 10 gene copies per reaction, corresponding to a C</w:t>
      </w:r>
      <w:r w:rsidR="009F5BA7" w:rsidRPr="0032628F">
        <w:rPr>
          <w:rFonts w:eastAsia="Calibri" w:cs="Arial"/>
          <w:color w:val="000000"/>
          <w:vertAlign w:val="subscript"/>
        </w:rPr>
        <w:t>T</w:t>
      </w:r>
      <w:r w:rsidR="009F5BA7" w:rsidRPr="0032628F">
        <w:rPr>
          <w:rFonts w:eastAsia="Calibri" w:cs="Arial"/>
          <w:color w:val="000000"/>
        </w:rPr>
        <w:t xml:space="preserve"> value of </w:t>
      </w:r>
      <w:r w:rsidR="00785DA6">
        <w:rPr>
          <w:rFonts w:eastAsia="Calibri" w:cs="Arial"/>
          <w:color w:val="000000"/>
        </w:rPr>
        <w:t>32.3</w:t>
      </w:r>
      <w:r w:rsidR="009F5BA7" w:rsidRPr="0032628F">
        <w:rPr>
          <w:rFonts w:eastAsia="Calibri" w:cs="Arial"/>
          <w:color w:val="000000"/>
        </w:rPr>
        <w:t>. This</w:t>
      </w:r>
      <w:r w:rsidR="009F5BA7">
        <w:rPr>
          <w:rFonts w:eastAsia="Calibri" w:cs="Arial"/>
          <w:color w:val="000000"/>
        </w:rPr>
        <w:t xml:space="preserve"> qPCR targets the multicopy 18S rDNA gene and was performed according to the validated qPCR assay by White et al. (2013).</w:t>
      </w:r>
    </w:p>
    <w:p w14:paraId="21635853" w14:textId="77777777" w:rsidR="00FE1A1A" w:rsidRDefault="00FE1A1A" w:rsidP="009F5BA7">
      <w:pPr>
        <w:rPr>
          <w:rFonts w:eastAsia="Calibri" w:cs="Arial"/>
          <w:color w:val="000000"/>
        </w:rPr>
      </w:pPr>
    </w:p>
    <w:p w14:paraId="2121BAAD" w14:textId="398CDDEC" w:rsidR="00FE1A1A" w:rsidRPr="00FF13CF"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Density data from infected fish were normally distributed (p=0.05, </w:t>
      </w:r>
      <w:r w:rsidRPr="007271D7">
        <w:rPr>
          <w:rFonts w:cs="Arial"/>
        </w:rPr>
        <w:t>Kolmogorov-Smirnov Test</w:t>
      </w:r>
      <w:r>
        <w:rPr>
          <w:rFonts w:cs="Arial"/>
        </w:rPr>
        <w:t xml:space="preserve">), which is unusual for parasite distributions within host populations (see comments below). However, all </w:t>
      </w:r>
      <w:r w:rsidRPr="00FF13CF">
        <w:rPr>
          <w:rFonts w:cs="Arial"/>
        </w:rPr>
        <w:t>downriver samples have yielded skewed distributions, as would be expected, so median density is presented and compared to the downriver samples for consistency.</w:t>
      </w:r>
    </w:p>
    <w:p w14:paraId="1A20E8C3" w14:textId="77777777" w:rsidR="00557DE8" w:rsidRDefault="00557DE8" w:rsidP="009F5BA7">
      <w:pPr>
        <w:rPr>
          <w:rFonts w:eastAsia="Calibri" w:cs="Arial"/>
          <w:color w:val="000000"/>
        </w:rPr>
      </w:pPr>
    </w:p>
    <w:p w14:paraId="78973D2A" w14:textId="3CE0EAFA" w:rsidR="00557DE8" w:rsidRDefault="00557DE8" w:rsidP="00557DE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eastAsia="Calibri" w:cs="Arial"/>
          <w:color w:val="000000"/>
        </w:rPr>
        <w:t>15/32</w:t>
      </w:r>
      <w:r>
        <w:rPr>
          <w:rFonts w:eastAsia="Calibri" w:cs="Arial"/>
          <w:color w:val="000000"/>
        </w:rPr>
        <w:tab/>
      </w:r>
      <w:r w:rsidR="007B6C7D">
        <w:rPr>
          <w:rFonts w:cs="Arial"/>
        </w:rPr>
        <w:t xml:space="preserve">(47.0%) </w:t>
      </w:r>
      <w:r>
        <w:rPr>
          <w:rFonts w:cs="Arial"/>
        </w:rPr>
        <w:t xml:space="preserve">hearts with quantifiable </w:t>
      </w:r>
      <w:r>
        <w:rPr>
          <w:rFonts w:cs="Arial"/>
          <w:i/>
          <w:iCs/>
        </w:rPr>
        <w:t>Ichthyophonus</w:t>
      </w:r>
      <w:r>
        <w:rPr>
          <w:rFonts w:cs="Arial"/>
        </w:rPr>
        <w:t xml:space="preserve"> DNA at or above the LOQ. </w:t>
      </w:r>
    </w:p>
    <w:p w14:paraId="0B3AB623" w14:textId="77777777" w:rsidR="00557DE8" w:rsidRDefault="00557DE8" w:rsidP="004619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0A9B163D" w14:textId="06760E24" w:rsidR="00557DE8" w:rsidRDefault="00557DE8" w:rsidP="004619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The median density of infection was </w:t>
      </w:r>
      <w:r w:rsidR="007271D7">
        <w:rPr>
          <w:rFonts w:cs="Arial"/>
        </w:rPr>
        <w:t>8.1 x 10</w:t>
      </w:r>
      <w:r w:rsidR="007271D7" w:rsidRPr="007271D7">
        <w:rPr>
          <w:rFonts w:cs="Arial"/>
          <w:vertAlign w:val="superscript"/>
        </w:rPr>
        <w:t>5</w:t>
      </w:r>
      <w:r w:rsidR="007271D7">
        <w:rPr>
          <w:rFonts w:cs="Arial"/>
        </w:rPr>
        <w:t xml:space="preserve"> copies/mg</w:t>
      </w:r>
      <w:r>
        <w:rPr>
          <w:rFonts w:cs="Arial"/>
        </w:rPr>
        <w:t>. See Table 1 below for results on individual fish</w:t>
      </w:r>
      <w:r w:rsidR="007271D7">
        <w:rPr>
          <w:rFonts w:cs="Arial"/>
        </w:rPr>
        <w:t xml:space="preserve">. </w:t>
      </w:r>
    </w:p>
    <w:p w14:paraId="40CDDE94" w14:textId="77777777" w:rsidR="00E84BC4" w:rsidRDefault="00E84BC4" w:rsidP="004619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5CC3C216" w14:textId="77777777" w:rsidR="00FE1A1A" w:rsidRDefault="00E84BC4"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bookmarkStart w:id="1" w:name="_Hlk145427446"/>
      <w:r>
        <w:rPr>
          <w:rFonts w:cs="Arial"/>
        </w:rPr>
        <w:t xml:space="preserve">The VMR using qPCR was </w:t>
      </w:r>
      <w:r w:rsidRPr="005361E9">
        <w:rPr>
          <w:rFonts w:cs="Arial"/>
          <w:color w:val="000000"/>
        </w:rPr>
        <w:t>3.8x10</w:t>
      </w:r>
      <w:r w:rsidRPr="005361E9">
        <w:rPr>
          <w:rFonts w:cs="Arial"/>
          <w:color w:val="000000"/>
          <w:vertAlign w:val="superscript"/>
        </w:rPr>
        <w:t>6</w:t>
      </w:r>
      <w:r>
        <w:rPr>
          <w:rFonts w:cs="Arial"/>
        </w:rPr>
        <w:t>, indicating that parasites were highly aggregated within the fish host population (i.e., a VMR &gt; 1). This means that there were fewer fish carrying most of the parasites compared to most of the fish that were either uninfected or lightly infected. However, this VMR value was a magnitude (76%) lower than that obtained from Pilot Station samples, indicating parasite-associated mortality of heavily infected fish between the two sample locations.</w:t>
      </w:r>
      <w:bookmarkEnd w:id="1"/>
      <w:r w:rsidR="00FE1A1A">
        <w:rPr>
          <w:rFonts w:cs="Arial"/>
        </w:rPr>
        <w:t xml:space="preserve"> </w:t>
      </w:r>
    </w:p>
    <w:p w14:paraId="26D69BA0" w14:textId="77777777" w:rsidR="00FE1A1A" w:rsidRDefault="00FE1A1A"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673A3439" w14:textId="27F4BE6D" w:rsidR="007271D7" w:rsidRPr="00FE1A1A" w:rsidRDefault="007271D7"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r>
        <w:rPr>
          <w:rFonts w:cs="Arial"/>
        </w:rPr>
        <w:t xml:space="preserve">The infection </w:t>
      </w:r>
      <w:r w:rsidR="00E84BC4">
        <w:rPr>
          <w:rFonts w:cs="Arial"/>
        </w:rPr>
        <w:t>metrics</w:t>
      </w:r>
      <w:r>
        <w:rPr>
          <w:rFonts w:cs="Arial"/>
        </w:rPr>
        <w:t xml:space="preserve"> </w:t>
      </w:r>
      <w:r w:rsidR="00FE1A1A">
        <w:rPr>
          <w:rFonts w:cs="Arial"/>
        </w:rPr>
        <w:t xml:space="preserve">derived from qPCR for </w:t>
      </w:r>
      <w:r>
        <w:rPr>
          <w:rFonts w:cs="Arial"/>
        </w:rPr>
        <w:t xml:space="preserve">samples collected down river and across years are presented in Appendix </w:t>
      </w:r>
      <w:r w:rsidR="00ED29F0">
        <w:rPr>
          <w:rFonts w:cs="Arial"/>
        </w:rPr>
        <w:t>A</w:t>
      </w:r>
      <w:r>
        <w:rPr>
          <w:rFonts w:cs="Arial"/>
        </w:rPr>
        <w:t xml:space="preserve"> below</w:t>
      </w:r>
      <w:r w:rsidR="00ED29F0">
        <w:rPr>
          <w:rFonts w:cs="Arial"/>
        </w:rPr>
        <w:t xml:space="preserve"> for comparison</w:t>
      </w:r>
      <w:r>
        <w:rPr>
          <w:rFonts w:cs="Arial"/>
        </w:rPr>
        <w:t xml:space="preserve">. </w:t>
      </w:r>
    </w:p>
    <w:p w14:paraId="4BE31B2A" w14:textId="77777777" w:rsidR="0046196F" w:rsidRDefault="0046196F"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
        </w:rPr>
      </w:pPr>
    </w:p>
    <w:p w14:paraId="7EFCAAB9" w14:textId="6C60C624" w:rsidR="00FF5D1D" w:rsidRDefault="0046196F" w:rsidP="0063247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HISTOPATHOLOGY</w:t>
      </w:r>
      <w:r w:rsidR="00632474">
        <w:t xml:space="preserve">:  5µ sections of heart tissue, </w:t>
      </w:r>
      <w:r w:rsidR="00FF5D1D">
        <w:t>H</w:t>
      </w:r>
      <w:r w:rsidR="00632474">
        <w:t xml:space="preserve">ematoxylin and </w:t>
      </w:r>
      <w:r w:rsidR="00FF5D1D">
        <w:t>E</w:t>
      </w:r>
      <w:r w:rsidR="00632474">
        <w:t xml:space="preserve">osin </w:t>
      </w:r>
      <w:r w:rsidR="00FF5D1D">
        <w:t xml:space="preserve">(H&amp;E) </w:t>
      </w:r>
      <w:r w:rsidR="00632474">
        <w:t xml:space="preserve">stains and/or Periodic Acid-Shift (PAS) stain; </w:t>
      </w:r>
      <w:r w:rsidR="00632474" w:rsidRPr="00E73E7D">
        <w:t xml:space="preserve">serial </w:t>
      </w:r>
      <w:r w:rsidR="00632474">
        <w:t>sections with approximately 100µm spacing; 5 sections/sample</w:t>
      </w:r>
      <w:r w:rsidR="00FF5D1D">
        <w:t xml:space="preserve"> for PAS and a single section for H&amp;E</w:t>
      </w:r>
      <w:r w:rsidR="00632474">
        <w:t xml:space="preserve">. Histology was performed on all samples. </w:t>
      </w:r>
    </w:p>
    <w:p w14:paraId="1FEB55AE" w14:textId="77777777" w:rsidR="00CE6170" w:rsidRDefault="00CE6170" w:rsidP="0063247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0F42E34" w14:textId="3DFDCB77" w:rsidR="00CE6170" w:rsidRDefault="00CE6170"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Density data from infected fish were normally distributed (p=0.43, </w:t>
      </w:r>
      <w:r w:rsidRPr="007271D7">
        <w:rPr>
          <w:rFonts w:cs="Arial"/>
        </w:rPr>
        <w:t>Kolmogorov-Smirnov Test</w:t>
      </w:r>
      <w:r>
        <w:rPr>
          <w:rFonts w:cs="Arial"/>
        </w:rPr>
        <w:t>), which is unusual for parasite distributions within host populations (see comments below). However, all down river samples have yielded skewed distributions, as would be expected, so median density is presented and compared to the downriver samples for consistency.</w:t>
      </w:r>
    </w:p>
    <w:p w14:paraId="25D8785F" w14:textId="77777777" w:rsidR="00632474" w:rsidRPr="00404FF6" w:rsidRDefault="00632474" w:rsidP="0063247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r>
        <w:rPr>
          <w:b/>
        </w:rPr>
        <w:tab/>
      </w:r>
    </w:p>
    <w:p w14:paraId="7C8E885C" w14:textId="2CE29A0E" w:rsidR="00632474" w:rsidRDefault="007B6C7D" w:rsidP="00632474">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13</w:t>
      </w:r>
      <w:r w:rsidR="00632474">
        <w:rPr>
          <w:rFonts w:cs="Arial"/>
        </w:rPr>
        <w:t>/</w:t>
      </w:r>
      <w:r>
        <w:rPr>
          <w:rFonts w:cs="Arial"/>
        </w:rPr>
        <w:t>3</w:t>
      </w:r>
      <w:r w:rsidR="00632474">
        <w:rPr>
          <w:rFonts w:cs="Arial"/>
        </w:rPr>
        <w:t>2</w:t>
      </w:r>
      <w:r w:rsidR="00632474">
        <w:rPr>
          <w:rFonts w:cs="Arial"/>
        </w:rPr>
        <w:tab/>
      </w:r>
      <w:r>
        <w:rPr>
          <w:rFonts w:cs="Arial"/>
        </w:rPr>
        <w:t>(40.6%) with</w:t>
      </w:r>
      <w:r w:rsidR="00632474">
        <w:rPr>
          <w:rFonts w:cs="Arial"/>
        </w:rPr>
        <w:t xml:space="preserve"> </w:t>
      </w:r>
      <w:r w:rsidR="00632474" w:rsidRPr="00C606E4">
        <w:rPr>
          <w:rFonts w:cs="Arial"/>
          <w:i/>
          <w:iCs/>
        </w:rPr>
        <w:t>Ichthyophonus</w:t>
      </w:r>
      <w:r w:rsidR="00632474">
        <w:rPr>
          <w:rFonts w:cs="Arial"/>
        </w:rPr>
        <w:t xml:space="preserve"> </w:t>
      </w:r>
      <w:r>
        <w:rPr>
          <w:rFonts w:cs="Arial"/>
        </w:rPr>
        <w:t xml:space="preserve">schizonts </w:t>
      </w:r>
      <w:r w:rsidR="00632474">
        <w:rPr>
          <w:rFonts w:cs="Arial"/>
        </w:rPr>
        <w:t xml:space="preserve">by histology </w:t>
      </w:r>
    </w:p>
    <w:p w14:paraId="49D386CF" w14:textId="77777777" w:rsidR="00CE6170" w:rsidRDefault="00CE6170" w:rsidP="00632474">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3DA11757" w14:textId="012C2431" w:rsidR="00CE6170" w:rsidRDefault="00FE1A1A" w:rsidP="00CE6170">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The median density of infection was 10.4 schizonts/mm</w:t>
      </w:r>
      <w:r w:rsidRPr="00FE1A1A">
        <w:rPr>
          <w:rFonts w:cs="Arial"/>
          <w:vertAlign w:val="superscript"/>
        </w:rPr>
        <w:t>3</w:t>
      </w:r>
      <w:r>
        <w:rPr>
          <w:rFonts w:cs="Arial"/>
        </w:rPr>
        <w:t>. See Table 1 below for results on individual fish</w:t>
      </w:r>
    </w:p>
    <w:p w14:paraId="40AFE860" w14:textId="77777777" w:rsidR="00FE1A1A" w:rsidRDefault="00FE1A1A" w:rsidP="00CE6170">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281BE70" w14:textId="4460C65F" w:rsidR="00FE1A1A" w:rsidRDefault="00CE6170"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rFonts w:cs="Arial"/>
        </w:rPr>
      </w:pPr>
      <w:r>
        <w:rPr>
          <w:rFonts w:cs="Arial"/>
        </w:rPr>
        <w:t xml:space="preserve">The VMR using histology was </w:t>
      </w:r>
      <w:r w:rsidR="00FE1A1A">
        <w:rPr>
          <w:rFonts w:cs="Arial"/>
        </w:rPr>
        <w:t>27.1</w:t>
      </w:r>
      <w:r>
        <w:rPr>
          <w:rFonts w:cs="Arial"/>
        </w:rPr>
        <w:t xml:space="preserve">, indicating that parasites were highly aggregated within the fish host population (i.e., a VMR &gt; 1). This means that there were fewer fish carrying most of the parasites compared to most of the fish that were either uninfected or lightly infected. </w:t>
      </w:r>
      <w:r w:rsidR="00FE1A1A">
        <w:rPr>
          <w:rFonts w:cs="Arial"/>
        </w:rPr>
        <w:t xml:space="preserve">However, this VMR value was a staggering 90% lower than that obtained from Pilot Station samples, indicating parasite-associated mortality of heavily infected fish between the two sample locations. </w:t>
      </w:r>
    </w:p>
    <w:p w14:paraId="7B5B57BB" w14:textId="5E812DB7" w:rsidR="00FE1A1A" w:rsidRDefault="00FE1A1A"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r>
        <w:rPr>
          <w:rFonts w:cs="Arial"/>
        </w:rPr>
        <w:t xml:space="preserve">The infection metrics derived for histology from samples collected down river and across years are presented in Appendix A below for comparison. </w:t>
      </w:r>
    </w:p>
    <w:p w14:paraId="177C01B2" w14:textId="77777777" w:rsidR="00FE1A1A" w:rsidRDefault="00FE1A1A" w:rsidP="00FE1A1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05042A68" w14:textId="1343DB90" w:rsid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000000" w:themeColor="text1"/>
        </w:rPr>
      </w:pPr>
      <w:r>
        <w:rPr>
          <w:rFonts w:cs="Arial"/>
          <w:color w:val="000000" w:themeColor="text1"/>
        </w:rPr>
        <w:t>The grading key for assigning a histopathology index can be visualized in Acc. No. 23-0001, which is as follows:</w:t>
      </w:r>
      <w:r w:rsidRPr="001C6AC1">
        <w:rPr>
          <w:rFonts w:cs="Arial"/>
          <w:color w:val="000000" w:themeColor="text1"/>
        </w:rPr>
        <w:t xml:space="preserve"> </w:t>
      </w:r>
    </w:p>
    <w:p w14:paraId="0BDB9B98" w14:textId="77777777" w:rsid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2ECD876" w14:textId="77777777" w:rsid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0= no inflammation</w:t>
      </w:r>
    </w:p>
    <w:p w14:paraId="5338C9DC" w14:textId="77777777" w:rsid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1= mild inflammation with thin rim of fibrous connective tissue for most infections</w:t>
      </w:r>
    </w:p>
    <w:p w14:paraId="44A4D018" w14:textId="77777777" w:rsid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2= discrete and well-organized granuloma formation for most infections</w:t>
      </w:r>
    </w:p>
    <w:p w14:paraId="79A3F539" w14:textId="2D4AEBEB" w:rsidR="00CE6170" w:rsidRPr="00FE1A1A" w:rsidRDefault="00FE1A1A" w:rsidP="00FE1A1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3= prominent and coalescing to obliterative granulomatous inflammation regardless of frequency </w:t>
      </w:r>
    </w:p>
    <w:p w14:paraId="5270F8A4" w14:textId="77777777" w:rsidR="00FE1A1A" w:rsidRDefault="00FE1A1A"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7E8B56D" w14:textId="5CAAB8B6" w:rsidR="002F7D81" w:rsidRDefault="00CE6170"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lastRenderedPageBreak/>
        <w:t xml:space="preserve">Overall, </w:t>
      </w:r>
      <w:r w:rsidRPr="000D668E">
        <w:rPr>
          <w:i/>
          <w:iCs/>
        </w:rPr>
        <w:t>Ichthyophonus</w:t>
      </w:r>
      <w:r>
        <w:t xml:space="preserve"> infections were </w:t>
      </w:r>
      <w:r w:rsidR="00FE1A1A">
        <w:t>associated with mild</w:t>
      </w:r>
      <w:r w:rsidR="002F7D81">
        <w:t xml:space="preserve">, focal, myositis and fibrosis </w:t>
      </w:r>
      <w:r w:rsidR="00FE1A1A">
        <w:t>to discrete granuloma formation.</w:t>
      </w:r>
      <w:r w:rsidR="002F7D81">
        <w:t xml:space="preserve"> 84.6% of the infected fish were assigned a histopathology score of 2 and 15.4 % were rated to have a 1 severity. None of the infected fish displayed the highest severity rating of histopathology involving prominent and coalescing to obliterative granulomatous inflammation.</w:t>
      </w:r>
    </w:p>
    <w:p w14:paraId="00F0C74D" w14:textId="77777777" w:rsidR="002F7D81" w:rsidRDefault="002F7D81"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1A6CDE3"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u w:val="single"/>
        </w:rPr>
        <w:t>Comparison of qPCR to histology:</w:t>
      </w:r>
      <w:r>
        <w:rPr>
          <w:bCs/>
        </w:rPr>
        <w:t xml:space="preserve"> </w:t>
      </w:r>
    </w:p>
    <w:p w14:paraId="57355997"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i/>
          <w:iCs/>
        </w:rPr>
      </w:pPr>
    </w:p>
    <w:p w14:paraId="34BAC907" w14:textId="300D2890"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3A20F5">
        <w:rPr>
          <w:b/>
        </w:rPr>
        <w:t>Prevalence:</w:t>
      </w:r>
      <w:r>
        <w:rPr>
          <w:bCs/>
        </w:rPr>
        <w:t xml:space="preserve"> Prevalence by qPCR was </w:t>
      </w:r>
      <w:r>
        <w:rPr>
          <w:rFonts w:cs="Arial"/>
        </w:rPr>
        <w:t>27.0</w:t>
      </w:r>
      <w:r>
        <w:rPr>
          <w:bCs/>
        </w:rPr>
        <w:t xml:space="preserve">% compared to </w:t>
      </w:r>
      <w:r>
        <w:rPr>
          <w:rFonts w:cs="Arial"/>
        </w:rPr>
        <w:t>40.6</w:t>
      </w:r>
      <w:r>
        <w:rPr>
          <w:bCs/>
        </w:rPr>
        <w:t xml:space="preserve">% as determined by histology, which was not statistically different (p = 0.80; Fisher Exact test). </w:t>
      </w:r>
    </w:p>
    <w:p w14:paraId="7CBEDCD8"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412B395D" w14:textId="3C4A019B" w:rsidR="002F7D81" w:rsidRPr="00505FAC"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rPr>
        <w:t>Density</w:t>
      </w:r>
      <w:r w:rsidRPr="003A20F5">
        <w:rPr>
          <w:b/>
        </w:rPr>
        <w:t>:</w:t>
      </w:r>
      <w:r>
        <w:rPr>
          <w:bCs/>
        </w:rPr>
        <w:t xml:space="preserve"> Comparing infection density of qPCR (copies/mg) and histology (parasites/mm</w:t>
      </w:r>
      <w:r w:rsidRPr="008E0540">
        <w:rPr>
          <w:bCs/>
          <w:vertAlign w:val="superscript"/>
        </w:rPr>
        <w:t>3</w:t>
      </w:r>
      <w:r>
        <w:rPr>
          <w:bCs/>
        </w:rPr>
        <w:t>) indicated a linear relationship with this dataset. qPCR was chosen to be the explanatory (independent) variable where gene copy number/mg was tested to correlate to histology as the response (dependent) variable of parasite numbers/mm</w:t>
      </w:r>
      <w:r w:rsidRPr="008E0540">
        <w:rPr>
          <w:bCs/>
          <w:vertAlign w:val="superscript"/>
        </w:rPr>
        <w:t>3</w:t>
      </w:r>
      <w:r>
        <w:rPr>
          <w:bCs/>
        </w:rPr>
        <w:t xml:space="preserve">. </w:t>
      </w:r>
      <w:r w:rsidRPr="00505FAC">
        <w:rPr>
          <w:bCs/>
        </w:rPr>
        <w:t xml:space="preserve">The assumption of normality of the dependent variable with respect to the independent variable was assessed by inspection of the residual vs fitted plot. </w:t>
      </w:r>
      <w:r w:rsidR="00CF5ACB">
        <w:rPr>
          <w:bCs/>
        </w:rPr>
        <w:t>T</w:t>
      </w:r>
      <w:r w:rsidRPr="00505FAC">
        <w:rPr>
          <w:bCs/>
        </w:rPr>
        <w:t>he purpose of this comparison is to provide a</w:t>
      </w:r>
      <w:r w:rsidR="00CF5ACB">
        <w:rPr>
          <w:bCs/>
        </w:rPr>
        <w:t xml:space="preserve">n </w:t>
      </w:r>
      <w:r w:rsidRPr="00505FAC">
        <w:rPr>
          <w:bCs/>
        </w:rPr>
        <w:t xml:space="preserve">estimate </w:t>
      </w:r>
      <w:r w:rsidR="00CF5ACB">
        <w:rPr>
          <w:bCs/>
        </w:rPr>
        <w:t xml:space="preserve">(or range of estimates) </w:t>
      </w:r>
      <w:r w:rsidRPr="00505FAC">
        <w:rPr>
          <w:bCs/>
        </w:rPr>
        <w:t>of how many parasites in histologic section are correlated with a given qPCR copy number value because the latter is an abstract metric of infection. This would allow for a more straightforward comparison to historical studies that used histology as the gold standard and would facilitate a better understanding when communicating to other fish health experts and researchers. qPCR results were a significant predictor of histology results (p &lt; 0.0001; linear regression) with an excellent linear fit having an adjusted R</w:t>
      </w:r>
      <w:r w:rsidRPr="00505FAC">
        <w:rPr>
          <w:bCs/>
          <w:vertAlign w:val="superscript"/>
        </w:rPr>
        <w:t>2</w:t>
      </w:r>
      <w:r w:rsidRPr="00505FAC">
        <w:rPr>
          <w:bCs/>
        </w:rPr>
        <w:t xml:space="preserve"> value of 0.</w:t>
      </w:r>
      <w:r w:rsidR="00505FAC" w:rsidRPr="00505FAC">
        <w:rPr>
          <w:bCs/>
        </w:rPr>
        <w:t>85</w:t>
      </w:r>
      <w:r w:rsidRPr="00505FAC">
        <w:rPr>
          <w:bCs/>
        </w:rPr>
        <w:t xml:space="preserve"> (Fig. </w:t>
      </w:r>
      <w:r w:rsidR="00CF5ACB">
        <w:rPr>
          <w:bCs/>
        </w:rPr>
        <w:t>2</w:t>
      </w:r>
      <w:r w:rsidRPr="00505FAC">
        <w:rPr>
          <w:bCs/>
        </w:rPr>
        <w:t xml:space="preserve">). The prediction intervals are provided in the figure to describe the range of infections in histology associated with a given qPCR value. </w:t>
      </w:r>
    </w:p>
    <w:p w14:paraId="32447808"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07BD9D2E"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Predictions were as follows: </w:t>
      </w:r>
    </w:p>
    <w:p w14:paraId="1043B220"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101522E3" w14:textId="5A1C3281"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sidRPr="00F05A6E">
        <w:rPr>
          <w:bCs/>
          <w:vertAlign w:val="superscript"/>
        </w:rPr>
        <w:t>5</w:t>
      </w:r>
      <w:r>
        <w:rPr>
          <w:bCs/>
        </w:rPr>
        <w:t xml:space="preserve"> copies/mg = </w:t>
      </w:r>
      <w:r w:rsidR="00505FAC">
        <w:rPr>
          <w:bCs/>
        </w:rPr>
        <w:t>1.</w:t>
      </w:r>
      <w:r w:rsidR="00222024">
        <w:rPr>
          <w:bCs/>
        </w:rPr>
        <w:t>0</w:t>
      </w:r>
      <w:r>
        <w:rPr>
          <w:bCs/>
        </w:rPr>
        <w:t xml:space="preserve"> schizonts/mm3 (-</w:t>
      </w:r>
      <w:r w:rsidR="00222024">
        <w:rPr>
          <w:bCs/>
        </w:rPr>
        <w:t xml:space="preserve">2.3 </w:t>
      </w:r>
      <w:r>
        <w:rPr>
          <w:bCs/>
        </w:rPr>
        <w:t xml:space="preserve">to </w:t>
      </w:r>
      <w:r w:rsidR="00222024">
        <w:rPr>
          <w:bCs/>
        </w:rPr>
        <w:t xml:space="preserve">4.1 </w:t>
      </w:r>
      <w:r>
        <w:rPr>
          <w:bCs/>
        </w:rPr>
        <w:t>schizonts/mm</w:t>
      </w:r>
      <w:r w:rsidRPr="00F05A6E">
        <w:rPr>
          <w:bCs/>
          <w:vertAlign w:val="superscript"/>
        </w:rPr>
        <w:t>3</w:t>
      </w:r>
      <w:r>
        <w:rPr>
          <w:bCs/>
        </w:rPr>
        <w:t xml:space="preserve">) </w:t>
      </w:r>
    </w:p>
    <w:p w14:paraId="15E806DB" w14:textId="6EE5B8D8"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6</w:t>
      </w:r>
      <w:r>
        <w:rPr>
          <w:bCs/>
        </w:rPr>
        <w:t xml:space="preserve"> copies/mg = </w:t>
      </w:r>
      <w:r w:rsidR="00E639DE">
        <w:rPr>
          <w:bCs/>
        </w:rPr>
        <w:t>6.7</w:t>
      </w:r>
      <w:r>
        <w:rPr>
          <w:bCs/>
        </w:rPr>
        <w:t xml:space="preserve"> schizonts/mm3 (-</w:t>
      </w:r>
      <w:r w:rsidR="00E639DE">
        <w:rPr>
          <w:bCs/>
        </w:rPr>
        <w:t>0.4</w:t>
      </w:r>
      <w:r w:rsidR="00505FAC">
        <w:rPr>
          <w:bCs/>
        </w:rPr>
        <w:t xml:space="preserve"> </w:t>
      </w:r>
      <w:r>
        <w:rPr>
          <w:bCs/>
        </w:rPr>
        <w:t xml:space="preserve">to </w:t>
      </w:r>
      <w:r w:rsidR="00E639DE">
        <w:rPr>
          <w:bCs/>
        </w:rPr>
        <w:t>13.9</w:t>
      </w:r>
      <w:r>
        <w:rPr>
          <w:bCs/>
        </w:rPr>
        <w:t xml:space="preserve"> schizonts/mm</w:t>
      </w:r>
      <w:r w:rsidRPr="00F05A6E">
        <w:rPr>
          <w:bCs/>
          <w:vertAlign w:val="superscript"/>
        </w:rPr>
        <w:t>3</w:t>
      </w:r>
      <w:r>
        <w:rPr>
          <w:bCs/>
        </w:rPr>
        <w:t xml:space="preserve">) </w:t>
      </w:r>
    </w:p>
    <w:p w14:paraId="015BAF5E" w14:textId="4CD9A940"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7</w:t>
      </w:r>
      <w:r>
        <w:rPr>
          <w:bCs/>
        </w:rPr>
        <w:t xml:space="preserve"> copies/mg = </w:t>
      </w:r>
      <w:r w:rsidR="00505FAC">
        <w:rPr>
          <w:bCs/>
        </w:rPr>
        <w:t>60.</w:t>
      </w:r>
      <w:r w:rsidR="00E639DE">
        <w:rPr>
          <w:bCs/>
        </w:rPr>
        <w:t>0</w:t>
      </w:r>
      <w:r>
        <w:rPr>
          <w:bCs/>
        </w:rPr>
        <w:t xml:space="preserve"> schizonts/mm3 (</w:t>
      </w:r>
      <w:r w:rsidR="00E639DE">
        <w:rPr>
          <w:bCs/>
        </w:rPr>
        <w:t>46.7</w:t>
      </w:r>
      <w:r>
        <w:rPr>
          <w:bCs/>
        </w:rPr>
        <w:t xml:space="preserve"> to </w:t>
      </w:r>
      <w:r w:rsidR="00505FAC">
        <w:rPr>
          <w:bCs/>
        </w:rPr>
        <w:t>7</w:t>
      </w:r>
      <w:r w:rsidR="00E639DE">
        <w:rPr>
          <w:bCs/>
        </w:rPr>
        <w:t>3.4</w:t>
      </w:r>
      <w:r>
        <w:rPr>
          <w:bCs/>
        </w:rPr>
        <w:t xml:space="preserve"> schizonts/mm</w:t>
      </w:r>
      <w:r w:rsidRPr="00F05A6E">
        <w:rPr>
          <w:bCs/>
          <w:vertAlign w:val="superscript"/>
        </w:rPr>
        <w:t>3</w:t>
      </w:r>
      <w:r>
        <w:rPr>
          <w:bCs/>
        </w:rPr>
        <w:t xml:space="preserve">) </w:t>
      </w:r>
    </w:p>
    <w:p w14:paraId="35635848" w14:textId="77777777" w:rsidR="002F7D81"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bookmarkStart w:id="2" w:name="_Hlk145411936"/>
    </w:p>
    <w:p w14:paraId="3F3E7F4D" w14:textId="5464B90A" w:rsidR="002F7D81" w:rsidRPr="00790526"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790526">
        <w:rPr>
          <w:bCs/>
        </w:rPr>
        <w:t xml:space="preserve">Using the point estimates from each prediction point and averaging them, this would equate to approximately </w:t>
      </w:r>
      <w:r w:rsidR="00790526" w:rsidRPr="00790526">
        <w:rPr>
          <w:bCs/>
        </w:rPr>
        <w:t>138,407.5</w:t>
      </w:r>
      <w:r w:rsidRPr="00790526">
        <w:rPr>
          <w:bCs/>
        </w:rPr>
        <w:t xml:space="preserve"> copies/schizont. </w:t>
      </w:r>
      <w:r w:rsidRPr="00790526">
        <w:rPr>
          <w:rFonts w:cs="Arial"/>
        </w:rPr>
        <w:t xml:space="preserve">This was consistent with the estimated average copy number per schizont from the raw data that indicated the parasite had </w:t>
      </w:r>
      <w:r w:rsidR="00790526" w:rsidRPr="00790526">
        <w:rPr>
          <w:rFonts w:cs="Arial"/>
        </w:rPr>
        <w:t>138,407.5</w:t>
      </w:r>
      <w:r w:rsidRPr="00790526">
        <w:rPr>
          <w:rFonts w:cs="Arial"/>
        </w:rPr>
        <w:t xml:space="preserve"> copies/schizont in this dataset by simply dividing the total copies/mg by the total schizonts/mm</w:t>
      </w:r>
      <w:r w:rsidRPr="00790526">
        <w:rPr>
          <w:rFonts w:cs="Arial"/>
          <w:vertAlign w:val="superscript"/>
        </w:rPr>
        <w:t>3</w:t>
      </w:r>
      <w:r w:rsidRPr="00790526">
        <w:rPr>
          <w:rFonts w:cs="Arial"/>
        </w:rPr>
        <w:t xml:space="preserve"> for each sample with data from both tests. The parasite increases in size with time </w:t>
      </w:r>
      <w:r w:rsidR="00790526" w:rsidRPr="00790526">
        <w:rPr>
          <w:rFonts w:cs="Arial"/>
        </w:rPr>
        <w:t xml:space="preserve">through nuclear divisions </w:t>
      </w:r>
      <w:r w:rsidRPr="00790526">
        <w:rPr>
          <w:rFonts w:cs="Arial"/>
        </w:rPr>
        <w:t>so the number of copies per schizont will vary within a range of values</w:t>
      </w:r>
      <w:r w:rsidR="00790526" w:rsidRPr="00790526">
        <w:rPr>
          <w:rFonts w:cs="Arial"/>
        </w:rPr>
        <w:t xml:space="preserve"> based on the variability of parasite size</w:t>
      </w:r>
      <w:r w:rsidRPr="00790526">
        <w:rPr>
          <w:rFonts w:cs="Arial"/>
        </w:rPr>
        <w:t>.</w:t>
      </w:r>
    </w:p>
    <w:p w14:paraId="5BA6744E" w14:textId="77777777" w:rsidR="002F7D81"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BC8AB2E" w14:textId="6488E986" w:rsidR="002F7D81"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An additional value of performing the linear regression analyses is that it has provided a means to explore categorizing infection levels as low, medium, or high. In general, samples with qPCR results of ≤1.0x10</w:t>
      </w:r>
      <w:r w:rsidRPr="00765EE4">
        <w:rPr>
          <w:rFonts w:cs="Arial"/>
          <w:vertAlign w:val="superscript"/>
        </w:rPr>
        <w:t>5</w:t>
      </w:r>
      <w:r>
        <w:rPr>
          <w:rFonts w:cs="Arial"/>
        </w:rPr>
        <w:t xml:space="preserve"> copies/mg have correlated with single-digit counts of schizonts/mm</w:t>
      </w:r>
      <w:r w:rsidRPr="005B1B3C">
        <w:rPr>
          <w:rFonts w:cs="Arial"/>
          <w:vertAlign w:val="superscript"/>
        </w:rPr>
        <w:t>3</w:t>
      </w:r>
      <w:r>
        <w:rPr>
          <w:rFonts w:cs="Arial"/>
        </w:rPr>
        <w:t xml:space="preserve"> in histology, those with &gt;1.0x10</w:t>
      </w:r>
      <w:r w:rsidRPr="00765EE4">
        <w:rPr>
          <w:rFonts w:cs="Arial"/>
          <w:vertAlign w:val="superscript"/>
        </w:rPr>
        <w:t>5</w:t>
      </w:r>
      <w:r>
        <w:rPr>
          <w:rFonts w:cs="Arial"/>
        </w:rPr>
        <w:t xml:space="preserve"> copies/mg, but &lt;1.0x10</w:t>
      </w:r>
      <w:r w:rsidRPr="00765EE4">
        <w:rPr>
          <w:rFonts w:cs="Arial"/>
          <w:vertAlign w:val="superscript"/>
        </w:rPr>
        <w:t>7</w:t>
      </w:r>
      <w:r>
        <w:rPr>
          <w:rFonts w:cs="Arial"/>
        </w:rPr>
        <w:t xml:space="preserve"> have corresponded to mostly double-digit counts of schizonts/mm3 in histology, and those with ≥ 1.0x10</w:t>
      </w:r>
      <w:r>
        <w:rPr>
          <w:rFonts w:cs="Arial"/>
          <w:vertAlign w:val="superscript"/>
        </w:rPr>
        <w:t>7</w:t>
      </w:r>
      <w:r>
        <w:rPr>
          <w:rFonts w:cs="Arial"/>
        </w:rPr>
        <w:t xml:space="preserve"> copies/mg represent mostly triple-digit counts of schizonts/mm</w:t>
      </w:r>
      <w:r w:rsidRPr="005B1B3C">
        <w:rPr>
          <w:rFonts w:cs="Arial"/>
          <w:vertAlign w:val="superscript"/>
        </w:rPr>
        <w:t>3</w:t>
      </w:r>
      <w:r>
        <w:rPr>
          <w:rFonts w:cs="Arial"/>
        </w:rPr>
        <w:t xml:space="preserve"> in histology. Given the tight correlation between the two tests and the consistent finding of a similar categorization scheme from multiple datasets, the current criteria to categorize infections is as follows:</w:t>
      </w:r>
    </w:p>
    <w:p w14:paraId="7C5BCB30" w14:textId="77777777" w:rsidR="002F7D81"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688EFB94" w14:textId="77777777" w:rsidR="002F7D81" w:rsidRPr="00BD1809" w:rsidRDefault="002F7D81" w:rsidP="002F7D81">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Low</w:t>
      </w:r>
      <w:r w:rsidRPr="00BD1809">
        <w:rPr>
          <w:rFonts w:ascii="Arial" w:hAnsi="Arial" w:cs="Arial"/>
          <w:sz w:val="20"/>
          <w:szCs w:val="20"/>
        </w:rPr>
        <w:t xml:space="preserve"> = qPCR results of ≤ 1.0x10</w:t>
      </w:r>
      <w:r w:rsidRPr="00BD1809">
        <w:rPr>
          <w:rFonts w:ascii="Arial" w:hAnsi="Arial" w:cs="Arial"/>
          <w:sz w:val="20"/>
          <w:szCs w:val="20"/>
          <w:vertAlign w:val="superscript"/>
        </w:rPr>
        <w:t>5</w:t>
      </w:r>
      <w:r w:rsidRPr="00BD1809">
        <w:rPr>
          <w:rFonts w:ascii="Arial" w:hAnsi="Arial" w:cs="Arial"/>
          <w:sz w:val="20"/>
          <w:szCs w:val="20"/>
        </w:rPr>
        <w:t xml:space="preserve"> copies/mg or histology results of ≤10 schizonts/mm</w:t>
      </w:r>
      <w:r w:rsidRPr="00BD1809">
        <w:rPr>
          <w:rFonts w:ascii="Arial" w:hAnsi="Arial" w:cs="Arial"/>
          <w:sz w:val="20"/>
          <w:szCs w:val="20"/>
          <w:vertAlign w:val="superscript"/>
        </w:rPr>
        <w:t>3</w:t>
      </w:r>
    </w:p>
    <w:p w14:paraId="50564271" w14:textId="77777777" w:rsidR="002F7D81" w:rsidRPr="00BD1809"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183FD58D" w14:textId="77777777" w:rsidR="002F7D81" w:rsidRPr="00BD1809" w:rsidRDefault="002F7D81" w:rsidP="002F7D81">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Medium</w:t>
      </w:r>
      <w:r w:rsidRPr="00BD1809">
        <w:rPr>
          <w:rFonts w:ascii="Arial" w:hAnsi="Arial" w:cs="Arial"/>
          <w:b/>
          <w:bCs/>
          <w:sz w:val="20"/>
          <w:szCs w:val="20"/>
        </w:rPr>
        <w:t xml:space="preserve"> </w:t>
      </w:r>
      <w:r w:rsidRPr="00BD1809">
        <w:rPr>
          <w:rFonts w:ascii="Arial" w:hAnsi="Arial" w:cs="Arial"/>
          <w:sz w:val="20"/>
          <w:szCs w:val="20"/>
        </w:rPr>
        <w:t>= qPCR results of &gt;1.0x10</w:t>
      </w:r>
      <w:r w:rsidRPr="00BD1809">
        <w:rPr>
          <w:rFonts w:ascii="Arial" w:hAnsi="Arial" w:cs="Arial"/>
          <w:sz w:val="20"/>
          <w:szCs w:val="20"/>
          <w:vertAlign w:val="superscript"/>
        </w:rPr>
        <w:t>5</w:t>
      </w:r>
      <w:r w:rsidRPr="00BD1809">
        <w:rPr>
          <w:rFonts w:ascii="Arial" w:hAnsi="Arial" w:cs="Arial"/>
          <w:sz w:val="20"/>
          <w:szCs w:val="20"/>
        </w:rPr>
        <w:t xml:space="preserve"> copies/mg, but &lt;1.0x10</w:t>
      </w:r>
      <w:r w:rsidRPr="00BD1809">
        <w:rPr>
          <w:rFonts w:ascii="Arial" w:hAnsi="Arial" w:cs="Arial"/>
          <w:sz w:val="20"/>
          <w:szCs w:val="20"/>
          <w:vertAlign w:val="superscript"/>
        </w:rPr>
        <w:t>7</w:t>
      </w:r>
      <w:r w:rsidRPr="00BD1809">
        <w:rPr>
          <w:rFonts w:ascii="Arial" w:hAnsi="Arial" w:cs="Arial"/>
          <w:sz w:val="20"/>
          <w:szCs w:val="20"/>
        </w:rPr>
        <w:t xml:space="preserve"> or histology results of &gt;10 schizonts/mm</w:t>
      </w:r>
      <w:r w:rsidRPr="00BD1809">
        <w:rPr>
          <w:rFonts w:ascii="Arial" w:hAnsi="Arial" w:cs="Arial"/>
          <w:sz w:val="20"/>
          <w:szCs w:val="20"/>
          <w:vertAlign w:val="superscript"/>
        </w:rPr>
        <w:t>3</w:t>
      </w:r>
      <w:r w:rsidRPr="00BD1809">
        <w:rPr>
          <w:rFonts w:ascii="Arial" w:hAnsi="Arial" w:cs="Arial"/>
          <w:sz w:val="20"/>
          <w:szCs w:val="20"/>
        </w:rPr>
        <w:t>, but &lt;100 schizonts/mm</w:t>
      </w:r>
      <w:r w:rsidRPr="00BD1809">
        <w:rPr>
          <w:rFonts w:ascii="Arial" w:hAnsi="Arial" w:cs="Arial"/>
          <w:sz w:val="20"/>
          <w:szCs w:val="20"/>
          <w:vertAlign w:val="superscript"/>
        </w:rPr>
        <w:t>3</w:t>
      </w:r>
    </w:p>
    <w:p w14:paraId="63F0364C" w14:textId="77777777" w:rsidR="002F7D81" w:rsidRPr="00BD1809" w:rsidRDefault="002F7D81" w:rsidP="002F7D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115FE4AB" w14:textId="77777777" w:rsidR="002F7D81" w:rsidRPr="00BD1809" w:rsidRDefault="002F7D81" w:rsidP="002F7D81">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High</w:t>
      </w:r>
      <w:r w:rsidRPr="00BD1809">
        <w:rPr>
          <w:rFonts w:ascii="Arial" w:hAnsi="Arial" w:cs="Arial"/>
          <w:sz w:val="20"/>
          <w:szCs w:val="20"/>
        </w:rPr>
        <w:t xml:space="preserve"> = qPCR results of ≥ 1.0x10</w:t>
      </w:r>
      <w:r w:rsidRPr="00BD1809">
        <w:rPr>
          <w:rFonts w:ascii="Arial" w:hAnsi="Arial" w:cs="Arial"/>
          <w:sz w:val="20"/>
          <w:szCs w:val="20"/>
          <w:vertAlign w:val="superscript"/>
        </w:rPr>
        <w:t>7</w:t>
      </w:r>
      <w:r w:rsidRPr="00BD1809">
        <w:rPr>
          <w:rFonts w:ascii="Arial" w:hAnsi="Arial" w:cs="Arial"/>
          <w:sz w:val="20"/>
          <w:szCs w:val="20"/>
        </w:rPr>
        <w:t xml:space="preserve"> copies/mg or histology results of ≥100 schizonts/mm</w:t>
      </w:r>
      <w:r w:rsidRPr="00BD1809">
        <w:rPr>
          <w:rFonts w:ascii="Arial" w:hAnsi="Arial" w:cs="Arial"/>
          <w:sz w:val="20"/>
          <w:szCs w:val="20"/>
          <w:vertAlign w:val="superscript"/>
        </w:rPr>
        <w:t>3</w:t>
      </w:r>
      <w:r w:rsidRPr="00BD1809">
        <w:rPr>
          <w:rFonts w:ascii="Arial" w:hAnsi="Arial" w:cs="Arial"/>
          <w:sz w:val="20"/>
          <w:szCs w:val="20"/>
        </w:rPr>
        <w:t xml:space="preserve"> </w:t>
      </w:r>
    </w:p>
    <w:p w14:paraId="26D42C8B" w14:textId="77777777" w:rsidR="002F7D81"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p>
    <w:p w14:paraId="34BDA1B8" w14:textId="77777777" w:rsidR="002F7D81" w:rsidRPr="008A5589" w:rsidRDefault="002F7D81" w:rsidP="002F7D8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bCs/>
        </w:rPr>
      </w:pPr>
      <w:r>
        <w:rPr>
          <w:bCs/>
        </w:rPr>
        <w:t>Categorizing infection levels is currently exploratory and may change prior to final reporting.</w:t>
      </w:r>
    </w:p>
    <w:bookmarkEnd w:id="2"/>
    <w:p w14:paraId="04EBB5B7" w14:textId="77777777" w:rsidR="002F7D81" w:rsidRDefault="002F7D81"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989F908" w14:textId="77777777" w:rsidR="002F7D81" w:rsidRDefault="002F7D81" w:rsidP="00CE617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C5DC4CB" w14:textId="031225F0" w:rsidR="0046196F" w:rsidRDefault="0046196F" w:rsidP="0063247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p>
    <w:p w14:paraId="3C0DD856" w14:textId="77777777" w:rsidR="00CE6170" w:rsidRDefault="0046196F" w:rsidP="0046196F">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rPr>
          <w:b/>
        </w:rPr>
      </w:pPr>
      <w:r>
        <w:rPr>
          <w:b/>
        </w:rPr>
        <w:tab/>
      </w:r>
    </w:p>
    <w:p w14:paraId="46C7C0EC" w14:textId="77777777" w:rsidR="00D8367B" w:rsidRDefault="00D8367B" w:rsidP="00D8367B">
      <w:pPr>
        <w:keepNext/>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pPr>
      <w:r>
        <w:rPr>
          <w:b/>
          <w:noProof/>
        </w:rPr>
        <w:lastRenderedPageBreak/>
        <w:drawing>
          <wp:inline distT="0" distB="0" distL="0" distR="0" wp14:anchorId="230E1507" wp14:editId="246E8A44">
            <wp:extent cx="5943600" cy="4400550"/>
            <wp:effectExtent l="0" t="0" r="0" b="0"/>
            <wp:docPr id="147297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14:paraId="00DB0F43" w14:textId="7D735791" w:rsidR="00CE6170" w:rsidRPr="00D8367B" w:rsidRDefault="00D8367B" w:rsidP="00D8367B">
      <w:pPr>
        <w:pStyle w:val="Caption"/>
        <w:spacing w:after="60"/>
        <w:rPr>
          <w:b/>
          <w:i w:val="0"/>
          <w:iCs w:val="0"/>
          <w:color w:val="auto"/>
        </w:rPr>
      </w:pPr>
      <w:r w:rsidRPr="00D8367B">
        <w:rPr>
          <w:b/>
          <w:bCs/>
          <w:i w:val="0"/>
          <w:iCs w:val="0"/>
          <w:color w:val="auto"/>
        </w:rPr>
        <w:t xml:space="preserve">Figure </w:t>
      </w:r>
      <w:r w:rsidRPr="00D8367B">
        <w:rPr>
          <w:b/>
          <w:bCs/>
          <w:i w:val="0"/>
          <w:iCs w:val="0"/>
          <w:color w:val="auto"/>
        </w:rPr>
        <w:fldChar w:fldCharType="begin"/>
      </w:r>
      <w:r w:rsidRPr="00D8367B">
        <w:rPr>
          <w:b/>
          <w:bCs/>
          <w:i w:val="0"/>
          <w:iCs w:val="0"/>
          <w:color w:val="auto"/>
        </w:rPr>
        <w:instrText xml:space="preserve"> SEQ Figure \* ARABIC </w:instrText>
      </w:r>
      <w:r w:rsidRPr="00D8367B">
        <w:rPr>
          <w:b/>
          <w:bCs/>
          <w:i w:val="0"/>
          <w:iCs w:val="0"/>
          <w:color w:val="auto"/>
        </w:rPr>
        <w:fldChar w:fldCharType="separate"/>
      </w:r>
      <w:r w:rsidR="003914E7">
        <w:rPr>
          <w:b/>
          <w:bCs/>
          <w:i w:val="0"/>
          <w:iCs w:val="0"/>
          <w:noProof/>
          <w:color w:val="auto"/>
        </w:rPr>
        <w:t>2</w:t>
      </w:r>
      <w:r w:rsidRPr="00D8367B">
        <w:rPr>
          <w:b/>
          <w:bCs/>
          <w:i w:val="0"/>
          <w:iCs w:val="0"/>
          <w:color w:val="auto"/>
        </w:rPr>
        <w:fldChar w:fldCharType="end"/>
      </w:r>
      <w:r w:rsidRPr="00D8367B">
        <w:rPr>
          <w:b/>
          <w:bCs/>
          <w:i w:val="0"/>
          <w:iCs w:val="0"/>
          <w:color w:val="auto"/>
        </w:rPr>
        <w:t>.</w:t>
      </w:r>
      <w:r w:rsidRPr="00D8367B">
        <w:rPr>
          <w:i w:val="0"/>
          <w:iCs w:val="0"/>
          <w:color w:val="auto"/>
        </w:rPr>
        <w:t xml:space="preserve"> Linear regression of parasites in histology as a function of parasite 18S SSU gene copy number/mg by qPCR for Whitehorse broodstock 2023 samples. Shaded bar = confidence band of the linear regression, red lines = prediction intervals.</w:t>
      </w:r>
    </w:p>
    <w:p w14:paraId="6A9707B3" w14:textId="77777777" w:rsidR="00CE6170" w:rsidRDefault="00CE6170" w:rsidP="0046196F">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800" w:hanging="1800"/>
        <w:rPr>
          <w:b/>
        </w:rPr>
      </w:pPr>
    </w:p>
    <w:p w14:paraId="3C80F6D2" w14:textId="77777777" w:rsidR="00D8367B" w:rsidRDefault="00D8367B"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u w:val="single"/>
        </w:rPr>
        <w:t>DIAGNOSIS</w:t>
      </w:r>
      <w:r>
        <w:t>: Ichthyophoniasis</w:t>
      </w:r>
    </w:p>
    <w:p w14:paraId="3A89ACAF" w14:textId="77777777" w:rsidR="00D8367B" w:rsidRDefault="00D8367B"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3F1C643" w14:textId="64901067" w:rsidR="00D8367B" w:rsidRPr="00FF13CF" w:rsidRDefault="00D8367B" w:rsidP="00592145">
      <w:pPr>
        <w:rPr>
          <w:rFonts w:ascii="Calibri" w:hAnsi="Calibri"/>
        </w:rPr>
      </w:pPr>
      <w:r>
        <w:rPr>
          <w:b/>
          <w:u w:val="single"/>
        </w:rPr>
        <w:t>COMMENTS/RECOMMENDATIONS</w:t>
      </w:r>
      <w:r>
        <w:t xml:space="preserve">: </w:t>
      </w:r>
      <w:bookmarkStart w:id="3" w:name="_Hlk145422890"/>
      <w:r>
        <w:t>A</w:t>
      </w:r>
      <w:r w:rsidRPr="00D8367B">
        <w:t>pproximately 38% of the broodstock</w:t>
      </w:r>
      <w:r>
        <w:t xml:space="preserve"> </w:t>
      </w:r>
      <w:r w:rsidRPr="00D8367B">
        <w:t xml:space="preserve">had grossly visible lesions consistent with clinical disease by </w:t>
      </w:r>
      <w:r w:rsidRPr="00D8367B">
        <w:rPr>
          <w:i/>
          <w:iCs/>
        </w:rPr>
        <w:t>Ichthyophonus</w:t>
      </w:r>
      <w:r>
        <w:t xml:space="preserve">. </w:t>
      </w:r>
      <w:r w:rsidRPr="00D8367B">
        <w:t>Additionally, about 14% of the females had reduced spawning success where eggs were retained</w:t>
      </w:r>
      <w:r>
        <w:t xml:space="preserve"> </w:t>
      </w:r>
      <w:r w:rsidRPr="00D8367B">
        <w:t xml:space="preserve">and </w:t>
      </w:r>
      <w:r w:rsidRPr="00FF13CF">
        <w:t xml:space="preserve">almost 15% of the broodstock (5 of 34) </w:t>
      </w:r>
      <w:r w:rsidR="008C29BF" w:rsidRPr="00FF13CF">
        <w:t>died prior to</w:t>
      </w:r>
      <w:r w:rsidRPr="00FF13CF">
        <w:t xml:space="preserve"> spawning.</w:t>
      </w:r>
      <w:r w:rsidR="008C29BF" w:rsidRPr="00FF13CF">
        <w:t xml:space="preserve"> </w:t>
      </w:r>
      <w:r w:rsidR="00F23E8F" w:rsidRPr="00FF13CF">
        <w:t xml:space="preserve">Heavy </w:t>
      </w:r>
      <w:r w:rsidR="00F23E8F" w:rsidRPr="00FF13CF">
        <w:rPr>
          <w:i/>
          <w:iCs/>
        </w:rPr>
        <w:t>Ichthyophonus</w:t>
      </w:r>
      <w:r w:rsidR="00F23E8F" w:rsidRPr="00FF13CF">
        <w:t xml:space="preserve"> infections are likely </w:t>
      </w:r>
      <w:r w:rsidR="009022A1" w:rsidRPr="00FF13CF">
        <w:t>very</w:t>
      </w:r>
      <w:r w:rsidR="00F23E8F" w:rsidRPr="00FF13CF">
        <w:t xml:space="preserve"> energetically taxing to the fish, so the reduced spawning success could be attributed to infections by this parasite as both females had </w:t>
      </w:r>
      <w:proofErr w:type="gramStart"/>
      <w:r w:rsidR="00F23E8F" w:rsidRPr="00FF13CF">
        <w:t>fairly high</w:t>
      </w:r>
      <w:proofErr w:type="gramEnd"/>
      <w:r w:rsidR="00F23E8F" w:rsidRPr="00FF13CF">
        <w:t xml:space="preserve"> infections relative to those that spawned successfully (Table 1).  </w:t>
      </w:r>
      <w:r w:rsidR="00592145" w:rsidRPr="00FF13CF">
        <w:t xml:space="preserve">However, another possible </w:t>
      </w:r>
      <w:r w:rsidR="00F23E8F" w:rsidRPr="00FF13CF">
        <w:t xml:space="preserve">contributing </w:t>
      </w:r>
      <w:r w:rsidR="00592145" w:rsidRPr="00FF13CF">
        <w:t xml:space="preserve">factor </w:t>
      </w:r>
      <w:r w:rsidR="00F23E8F" w:rsidRPr="00FF13CF">
        <w:t>might be genetics</w:t>
      </w:r>
      <w:r w:rsidR="00592145" w:rsidRPr="00FF13CF">
        <w:t xml:space="preserve"> as there is natural variation in spawning success where</w:t>
      </w:r>
      <w:r w:rsidR="00F23E8F" w:rsidRPr="00FF13CF">
        <w:t xml:space="preserve"> some female fish do not ripen normally producing infertile or undeveloped eggs. Vascular anomalies could </w:t>
      </w:r>
      <w:r w:rsidR="00592145" w:rsidRPr="00FF13CF">
        <w:t xml:space="preserve">also </w:t>
      </w:r>
      <w:r w:rsidR="00F23E8F" w:rsidRPr="00FF13CF">
        <w:t xml:space="preserve">cause partial ripening of skeins which may also account for the bloody skein description, especially </w:t>
      </w:r>
      <w:r w:rsidR="00592145" w:rsidRPr="00FF13CF">
        <w:t xml:space="preserve">when occurring </w:t>
      </w:r>
      <w:r w:rsidR="00F23E8F" w:rsidRPr="00FF13CF">
        <w:t>in lightly or uninfected fish.</w:t>
      </w:r>
      <w:r w:rsidR="00592145" w:rsidRPr="00FF13CF">
        <w:rPr>
          <w:rFonts w:ascii="Calibri" w:hAnsi="Calibri"/>
        </w:rPr>
        <w:t xml:space="preserve"> </w:t>
      </w:r>
      <w:r w:rsidR="008C29BF" w:rsidRPr="00FF13CF">
        <w:t xml:space="preserve">All three of the pre-spawning mortality fish were </w:t>
      </w:r>
      <w:r w:rsidR="00592145" w:rsidRPr="00FF13CF">
        <w:t xml:space="preserve">test-negative for </w:t>
      </w:r>
      <w:r w:rsidR="00592145" w:rsidRPr="00FF13CF">
        <w:rPr>
          <w:i/>
          <w:iCs/>
        </w:rPr>
        <w:t xml:space="preserve">Ichthyophonus </w:t>
      </w:r>
      <w:r w:rsidR="00592145" w:rsidRPr="00FF13CF">
        <w:t xml:space="preserve">indicating that they died from other causes. There were two other pre-spawning mortality fish, but these were not sampled for parasite testing. </w:t>
      </w:r>
    </w:p>
    <w:bookmarkEnd w:id="3"/>
    <w:p w14:paraId="2FF02CD1" w14:textId="77777777" w:rsidR="00D8367B" w:rsidRPr="00FF13CF" w:rsidRDefault="00D8367B"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B57C9A0" w14:textId="35E2B386" w:rsidR="005618D2" w:rsidRDefault="00D8367B"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FF13CF">
        <w:rPr>
          <w:rFonts w:eastAsia="Calibri"/>
        </w:rPr>
        <w:t xml:space="preserve">Based on qPCR, infection prevalence this year was estimated to be about </w:t>
      </w:r>
      <w:r w:rsidR="008C29BF" w:rsidRPr="00FF13CF">
        <w:rPr>
          <w:rFonts w:eastAsia="Calibri"/>
        </w:rPr>
        <w:t>47</w:t>
      </w:r>
      <w:r w:rsidRPr="00FF13CF">
        <w:rPr>
          <w:rFonts w:eastAsia="Calibri"/>
        </w:rPr>
        <w:t xml:space="preserve">% with a median infection density of </w:t>
      </w:r>
      <w:r w:rsidR="00CA5701" w:rsidRPr="00FF13CF">
        <w:rPr>
          <w:rFonts w:cs="Arial"/>
        </w:rPr>
        <w:t>8.1x10</w:t>
      </w:r>
      <w:r w:rsidR="00CA5701" w:rsidRPr="00FF13CF">
        <w:rPr>
          <w:rFonts w:cs="Arial"/>
          <w:vertAlign w:val="superscript"/>
        </w:rPr>
        <w:t>5</w:t>
      </w:r>
      <w:r w:rsidR="00CA5701" w:rsidRPr="00FF13CF">
        <w:rPr>
          <w:rFonts w:cs="Arial"/>
        </w:rPr>
        <w:t xml:space="preserve"> </w:t>
      </w:r>
      <w:r w:rsidRPr="00FF13CF">
        <w:rPr>
          <w:rFonts w:eastAsia="Calibri"/>
        </w:rPr>
        <w:t xml:space="preserve">gene copies/mg. </w:t>
      </w:r>
      <w:r w:rsidR="00614301" w:rsidRPr="00FF13CF">
        <w:rPr>
          <w:rFonts w:eastAsia="Calibri"/>
        </w:rPr>
        <w:t xml:space="preserve">This was </w:t>
      </w:r>
      <w:r w:rsidR="00CA5701" w:rsidRPr="00FF13CF">
        <w:rPr>
          <w:rFonts w:eastAsia="Calibri"/>
        </w:rPr>
        <w:t>slightly higher t</w:t>
      </w:r>
      <w:r w:rsidR="00614301" w:rsidRPr="00FF13CF">
        <w:rPr>
          <w:rFonts w:eastAsia="Calibri"/>
        </w:rPr>
        <w:t>han that detected in this population of fish when sampled at Pilot Station (</w:t>
      </w:r>
      <w:r w:rsidR="00CA5701" w:rsidRPr="00FF13CF">
        <w:rPr>
          <w:rFonts w:cs="Arial"/>
        </w:rPr>
        <w:t>6.0x10</w:t>
      </w:r>
      <w:r w:rsidR="00CA5701" w:rsidRPr="00FF13CF">
        <w:rPr>
          <w:rFonts w:cs="Arial"/>
          <w:vertAlign w:val="superscript"/>
        </w:rPr>
        <w:t>5</w:t>
      </w:r>
      <w:r w:rsidR="00CA5701" w:rsidRPr="00FF13CF">
        <w:rPr>
          <w:rFonts w:cs="Arial"/>
        </w:rPr>
        <w:t xml:space="preserve"> </w:t>
      </w:r>
      <w:r w:rsidR="00CA5701" w:rsidRPr="00FF13CF">
        <w:rPr>
          <w:rFonts w:eastAsia="Calibri"/>
        </w:rPr>
        <w:t xml:space="preserve">gene copies/mg; </w:t>
      </w:r>
      <w:r w:rsidR="005618D2" w:rsidRPr="00FF13CF">
        <w:rPr>
          <w:rFonts w:eastAsia="Calibri"/>
        </w:rPr>
        <w:t>Appendix A</w:t>
      </w:r>
      <w:r w:rsidR="00614301" w:rsidRPr="00FF13CF">
        <w:rPr>
          <w:rFonts w:eastAsia="Calibri"/>
        </w:rPr>
        <w:t>)</w:t>
      </w:r>
      <w:r w:rsidR="009022A1" w:rsidRPr="00FF13CF">
        <w:rPr>
          <w:rFonts w:eastAsia="Calibri"/>
        </w:rPr>
        <w:t xml:space="preserve"> and</w:t>
      </w:r>
      <w:r w:rsidR="00614301" w:rsidRPr="00FF13CF">
        <w:rPr>
          <w:rFonts w:eastAsia="Calibri"/>
        </w:rPr>
        <w:t xml:space="preserve"> Rampart Rapids (</w:t>
      </w:r>
      <w:r w:rsidR="00CA5701" w:rsidRPr="00FF13CF">
        <w:rPr>
          <w:rFonts w:eastAsia="Calibri"/>
        </w:rPr>
        <w:t>5.3</w:t>
      </w:r>
      <w:r w:rsidR="00CA5701" w:rsidRPr="00FF13CF">
        <w:rPr>
          <w:rFonts w:cs="Arial"/>
        </w:rPr>
        <w:t>x10</w:t>
      </w:r>
      <w:r w:rsidR="00CA5701" w:rsidRPr="00FF13CF">
        <w:rPr>
          <w:rFonts w:cs="Arial"/>
          <w:vertAlign w:val="superscript"/>
        </w:rPr>
        <w:t>5</w:t>
      </w:r>
      <w:r w:rsidR="00CA5701" w:rsidRPr="00FF13CF">
        <w:rPr>
          <w:rFonts w:cs="Arial"/>
        </w:rPr>
        <w:t xml:space="preserve"> </w:t>
      </w:r>
      <w:r w:rsidR="00CA5701" w:rsidRPr="00FF13CF">
        <w:rPr>
          <w:rFonts w:eastAsia="Calibri"/>
        </w:rPr>
        <w:t xml:space="preserve">gene copies/mg; </w:t>
      </w:r>
      <w:r w:rsidR="005618D2" w:rsidRPr="00FF13CF">
        <w:rPr>
          <w:rFonts w:eastAsia="Calibri"/>
        </w:rPr>
        <w:t>Appendix A</w:t>
      </w:r>
      <w:r w:rsidR="00614301" w:rsidRPr="00FF13CF">
        <w:rPr>
          <w:rFonts w:eastAsia="Calibri"/>
        </w:rPr>
        <w:t xml:space="preserve">), </w:t>
      </w:r>
      <w:r w:rsidR="00CA5701" w:rsidRPr="00FF13CF">
        <w:rPr>
          <w:rFonts w:eastAsia="Calibri"/>
        </w:rPr>
        <w:t xml:space="preserve">but </w:t>
      </w:r>
      <w:proofErr w:type="gramStart"/>
      <w:r w:rsidR="00CA5701" w:rsidRPr="00FF13CF">
        <w:rPr>
          <w:rFonts w:eastAsia="Calibri"/>
        </w:rPr>
        <w:t>similar to</w:t>
      </w:r>
      <w:proofErr w:type="gramEnd"/>
      <w:r w:rsidR="00CA5701" w:rsidRPr="00FF13CF">
        <w:rPr>
          <w:rFonts w:eastAsia="Calibri"/>
        </w:rPr>
        <w:t xml:space="preserve"> that of</w:t>
      </w:r>
      <w:r w:rsidR="00614301" w:rsidRPr="00FF13CF">
        <w:rPr>
          <w:rFonts w:eastAsia="Calibri"/>
        </w:rPr>
        <w:t xml:space="preserve"> Ft. Yukon</w:t>
      </w:r>
      <w:r w:rsidR="00CA5701" w:rsidRPr="00FF13CF">
        <w:rPr>
          <w:rFonts w:eastAsia="Calibri"/>
        </w:rPr>
        <w:t xml:space="preserve"> samples</w:t>
      </w:r>
      <w:r w:rsidR="00614301" w:rsidRPr="00FF13CF">
        <w:rPr>
          <w:rFonts w:eastAsia="Calibri"/>
        </w:rPr>
        <w:t xml:space="preserve"> (</w:t>
      </w:r>
      <w:r w:rsidR="00CA5701" w:rsidRPr="00FF13CF">
        <w:rPr>
          <w:rFonts w:cs="Arial"/>
        </w:rPr>
        <w:t>8.</w:t>
      </w:r>
      <w:r w:rsidR="005361E9" w:rsidRPr="00FF13CF">
        <w:rPr>
          <w:rFonts w:cs="Arial"/>
        </w:rPr>
        <w:t>4</w:t>
      </w:r>
      <w:r w:rsidR="00CA5701" w:rsidRPr="00FF13CF">
        <w:rPr>
          <w:rFonts w:cs="Arial"/>
        </w:rPr>
        <w:t>x10</w:t>
      </w:r>
      <w:r w:rsidR="00CA5701" w:rsidRPr="00FF13CF">
        <w:rPr>
          <w:rFonts w:cs="Arial"/>
          <w:vertAlign w:val="superscript"/>
        </w:rPr>
        <w:t>5</w:t>
      </w:r>
      <w:r w:rsidR="00CA5701" w:rsidRPr="00FF13CF">
        <w:rPr>
          <w:rFonts w:cs="Arial"/>
        </w:rPr>
        <w:t xml:space="preserve"> </w:t>
      </w:r>
      <w:r w:rsidR="00CA5701" w:rsidRPr="00FF13CF">
        <w:rPr>
          <w:rFonts w:eastAsia="Calibri"/>
        </w:rPr>
        <w:t>gene copies/mg</w:t>
      </w:r>
      <w:r w:rsidR="00614301" w:rsidRPr="00FF13CF">
        <w:rPr>
          <w:rFonts w:eastAsia="Calibri"/>
        </w:rPr>
        <w:t xml:space="preserve">; </w:t>
      </w:r>
      <w:r w:rsidR="005618D2" w:rsidRPr="00FF13CF">
        <w:rPr>
          <w:rFonts w:eastAsia="Calibri"/>
        </w:rPr>
        <w:t>Appendix A</w:t>
      </w:r>
      <w:r w:rsidR="00614301" w:rsidRPr="00FF13CF">
        <w:rPr>
          <w:rFonts w:eastAsia="Calibri"/>
        </w:rPr>
        <w:t>)</w:t>
      </w:r>
      <w:r w:rsidR="00CA5701" w:rsidRPr="00FF13CF">
        <w:rPr>
          <w:rFonts w:eastAsia="Calibri"/>
        </w:rPr>
        <w:t xml:space="preserve">. This shows a general trend of increased gene copy number within the infected fish population, which would be explained by the increase in nuclei that the parasite produces with time </w:t>
      </w:r>
      <w:r w:rsidR="00CA5701">
        <w:rPr>
          <w:rFonts w:eastAsia="Calibri"/>
        </w:rPr>
        <w:t xml:space="preserve">as the fish migrates upriver. </w:t>
      </w:r>
      <w:r w:rsidR="005361E9">
        <w:rPr>
          <w:rFonts w:eastAsia="Calibri"/>
        </w:rPr>
        <w:t xml:space="preserve"> However, the VMR of infections in the Whitehorse broodstock was magnitudes (76%) lower than that when fish were tested at Pilot Station, indicating parasite-associated mortality </w:t>
      </w:r>
      <w:r w:rsidR="005361E9">
        <w:rPr>
          <w:rFonts w:cs="Arial"/>
        </w:rPr>
        <w:t xml:space="preserve">of heavily infected fish </w:t>
      </w:r>
      <w:r w:rsidR="005361E9">
        <w:rPr>
          <w:rFonts w:cs="Arial"/>
        </w:rPr>
        <w:lastRenderedPageBreak/>
        <w:t xml:space="preserve">between the two sample locations. Indeed, the parasite was normally </w:t>
      </w:r>
      <w:r w:rsidR="005618D2">
        <w:rPr>
          <w:rFonts w:cs="Arial"/>
        </w:rPr>
        <w:t>distributed</w:t>
      </w:r>
      <w:r w:rsidR="005361E9">
        <w:rPr>
          <w:rFonts w:cs="Arial"/>
        </w:rPr>
        <w:t xml:space="preserve"> within the host population in the Whitehorse broodstock</w:t>
      </w:r>
      <w:r w:rsidR="005618D2">
        <w:rPr>
          <w:rFonts w:cs="Arial"/>
        </w:rPr>
        <w:t xml:space="preserve">s instead of the typical highly aggregated distribution that occurs in most host-parasite </w:t>
      </w:r>
      <w:r w:rsidR="005618D2" w:rsidRPr="00FF13CF">
        <w:rPr>
          <w:rFonts w:cs="Arial"/>
        </w:rPr>
        <w:t>systems with macro-parasite attributes (</w:t>
      </w:r>
      <w:r w:rsidR="00F23E8F" w:rsidRPr="00FF13CF">
        <w:rPr>
          <w:rFonts w:cs="Arial"/>
        </w:rPr>
        <w:t>Anderson and Gordon, 1982; Rousset et al., 1996</w:t>
      </w:r>
      <w:r w:rsidR="005618D2" w:rsidRPr="00FF13CF">
        <w:rPr>
          <w:rFonts w:cs="Arial"/>
        </w:rPr>
        <w:t>). This means that</w:t>
      </w:r>
      <w:r w:rsidR="005361E9" w:rsidRPr="00FF13CF">
        <w:rPr>
          <w:rFonts w:cs="Arial"/>
        </w:rPr>
        <w:t xml:space="preserve"> the tail from the </w:t>
      </w:r>
      <w:r w:rsidR="005618D2" w:rsidRPr="00FF13CF">
        <w:rPr>
          <w:rFonts w:cs="Arial"/>
        </w:rPr>
        <w:t xml:space="preserve">previously </w:t>
      </w:r>
      <w:r w:rsidR="005361E9" w:rsidRPr="00FF13CF">
        <w:rPr>
          <w:rFonts w:cs="Arial"/>
        </w:rPr>
        <w:t>highly aggregated dis</w:t>
      </w:r>
      <w:r w:rsidR="005618D2" w:rsidRPr="00FF13CF">
        <w:rPr>
          <w:rFonts w:cs="Arial"/>
        </w:rPr>
        <w:t>tribut</w:t>
      </w:r>
      <w:r w:rsidR="009022A1" w:rsidRPr="00FF13CF">
        <w:rPr>
          <w:rFonts w:cs="Arial"/>
        </w:rPr>
        <w:t>ion</w:t>
      </w:r>
      <w:r w:rsidR="005361E9" w:rsidRPr="00FF13CF">
        <w:rPr>
          <w:rFonts w:cs="Arial"/>
        </w:rPr>
        <w:t xml:space="preserve"> (i.e., </w:t>
      </w:r>
      <w:r w:rsidR="005618D2" w:rsidRPr="00FF13CF">
        <w:rPr>
          <w:rFonts w:cs="Arial"/>
        </w:rPr>
        <w:t xml:space="preserve">the </w:t>
      </w:r>
      <w:r w:rsidR="005361E9" w:rsidRPr="00FF13CF">
        <w:rPr>
          <w:rFonts w:cs="Arial"/>
        </w:rPr>
        <w:t xml:space="preserve">heavily infected fish) </w:t>
      </w:r>
      <w:r w:rsidR="00F23E8F" w:rsidRPr="00FF13CF">
        <w:rPr>
          <w:rFonts w:cs="Arial"/>
        </w:rPr>
        <w:t xml:space="preserve">in fish at downriver sites </w:t>
      </w:r>
      <w:r w:rsidR="005618D2" w:rsidRPr="00FF13CF">
        <w:rPr>
          <w:rFonts w:cs="Arial"/>
        </w:rPr>
        <w:t>w</w:t>
      </w:r>
      <w:r w:rsidR="009022A1" w:rsidRPr="00FF13CF">
        <w:rPr>
          <w:rFonts w:cs="Arial"/>
        </w:rPr>
        <w:t>as</w:t>
      </w:r>
      <w:r w:rsidR="005618D2" w:rsidRPr="00FF13CF">
        <w:rPr>
          <w:rFonts w:cs="Arial"/>
        </w:rPr>
        <w:t xml:space="preserve"> </w:t>
      </w:r>
      <w:r w:rsidR="005361E9" w:rsidRPr="00FF13CF">
        <w:rPr>
          <w:rFonts w:cs="Arial"/>
        </w:rPr>
        <w:t>absent</w:t>
      </w:r>
      <w:r w:rsidR="009022A1" w:rsidRPr="00FF13CF">
        <w:rPr>
          <w:rFonts w:cs="Arial"/>
        </w:rPr>
        <w:t>,</w:t>
      </w:r>
      <w:r w:rsidR="005361E9" w:rsidRPr="00FF13CF">
        <w:rPr>
          <w:rFonts w:cs="Arial"/>
        </w:rPr>
        <w:t xml:space="preserve"> thus resulting in a normal </w:t>
      </w:r>
      <w:r w:rsidR="005618D2" w:rsidRPr="00FF13CF">
        <w:rPr>
          <w:rFonts w:cs="Arial"/>
        </w:rPr>
        <w:t xml:space="preserve">distribution of parasites within the population that migrated to the Whitehorse Hatchery. The most parsimonious explanation for this phenomenon is that the most heavily infected fish died prior to reaching </w:t>
      </w:r>
      <w:r w:rsidR="005618D2">
        <w:rPr>
          <w:rFonts w:cs="Arial"/>
        </w:rPr>
        <w:t>the upriver location.</w:t>
      </w:r>
    </w:p>
    <w:p w14:paraId="3A87C8CF" w14:textId="77777777" w:rsidR="00614301" w:rsidRDefault="00614301"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eastAsia="Calibri"/>
        </w:rPr>
      </w:pPr>
    </w:p>
    <w:p w14:paraId="2BF40AEB" w14:textId="00179802" w:rsidR="00D8367B" w:rsidRPr="00757033" w:rsidRDefault="008C29BF" w:rsidP="00D8367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eastAsia="Calibri"/>
        </w:rPr>
      </w:pPr>
      <w:r>
        <w:rPr>
          <w:rFonts w:eastAsia="Calibri"/>
        </w:rPr>
        <w:t xml:space="preserve">Infection prevalence by histology was </w:t>
      </w:r>
      <w:proofErr w:type="gramStart"/>
      <w:r>
        <w:rPr>
          <w:rFonts w:eastAsia="Calibri"/>
        </w:rPr>
        <w:t>similar to</w:t>
      </w:r>
      <w:proofErr w:type="gramEnd"/>
      <w:r>
        <w:rPr>
          <w:rFonts w:eastAsia="Calibri"/>
        </w:rPr>
        <w:t xml:space="preserve"> that by qPCR at about 41%. The median density of infection by histology was </w:t>
      </w:r>
      <w:r w:rsidR="005618D2">
        <w:rPr>
          <w:rFonts w:cs="Arial"/>
        </w:rPr>
        <w:t>10.4 schizonts/mm</w:t>
      </w:r>
      <w:r w:rsidR="005618D2" w:rsidRPr="00FE1A1A">
        <w:rPr>
          <w:rFonts w:cs="Arial"/>
          <w:vertAlign w:val="superscript"/>
        </w:rPr>
        <w:t>3</w:t>
      </w:r>
      <w:r>
        <w:rPr>
          <w:rFonts w:eastAsia="Calibri"/>
        </w:rPr>
        <w:t>.</w:t>
      </w:r>
      <w:r w:rsidR="00614301">
        <w:rPr>
          <w:rFonts w:eastAsia="Calibri"/>
        </w:rPr>
        <w:t xml:space="preserve"> This was </w:t>
      </w:r>
      <w:r w:rsidR="005618D2">
        <w:rPr>
          <w:rFonts w:eastAsia="Calibri"/>
        </w:rPr>
        <w:t>slightly higher</w:t>
      </w:r>
      <w:r w:rsidR="00614301">
        <w:rPr>
          <w:rFonts w:eastAsia="Calibri"/>
        </w:rPr>
        <w:t xml:space="preserve"> than that detected in this fish population at Pilot Station (</w:t>
      </w:r>
      <w:r w:rsidR="005618D2">
        <w:rPr>
          <w:rFonts w:eastAsia="Calibri"/>
        </w:rPr>
        <w:t xml:space="preserve">8.7 </w:t>
      </w:r>
      <w:r w:rsidR="005618D2">
        <w:rPr>
          <w:rFonts w:cs="Arial"/>
        </w:rPr>
        <w:t>schizonts/mm</w:t>
      </w:r>
      <w:r w:rsidR="005618D2" w:rsidRPr="00FE1A1A">
        <w:rPr>
          <w:rFonts w:cs="Arial"/>
          <w:vertAlign w:val="superscript"/>
        </w:rPr>
        <w:t>3</w:t>
      </w:r>
      <w:r w:rsidR="005618D2">
        <w:rPr>
          <w:rFonts w:eastAsia="Calibri"/>
        </w:rPr>
        <w:t xml:space="preserve">; Appendix A). Histology results from Rampart Rapids and Ft. Yukon are pending. </w:t>
      </w:r>
      <w:r w:rsidR="00F23E8F">
        <w:rPr>
          <w:rFonts w:eastAsia="Calibri"/>
        </w:rPr>
        <w:t>T</w:t>
      </w:r>
      <w:r w:rsidR="005618D2">
        <w:rPr>
          <w:rFonts w:eastAsia="Calibri"/>
        </w:rPr>
        <w:t>he VMR</w:t>
      </w:r>
      <w:r w:rsidR="00757033">
        <w:rPr>
          <w:rFonts w:eastAsia="Calibri"/>
        </w:rPr>
        <w:t xml:space="preserve"> </w:t>
      </w:r>
      <w:r w:rsidR="00F23E8F">
        <w:rPr>
          <w:rFonts w:eastAsia="Calibri"/>
        </w:rPr>
        <w:t>was a staggering 90%</w:t>
      </w:r>
      <w:r w:rsidR="00757033">
        <w:rPr>
          <w:rFonts w:eastAsia="Calibri"/>
        </w:rPr>
        <w:t xml:space="preserve"> lower than that obtained from Pilot Station samples, </w:t>
      </w:r>
      <w:r w:rsidR="00F23E8F">
        <w:rPr>
          <w:rFonts w:eastAsia="Calibri"/>
        </w:rPr>
        <w:t xml:space="preserve">again indicating </w:t>
      </w:r>
      <w:r w:rsidR="005618D2">
        <w:rPr>
          <w:rFonts w:cs="Arial"/>
        </w:rPr>
        <w:t>parasite-associated mortality of heavily infected fish between the two sample locations.</w:t>
      </w:r>
      <w:r w:rsidR="00757033">
        <w:rPr>
          <w:rFonts w:eastAsia="Calibri"/>
        </w:rPr>
        <w:t xml:space="preserve"> </w:t>
      </w:r>
      <w:r w:rsidR="00614301">
        <w:rPr>
          <w:rFonts w:eastAsia="Calibri"/>
        </w:rPr>
        <w:t xml:space="preserve">Furthermore, the histopathology revealed that disease was </w:t>
      </w:r>
      <w:r w:rsidR="00757033">
        <w:rPr>
          <w:rFonts w:eastAsia="Calibri"/>
        </w:rPr>
        <w:t xml:space="preserve">much </w:t>
      </w:r>
      <w:r w:rsidR="00614301">
        <w:rPr>
          <w:rFonts w:eastAsia="Calibri"/>
        </w:rPr>
        <w:t xml:space="preserve">more severe at Pilot Station </w:t>
      </w:r>
      <w:r w:rsidR="00757033">
        <w:rPr>
          <w:rFonts w:eastAsia="Calibri"/>
        </w:rPr>
        <w:t>where</w:t>
      </w:r>
      <w:r w:rsidR="00614301">
        <w:rPr>
          <w:rFonts w:eastAsia="Calibri"/>
        </w:rPr>
        <w:t xml:space="preserve"> </w:t>
      </w:r>
      <w:r w:rsidR="00757033">
        <w:rPr>
          <w:rFonts w:eastAsia="Calibri"/>
        </w:rPr>
        <w:t>27</w:t>
      </w:r>
      <w:r w:rsidR="00614301">
        <w:rPr>
          <w:rFonts w:eastAsia="Calibri"/>
        </w:rPr>
        <w:t xml:space="preserve">% </w:t>
      </w:r>
      <w:r w:rsidR="00757033">
        <w:rPr>
          <w:rFonts w:eastAsia="Calibri"/>
        </w:rPr>
        <w:t xml:space="preserve">of the infected fish had </w:t>
      </w:r>
      <w:r w:rsidR="00614301">
        <w:rPr>
          <w:rFonts w:eastAsia="Calibri"/>
        </w:rPr>
        <w:t xml:space="preserve">the most severe histopathology score compared to none detected </w:t>
      </w:r>
      <w:r w:rsidR="00757033">
        <w:rPr>
          <w:rFonts w:eastAsia="Calibri"/>
        </w:rPr>
        <w:t>in</w:t>
      </w:r>
      <w:r w:rsidR="00614301">
        <w:rPr>
          <w:rFonts w:eastAsia="Calibri"/>
        </w:rPr>
        <w:t xml:space="preserve"> the Whitehorse Hatchery</w:t>
      </w:r>
      <w:r w:rsidR="00757033">
        <w:rPr>
          <w:rFonts w:eastAsia="Calibri"/>
        </w:rPr>
        <w:t xml:space="preserve"> broodstock. This corroborates the conclusion that the most heavily infected fish died prior to reaching the upriver location of Whitehorse Hatchery where infected fish were not as diseased.</w:t>
      </w:r>
    </w:p>
    <w:p w14:paraId="5FEF51F6" w14:textId="77777777" w:rsidR="0046196F" w:rsidRDefault="0046196F" w:rsidP="004619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720" w:hanging="720"/>
      </w:pPr>
    </w:p>
    <w:p w14:paraId="39BFAF39"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FISH HEALTH INVESTIGATOR</w:t>
      </w:r>
      <w:r>
        <w:t xml:space="preserve">: J. Ferguson  </w:t>
      </w:r>
    </w:p>
    <w:p w14:paraId="09B1FFCB"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tab/>
      </w:r>
      <w:r>
        <w:tab/>
      </w:r>
      <w:r>
        <w:tab/>
      </w:r>
      <w:r>
        <w:tab/>
      </w:r>
      <w:r>
        <w:tab/>
      </w:r>
      <w:r>
        <w:tab/>
      </w:r>
      <w:r>
        <w:tab/>
      </w:r>
      <w:r>
        <w:tab/>
      </w:r>
      <w:r>
        <w:tab/>
      </w:r>
      <w:r>
        <w:rPr>
          <w:b/>
          <w:noProof/>
        </w:rPr>
        <w:drawing>
          <wp:inline distT="0" distB="0" distL="0" distR="0" wp14:anchorId="558B73A5" wp14:editId="61E06C76">
            <wp:extent cx="381000" cy="381000"/>
            <wp:effectExtent l="0" t="0" r="0" b="0"/>
            <wp:docPr id="1250698154" name="Picture 1" descr="Close-up of a twi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8154" name="Picture 1" descr="Close-up of a twig&#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CAEB94F"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 xml:space="preserve">: D. Stewart, F. Woitel  </w:t>
      </w:r>
    </w:p>
    <w:p w14:paraId="2607C5C5"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53AB259" w14:textId="77777777" w:rsidR="00175D28"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tab/>
        <w:t xml:space="preserve">FY24, Yukon Ich, </w:t>
      </w:r>
      <w:r w:rsidR="00175D28">
        <w:t xml:space="preserve">Barrett (Ensero), </w:t>
      </w:r>
      <w:r>
        <w:t xml:space="preserve">Walter (USFWS), Herron (USFWS), Ross (DFO), </w:t>
      </w:r>
    </w:p>
    <w:p w14:paraId="28C6A824" w14:textId="77777777" w:rsidR="00175D28" w:rsidRDefault="00175D28"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D900FB">
        <w:t>Zuray (Rapids Research Center), Kocan (Univ. WA), Hershberger (USGS), Clinton</w:t>
      </w:r>
      <w:r w:rsidR="00757033">
        <w:t xml:space="preserve"> </w:t>
      </w:r>
    </w:p>
    <w:p w14:paraId="71D4D9D3" w14:textId="77777777" w:rsidR="00175D28" w:rsidRDefault="00175D28"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D900FB">
        <w:t>(</w:t>
      </w:r>
      <w:r w:rsidR="00757033">
        <w:t>SSSC</w:t>
      </w:r>
      <w:r w:rsidR="00D900FB">
        <w:t>),</w:t>
      </w:r>
      <w:r>
        <w:t xml:space="preserve"> Howard,</w:t>
      </w:r>
      <w:r w:rsidR="00D900FB">
        <w:t xml:space="preserve"> Linderman, Liller, Hamazaki, Lee, Pfisterer, Wiglesworth, Lozori, </w:t>
      </w:r>
    </w:p>
    <w:p w14:paraId="1D677D21" w14:textId="3290297D" w:rsidR="00175D28" w:rsidRDefault="00175D28"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D900FB">
        <w:t xml:space="preserve">Morrill, Jallen, Gleason, Decker, Brazil, Borba, Davis, </w:t>
      </w:r>
      <w:r w:rsidR="003914E7">
        <w:t>ARLIS</w:t>
      </w:r>
      <w:r w:rsidR="00D900FB">
        <w:t xml:space="preserve">, </w:t>
      </w:r>
      <w:r>
        <w:t xml:space="preserve">R. </w:t>
      </w:r>
      <w:r w:rsidR="00D900FB">
        <w:t xml:space="preserve">Morris, Wilson, </w:t>
      </w:r>
    </w:p>
    <w:p w14:paraId="45FC85E8" w14:textId="73A5EC91" w:rsidR="00D900FB" w:rsidRDefault="00175D28"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D900FB">
        <w:t xml:space="preserve">Vercessi, Pryor, Meyers     </w:t>
      </w:r>
    </w:p>
    <w:p w14:paraId="03A9FD83"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2B6F311B"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LITERATURE CITED</w:t>
      </w:r>
      <w:r>
        <w:t xml:space="preserve">:  </w:t>
      </w:r>
    </w:p>
    <w:p w14:paraId="63BB9A38"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F184623"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Anderson, R., &amp; Gordon, D. (1982). Processes influencing the distribution of parasite numbers within host populations with special emphasis on parasite-induced host mortalities. </w:t>
      </w:r>
      <w:r>
        <w:rPr>
          <w:i/>
          <w:iCs/>
        </w:rPr>
        <w:t>Parasitology,</w:t>
      </w:r>
      <w:r>
        <w:t xml:space="preserve"> </w:t>
      </w:r>
      <w:r>
        <w:rPr>
          <w:i/>
          <w:iCs/>
        </w:rPr>
        <w:t>85</w:t>
      </w:r>
      <w:r>
        <w:t>(2), 373-398. doi:10.1017/S0031182000055347</w:t>
      </w:r>
    </w:p>
    <w:p w14:paraId="514786DA"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00D46BE"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Bettge, K., Segner, H., Burki, R., Schmidt-</w:t>
      </w:r>
      <w:proofErr w:type="spellStart"/>
      <w:r>
        <w:t>Posthaus</w:t>
      </w:r>
      <w:proofErr w:type="spellEnd"/>
      <w:r>
        <w:t xml:space="preserve">, H., &amp; </w:t>
      </w:r>
      <w:proofErr w:type="spellStart"/>
      <w:r>
        <w:t>Wahli</w:t>
      </w:r>
      <w:proofErr w:type="spellEnd"/>
      <w:r>
        <w:t xml:space="preserve">, T. (2009). Proliferative kidney disease (PKD) of rainbow trout: Temperature- and time-related changes of </w:t>
      </w:r>
      <w:r w:rsidRPr="00150FA7">
        <w:rPr>
          <w:i/>
          <w:iCs/>
        </w:rPr>
        <w:t>Tetracapsuloides bryosalmonae</w:t>
      </w:r>
      <w:r>
        <w:t xml:space="preserve"> DNA in the kidney. </w:t>
      </w:r>
      <w:r w:rsidRPr="006F6581">
        <w:t>Parasitology</w:t>
      </w:r>
      <w:r>
        <w:rPr>
          <w:i/>
          <w:iCs/>
        </w:rPr>
        <w:t>,</w:t>
      </w:r>
      <w:r>
        <w:t xml:space="preserve"> </w:t>
      </w:r>
      <w:r w:rsidRPr="006F6581">
        <w:t>136</w:t>
      </w:r>
      <w:r>
        <w:t xml:space="preserve">(6), 615-625. doi:10.1017/S0031182009005800 </w:t>
      </w:r>
    </w:p>
    <w:p w14:paraId="4892BCBF" w14:textId="77777777" w:rsidR="00D900FB" w:rsidRDefault="00D900FB" w:rsidP="00D900FB"/>
    <w:p w14:paraId="2B973525" w14:textId="502321CB" w:rsidR="00D900FB" w:rsidRDefault="00D900FB" w:rsidP="00D900FB">
      <w:r w:rsidRPr="00C875E0">
        <w:t>Ferguson, J., F. West, and Z. W. Liller. 2022. Evaluating parasite associated mortality of Yukon Canadian-origin Chinook salmon. Alaska Department of Fish and Game, Division of Commercial Fisheries, Regional Operational Plan No. ROP.CF.3A.2022.03, Anchorage.</w:t>
      </w:r>
    </w:p>
    <w:p w14:paraId="6215D1D1" w14:textId="77777777" w:rsidR="00D900FB" w:rsidRDefault="00D900FB" w:rsidP="00D900FB"/>
    <w:p w14:paraId="62DE9917" w14:textId="77777777" w:rsidR="00D900FB" w:rsidRDefault="00D900FB" w:rsidP="00D900FB">
      <w:r>
        <w:t>Kalbe, M. K. M. Wegner, and T. B. H. Reusch. 2002. Dispersion patterns of parasites in 0+ year three-spined sticklebacks: a cross population comparison. J. Fish Biol 60: 1529–1542.</w:t>
      </w:r>
    </w:p>
    <w:p w14:paraId="51D21C0D"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48AF57E" w14:textId="77777777" w:rsidR="00D900FB" w:rsidRDefault="00D900FB" w:rsidP="00D900F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Rousset, F., Thomas, F., De </w:t>
      </w:r>
      <w:proofErr w:type="spellStart"/>
      <w:r>
        <w:t>Meeûs</w:t>
      </w:r>
      <w:proofErr w:type="spellEnd"/>
      <w:r>
        <w:t xml:space="preserve">, T., &amp; Renaud, F. (1996). Inference of Parasite-Induced Host Mortality from Distributions of </w:t>
      </w:r>
      <w:proofErr w:type="spellStart"/>
      <w:r>
        <w:t>Parasit</w:t>
      </w:r>
      <w:proofErr w:type="spellEnd"/>
      <w:r>
        <w:t xml:space="preserve"> Loads. </w:t>
      </w:r>
      <w:r>
        <w:rPr>
          <w:i/>
          <w:iCs/>
        </w:rPr>
        <w:t>Ecology</w:t>
      </w:r>
      <w:r>
        <w:t xml:space="preserve">, </w:t>
      </w:r>
      <w:r>
        <w:rPr>
          <w:i/>
          <w:iCs/>
        </w:rPr>
        <w:t>77</w:t>
      </w:r>
      <w:r>
        <w:t xml:space="preserve">(7), 2203–2211. </w:t>
      </w:r>
      <w:hyperlink r:id="rId10" w:history="1">
        <w:r w:rsidRPr="006430A2">
          <w:rPr>
            <w:rStyle w:val="Hyperlink"/>
          </w:rPr>
          <w:t>https://doi.org/10.2307/2265713</w:t>
        </w:r>
      </w:hyperlink>
    </w:p>
    <w:p w14:paraId="61F8A349" w14:textId="77777777" w:rsidR="00D900FB" w:rsidRDefault="00D900FB" w:rsidP="00D900FB"/>
    <w:p w14:paraId="1A9D106C" w14:textId="77777777" w:rsidR="00D900FB" w:rsidRDefault="00D900FB" w:rsidP="00D900FB">
      <w:r>
        <w:t xml:space="preserve">White, V.C., Morado, J.F., Crosson, L.M., </w:t>
      </w:r>
      <w:proofErr w:type="spellStart"/>
      <w:r>
        <w:t>Vadopalas</w:t>
      </w:r>
      <w:proofErr w:type="spellEnd"/>
      <w:r>
        <w:t>, B., Friedman, C.S. (2013) Development</w:t>
      </w:r>
    </w:p>
    <w:p w14:paraId="168BBE1A" w14:textId="77777777" w:rsidR="00D900FB" w:rsidRDefault="00D900FB" w:rsidP="00D900FB">
      <w:r>
        <w:t xml:space="preserve">and validation of a quantitative PCR assay for </w:t>
      </w:r>
      <w:r w:rsidRPr="00432D3F">
        <w:rPr>
          <w:i/>
          <w:iCs/>
        </w:rPr>
        <w:t>Ichthyophonus</w:t>
      </w:r>
      <w:r>
        <w:t xml:space="preserve"> spp. Dis. </w:t>
      </w:r>
      <w:proofErr w:type="spellStart"/>
      <w:r>
        <w:t>Aquat</w:t>
      </w:r>
      <w:proofErr w:type="spellEnd"/>
      <w:r>
        <w:t>. Organ. 104,</w:t>
      </w:r>
    </w:p>
    <w:p w14:paraId="0A08AE23" w14:textId="77777777" w:rsidR="00D900FB" w:rsidRPr="00D15BCD" w:rsidRDefault="00D900FB" w:rsidP="00D900FB">
      <w:r>
        <w:t>69-81.</w:t>
      </w:r>
    </w:p>
    <w:p w14:paraId="0A0D1B28" w14:textId="77777777" w:rsidR="00D900FB" w:rsidRDefault="00D900FB" w:rsidP="00D900FB"/>
    <w:p w14:paraId="751CF0E5" w14:textId="77777777" w:rsidR="007271D7" w:rsidRDefault="007271D7">
      <w:pPr>
        <w:sectPr w:rsidR="007271D7" w:rsidSect="005F0B4D">
          <w:footerReference w:type="default" r:id="rId11"/>
          <w:pgSz w:w="12240" w:h="15840" w:code="1"/>
          <w:pgMar w:top="1440" w:right="1440" w:bottom="1152" w:left="1440" w:header="576" w:footer="720" w:gutter="0"/>
          <w:cols w:space="720"/>
        </w:sectPr>
      </w:pPr>
    </w:p>
    <w:p w14:paraId="475CF476" w14:textId="016A2AD8" w:rsidR="0011465C" w:rsidRPr="004233F1" w:rsidRDefault="0011465C" w:rsidP="0011465C">
      <w:pPr>
        <w:pStyle w:val="Caption"/>
        <w:keepNext/>
        <w:rPr>
          <w:i w:val="0"/>
          <w:iCs w:val="0"/>
          <w:color w:val="auto"/>
        </w:rPr>
      </w:pPr>
      <w:r w:rsidRPr="004233F1">
        <w:rPr>
          <w:b/>
          <w:bCs/>
          <w:i w:val="0"/>
          <w:iCs w:val="0"/>
          <w:color w:val="auto"/>
        </w:rPr>
        <w:lastRenderedPageBreak/>
        <w:t xml:space="preserve">Table </w:t>
      </w:r>
      <w:r w:rsidRPr="004233F1">
        <w:rPr>
          <w:b/>
          <w:bCs/>
          <w:i w:val="0"/>
          <w:iCs w:val="0"/>
          <w:color w:val="auto"/>
        </w:rPr>
        <w:fldChar w:fldCharType="begin"/>
      </w:r>
      <w:r w:rsidRPr="004233F1">
        <w:rPr>
          <w:b/>
          <w:bCs/>
          <w:i w:val="0"/>
          <w:iCs w:val="0"/>
          <w:color w:val="auto"/>
        </w:rPr>
        <w:instrText xml:space="preserve"> SEQ Table \* ARABIC </w:instrText>
      </w:r>
      <w:r w:rsidRPr="004233F1">
        <w:rPr>
          <w:b/>
          <w:bCs/>
          <w:i w:val="0"/>
          <w:iCs w:val="0"/>
          <w:color w:val="auto"/>
        </w:rPr>
        <w:fldChar w:fldCharType="separate"/>
      </w:r>
      <w:r w:rsidR="003914E7">
        <w:rPr>
          <w:b/>
          <w:bCs/>
          <w:i w:val="0"/>
          <w:iCs w:val="0"/>
          <w:noProof/>
          <w:color w:val="auto"/>
        </w:rPr>
        <w:t>1</w:t>
      </w:r>
      <w:r w:rsidRPr="004233F1">
        <w:rPr>
          <w:b/>
          <w:bCs/>
          <w:i w:val="0"/>
          <w:iCs w:val="0"/>
          <w:color w:val="auto"/>
        </w:rPr>
        <w:fldChar w:fldCharType="end"/>
      </w:r>
      <w:r w:rsidRPr="004233F1">
        <w:rPr>
          <w:b/>
          <w:bCs/>
          <w:i w:val="0"/>
          <w:iCs w:val="0"/>
          <w:color w:val="auto"/>
        </w:rPr>
        <w:t>.</w:t>
      </w:r>
      <w:r w:rsidRPr="004233F1">
        <w:rPr>
          <w:i w:val="0"/>
          <w:iCs w:val="0"/>
          <w:color w:val="auto"/>
        </w:rPr>
        <w:t xml:space="preserve"> Field data on Yukon Chinook salmon sampled at the Whitehorse Hatchery at spawning and </w:t>
      </w:r>
      <w:r w:rsidRPr="004233F1">
        <w:rPr>
          <w:color w:val="auto"/>
        </w:rPr>
        <w:t>Ichthyophonus</w:t>
      </w:r>
      <w:r w:rsidRPr="004233F1">
        <w:rPr>
          <w:i w:val="0"/>
          <w:iCs w:val="0"/>
          <w:color w:val="auto"/>
        </w:rPr>
        <w:t xml:space="preserve"> (Ich) test results. M = Male, F = Female.</w:t>
      </w:r>
      <w:r w:rsidR="004233F1">
        <w:rPr>
          <w:i w:val="0"/>
          <w:iCs w:val="0"/>
          <w:color w:val="auto"/>
        </w:rPr>
        <w:t xml:space="preserve"> There were an additional </w:t>
      </w:r>
      <w:r w:rsidR="007F1449">
        <w:rPr>
          <w:i w:val="0"/>
          <w:iCs w:val="0"/>
          <w:color w:val="auto"/>
        </w:rPr>
        <w:t>2</w:t>
      </w:r>
      <w:r w:rsidR="004233F1">
        <w:rPr>
          <w:i w:val="0"/>
          <w:iCs w:val="0"/>
          <w:color w:val="auto"/>
        </w:rPr>
        <w:t xml:space="preserve"> of fish (</w:t>
      </w:r>
      <w:r w:rsidR="007F1449">
        <w:rPr>
          <w:i w:val="0"/>
          <w:iCs w:val="0"/>
          <w:color w:val="auto"/>
        </w:rPr>
        <w:t>M1 &amp; M15</w:t>
      </w:r>
      <w:r w:rsidR="004233F1">
        <w:rPr>
          <w:i w:val="0"/>
          <w:iCs w:val="0"/>
          <w:color w:val="auto"/>
        </w:rPr>
        <w:t xml:space="preserve">) that died prior to spawning but were not sampled for </w:t>
      </w:r>
      <w:r w:rsidR="009022A1" w:rsidRPr="00FF13CF">
        <w:rPr>
          <w:color w:val="auto"/>
        </w:rPr>
        <w:t>Ichthyophonus</w:t>
      </w:r>
      <w:r w:rsidR="004233F1" w:rsidRPr="00FF13CF">
        <w:rPr>
          <w:i w:val="0"/>
          <w:iCs w:val="0"/>
          <w:color w:val="auto"/>
        </w:rPr>
        <w:t xml:space="preserve"> </w:t>
      </w:r>
      <w:r w:rsidR="004233F1">
        <w:rPr>
          <w:i w:val="0"/>
          <w:iCs w:val="0"/>
          <w:color w:val="auto"/>
        </w:rPr>
        <w:t>testing.</w:t>
      </w:r>
    </w:p>
    <w:tbl>
      <w:tblPr>
        <w:tblStyle w:val="TableGrid"/>
        <w:tblW w:w="13500" w:type="dxa"/>
        <w:jc w:val="center"/>
        <w:tblLook w:val="04A0" w:firstRow="1" w:lastRow="0" w:firstColumn="1" w:lastColumn="0" w:noHBand="0" w:noVBand="1"/>
      </w:tblPr>
      <w:tblGrid>
        <w:gridCol w:w="1149"/>
        <w:gridCol w:w="1305"/>
        <w:gridCol w:w="696"/>
        <w:gridCol w:w="1080"/>
        <w:gridCol w:w="2515"/>
        <w:gridCol w:w="1980"/>
        <w:gridCol w:w="2520"/>
        <w:gridCol w:w="2255"/>
      </w:tblGrid>
      <w:tr w:rsidR="0046058D" w14:paraId="11F56BAD" w14:textId="77777777" w:rsidTr="004233F1">
        <w:trPr>
          <w:jc w:val="center"/>
        </w:trPr>
        <w:tc>
          <w:tcPr>
            <w:tcW w:w="1149" w:type="dxa"/>
          </w:tcPr>
          <w:p w14:paraId="2411C07F" w14:textId="77777777" w:rsidR="0046058D" w:rsidRPr="0078797F" w:rsidRDefault="0046058D" w:rsidP="004233F1">
            <w:pPr>
              <w:rPr>
                <w:b/>
                <w:bCs/>
              </w:rPr>
            </w:pPr>
            <w:r w:rsidRPr="0078797F">
              <w:rPr>
                <w:b/>
                <w:bCs/>
              </w:rPr>
              <w:t>ADF&amp;G Sample #</w:t>
            </w:r>
          </w:p>
        </w:tc>
        <w:tc>
          <w:tcPr>
            <w:tcW w:w="1305" w:type="dxa"/>
          </w:tcPr>
          <w:p w14:paraId="58128401" w14:textId="77777777" w:rsidR="0046058D" w:rsidRPr="0078797F" w:rsidRDefault="0046058D" w:rsidP="004233F1">
            <w:pPr>
              <w:rPr>
                <w:b/>
                <w:bCs/>
              </w:rPr>
            </w:pPr>
            <w:r w:rsidRPr="0078797F">
              <w:rPr>
                <w:b/>
                <w:bCs/>
              </w:rPr>
              <w:t>Whitehorse Sample #</w:t>
            </w:r>
          </w:p>
        </w:tc>
        <w:tc>
          <w:tcPr>
            <w:tcW w:w="696" w:type="dxa"/>
          </w:tcPr>
          <w:p w14:paraId="595EF939" w14:textId="77777777" w:rsidR="0046058D" w:rsidRPr="0078797F" w:rsidRDefault="0046058D" w:rsidP="004233F1">
            <w:pPr>
              <w:rPr>
                <w:b/>
                <w:bCs/>
              </w:rPr>
            </w:pPr>
            <w:r w:rsidRPr="0078797F">
              <w:rPr>
                <w:b/>
                <w:bCs/>
              </w:rPr>
              <w:t>Sex</w:t>
            </w:r>
            <w:r>
              <w:rPr>
                <w:b/>
                <w:bCs/>
              </w:rPr>
              <w:t xml:space="preserve"> (M/F)</w:t>
            </w:r>
          </w:p>
        </w:tc>
        <w:tc>
          <w:tcPr>
            <w:tcW w:w="1080" w:type="dxa"/>
          </w:tcPr>
          <w:p w14:paraId="2B8BD7E6" w14:textId="77777777" w:rsidR="0046058D" w:rsidRPr="0078797F" w:rsidRDefault="0046058D" w:rsidP="004233F1">
            <w:pPr>
              <w:rPr>
                <w:b/>
                <w:bCs/>
              </w:rPr>
            </w:pPr>
            <w:r w:rsidRPr="0078797F">
              <w:rPr>
                <w:b/>
                <w:bCs/>
              </w:rPr>
              <w:t>Hatchery clip</w:t>
            </w:r>
          </w:p>
        </w:tc>
        <w:tc>
          <w:tcPr>
            <w:tcW w:w="2515" w:type="dxa"/>
          </w:tcPr>
          <w:p w14:paraId="2EE66461" w14:textId="77777777" w:rsidR="0046058D" w:rsidRPr="0078797F" w:rsidRDefault="0046058D" w:rsidP="004233F1">
            <w:pPr>
              <w:rPr>
                <w:b/>
                <w:bCs/>
              </w:rPr>
            </w:pPr>
            <w:r w:rsidRPr="0078797F">
              <w:rPr>
                <w:b/>
                <w:bCs/>
              </w:rPr>
              <w:t xml:space="preserve">Gross </w:t>
            </w:r>
            <w:r>
              <w:rPr>
                <w:b/>
                <w:bCs/>
              </w:rPr>
              <w:t xml:space="preserve">heart </w:t>
            </w:r>
            <w:r w:rsidRPr="0078797F">
              <w:rPr>
                <w:b/>
                <w:bCs/>
              </w:rPr>
              <w:t>lesions</w:t>
            </w:r>
          </w:p>
        </w:tc>
        <w:tc>
          <w:tcPr>
            <w:tcW w:w="1980" w:type="dxa"/>
          </w:tcPr>
          <w:p w14:paraId="57A59E33" w14:textId="10B16168" w:rsidR="0046058D" w:rsidRPr="0078797F" w:rsidRDefault="0046058D" w:rsidP="004233F1">
            <w:pPr>
              <w:rPr>
                <w:b/>
                <w:bCs/>
              </w:rPr>
            </w:pPr>
            <w:r w:rsidRPr="0078797F">
              <w:rPr>
                <w:b/>
                <w:bCs/>
              </w:rPr>
              <w:t>Ich density by qPCR (copies/mg)</w:t>
            </w:r>
          </w:p>
        </w:tc>
        <w:tc>
          <w:tcPr>
            <w:tcW w:w="2520" w:type="dxa"/>
          </w:tcPr>
          <w:p w14:paraId="07B2F6E1" w14:textId="50994759" w:rsidR="0046058D" w:rsidRPr="0078797F" w:rsidRDefault="0046058D" w:rsidP="004233F1">
            <w:pPr>
              <w:rPr>
                <w:b/>
                <w:bCs/>
              </w:rPr>
            </w:pPr>
            <w:r w:rsidRPr="0078797F">
              <w:rPr>
                <w:b/>
                <w:bCs/>
              </w:rPr>
              <w:t>Ich</w:t>
            </w:r>
            <w:r w:rsidR="0011465C">
              <w:rPr>
                <w:b/>
                <w:bCs/>
              </w:rPr>
              <w:t xml:space="preserve"> </w:t>
            </w:r>
            <w:r w:rsidRPr="0078797F">
              <w:rPr>
                <w:b/>
                <w:bCs/>
              </w:rPr>
              <w:t>density by histology (schizonts/mg)</w:t>
            </w:r>
          </w:p>
        </w:tc>
        <w:tc>
          <w:tcPr>
            <w:tcW w:w="2255" w:type="dxa"/>
          </w:tcPr>
          <w:p w14:paraId="77B5BBE0" w14:textId="77777777" w:rsidR="0046058D" w:rsidRPr="0078797F" w:rsidRDefault="0046058D" w:rsidP="004233F1">
            <w:pPr>
              <w:rPr>
                <w:b/>
                <w:bCs/>
              </w:rPr>
            </w:pPr>
            <w:r w:rsidRPr="0078797F">
              <w:rPr>
                <w:b/>
                <w:bCs/>
              </w:rPr>
              <w:t>Comments</w:t>
            </w:r>
          </w:p>
        </w:tc>
      </w:tr>
      <w:tr w:rsidR="00785DA6" w14:paraId="0C29042D" w14:textId="77777777" w:rsidTr="004233F1">
        <w:trPr>
          <w:jc w:val="center"/>
        </w:trPr>
        <w:tc>
          <w:tcPr>
            <w:tcW w:w="1149" w:type="dxa"/>
          </w:tcPr>
          <w:p w14:paraId="0F308386" w14:textId="77777777" w:rsidR="00785DA6" w:rsidRDefault="00785DA6" w:rsidP="00785DA6">
            <w:r>
              <w:t>1</w:t>
            </w:r>
          </w:p>
        </w:tc>
        <w:tc>
          <w:tcPr>
            <w:tcW w:w="1305" w:type="dxa"/>
          </w:tcPr>
          <w:p w14:paraId="53325D95" w14:textId="77777777" w:rsidR="00785DA6" w:rsidRDefault="00785DA6" w:rsidP="00785DA6">
            <w:r>
              <w:t>F1-2</w:t>
            </w:r>
          </w:p>
        </w:tc>
        <w:tc>
          <w:tcPr>
            <w:tcW w:w="696" w:type="dxa"/>
          </w:tcPr>
          <w:p w14:paraId="4E3CF5EB" w14:textId="77777777" w:rsidR="00785DA6" w:rsidRDefault="00785DA6" w:rsidP="00785DA6">
            <w:r>
              <w:t>F</w:t>
            </w:r>
          </w:p>
        </w:tc>
        <w:tc>
          <w:tcPr>
            <w:tcW w:w="1080" w:type="dxa"/>
          </w:tcPr>
          <w:p w14:paraId="13B31B94" w14:textId="77777777" w:rsidR="00785DA6" w:rsidRDefault="00785DA6" w:rsidP="00785DA6">
            <w:r>
              <w:t>No</w:t>
            </w:r>
          </w:p>
        </w:tc>
        <w:tc>
          <w:tcPr>
            <w:tcW w:w="2515" w:type="dxa"/>
          </w:tcPr>
          <w:p w14:paraId="5935C31F" w14:textId="77777777" w:rsidR="00785DA6" w:rsidRDefault="00785DA6" w:rsidP="00785DA6">
            <w:r>
              <w:t>No</w:t>
            </w:r>
          </w:p>
        </w:tc>
        <w:tc>
          <w:tcPr>
            <w:tcW w:w="1980" w:type="dxa"/>
          </w:tcPr>
          <w:p w14:paraId="7E8B6B9A" w14:textId="58C597B2" w:rsidR="00785DA6" w:rsidRDefault="00785DA6" w:rsidP="00785DA6">
            <w:r w:rsidRPr="00A725BB">
              <w:t>1.6</w:t>
            </w:r>
            <w:r>
              <w:t xml:space="preserve"> x 10</w:t>
            </w:r>
            <w:r w:rsidRPr="00785DA6">
              <w:rPr>
                <w:vertAlign w:val="superscript"/>
              </w:rPr>
              <w:t>6</w:t>
            </w:r>
          </w:p>
        </w:tc>
        <w:tc>
          <w:tcPr>
            <w:tcW w:w="2520" w:type="dxa"/>
          </w:tcPr>
          <w:p w14:paraId="45ABF000" w14:textId="56FB33DA" w:rsidR="00785DA6" w:rsidRDefault="00785DA6" w:rsidP="00785DA6">
            <w:r w:rsidRPr="00324E59">
              <w:t>8.2</w:t>
            </w:r>
          </w:p>
        </w:tc>
        <w:tc>
          <w:tcPr>
            <w:tcW w:w="2255" w:type="dxa"/>
          </w:tcPr>
          <w:p w14:paraId="70230FFB" w14:textId="12986409" w:rsidR="00785DA6" w:rsidRDefault="00785DA6" w:rsidP="00785DA6">
            <w:r>
              <w:t>Partial spawn</w:t>
            </w:r>
          </w:p>
        </w:tc>
      </w:tr>
      <w:tr w:rsidR="00785DA6" w14:paraId="1100BF4F" w14:textId="77777777" w:rsidTr="004233F1">
        <w:trPr>
          <w:jc w:val="center"/>
        </w:trPr>
        <w:tc>
          <w:tcPr>
            <w:tcW w:w="1149" w:type="dxa"/>
          </w:tcPr>
          <w:p w14:paraId="1C91ECB8" w14:textId="77777777" w:rsidR="00785DA6" w:rsidRDefault="00785DA6" w:rsidP="00785DA6">
            <w:r>
              <w:t>2</w:t>
            </w:r>
          </w:p>
        </w:tc>
        <w:tc>
          <w:tcPr>
            <w:tcW w:w="1305" w:type="dxa"/>
          </w:tcPr>
          <w:p w14:paraId="2533156E" w14:textId="77777777" w:rsidR="00785DA6" w:rsidRDefault="00785DA6" w:rsidP="00785DA6">
            <w:r>
              <w:t>F1-3</w:t>
            </w:r>
          </w:p>
        </w:tc>
        <w:tc>
          <w:tcPr>
            <w:tcW w:w="696" w:type="dxa"/>
          </w:tcPr>
          <w:p w14:paraId="33C9D47C" w14:textId="77777777" w:rsidR="00785DA6" w:rsidRDefault="00785DA6" w:rsidP="00785DA6">
            <w:r>
              <w:t>F</w:t>
            </w:r>
          </w:p>
        </w:tc>
        <w:tc>
          <w:tcPr>
            <w:tcW w:w="1080" w:type="dxa"/>
          </w:tcPr>
          <w:p w14:paraId="60E96360" w14:textId="77777777" w:rsidR="00785DA6" w:rsidRDefault="00785DA6" w:rsidP="00785DA6">
            <w:r>
              <w:t>No</w:t>
            </w:r>
          </w:p>
        </w:tc>
        <w:tc>
          <w:tcPr>
            <w:tcW w:w="2515" w:type="dxa"/>
          </w:tcPr>
          <w:p w14:paraId="74963AE7" w14:textId="77777777" w:rsidR="00785DA6" w:rsidRDefault="00785DA6" w:rsidP="00785DA6">
            <w:r>
              <w:t>No</w:t>
            </w:r>
          </w:p>
        </w:tc>
        <w:tc>
          <w:tcPr>
            <w:tcW w:w="1980" w:type="dxa"/>
          </w:tcPr>
          <w:p w14:paraId="425EB8BD" w14:textId="3B9139AC" w:rsidR="00785DA6" w:rsidRDefault="00785DA6" w:rsidP="00785DA6">
            <w:r w:rsidRPr="00A725BB">
              <w:t>0</w:t>
            </w:r>
          </w:p>
        </w:tc>
        <w:tc>
          <w:tcPr>
            <w:tcW w:w="2520" w:type="dxa"/>
          </w:tcPr>
          <w:p w14:paraId="46E1F836" w14:textId="2C478FD3" w:rsidR="00785DA6" w:rsidRDefault="00785DA6" w:rsidP="00785DA6">
            <w:r w:rsidRPr="00324E59">
              <w:t>0</w:t>
            </w:r>
          </w:p>
        </w:tc>
        <w:tc>
          <w:tcPr>
            <w:tcW w:w="2255" w:type="dxa"/>
          </w:tcPr>
          <w:p w14:paraId="65FC0961" w14:textId="77777777" w:rsidR="00785DA6" w:rsidRDefault="00785DA6" w:rsidP="00785DA6"/>
        </w:tc>
      </w:tr>
      <w:tr w:rsidR="00785DA6" w14:paraId="180E67A2" w14:textId="77777777" w:rsidTr="004233F1">
        <w:trPr>
          <w:jc w:val="center"/>
        </w:trPr>
        <w:tc>
          <w:tcPr>
            <w:tcW w:w="1149" w:type="dxa"/>
          </w:tcPr>
          <w:p w14:paraId="64B7F0D8" w14:textId="77777777" w:rsidR="00785DA6" w:rsidRDefault="00785DA6" w:rsidP="00785DA6">
            <w:r>
              <w:t>3</w:t>
            </w:r>
          </w:p>
        </w:tc>
        <w:tc>
          <w:tcPr>
            <w:tcW w:w="1305" w:type="dxa"/>
          </w:tcPr>
          <w:p w14:paraId="7F9F82AE" w14:textId="77777777" w:rsidR="00785DA6" w:rsidRDefault="00785DA6" w:rsidP="00785DA6">
            <w:r>
              <w:t>F1-4</w:t>
            </w:r>
          </w:p>
        </w:tc>
        <w:tc>
          <w:tcPr>
            <w:tcW w:w="696" w:type="dxa"/>
          </w:tcPr>
          <w:p w14:paraId="256542DA" w14:textId="77777777" w:rsidR="00785DA6" w:rsidRDefault="00785DA6" w:rsidP="00785DA6">
            <w:r>
              <w:t>F</w:t>
            </w:r>
          </w:p>
        </w:tc>
        <w:tc>
          <w:tcPr>
            <w:tcW w:w="1080" w:type="dxa"/>
          </w:tcPr>
          <w:p w14:paraId="38C25F91" w14:textId="77777777" w:rsidR="00785DA6" w:rsidRDefault="00785DA6" w:rsidP="00785DA6">
            <w:r>
              <w:t>No</w:t>
            </w:r>
          </w:p>
        </w:tc>
        <w:tc>
          <w:tcPr>
            <w:tcW w:w="2515" w:type="dxa"/>
          </w:tcPr>
          <w:p w14:paraId="13D90443" w14:textId="77777777" w:rsidR="00785DA6" w:rsidRDefault="00785DA6" w:rsidP="00785DA6">
            <w:r>
              <w:t>Small white spots</w:t>
            </w:r>
          </w:p>
        </w:tc>
        <w:tc>
          <w:tcPr>
            <w:tcW w:w="1980" w:type="dxa"/>
          </w:tcPr>
          <w:p w14:paraId="078535DE" w14:textId="097EEA65" w:rsidR="00785DA6" w:rsidRDefault="00785DA6" w:rsidP="00785DA6">
            <w:r w:rsidRPr="00A725BB">
              <w:t>1.</w:t>
            </w:r>
            <w:r>
              <w:t>5 x 10</w:t>
            </w:r>
            <w:r w:rsidRPr="00785DA6">
              <w:rPr>
                <w:vertAlign w:val="superscript"/>
              </w:rPr>
              <w:t>6</w:t>
            </w:r>
          </w:p>
        </w:tc>
        <w:tc>
          <w:tcPr>
            <w:tcW w:w="2520" w:type="dxa"/>
          </w:tcPr>
          <w:p w14:paraId="1C70299E" w14:textId="21A915E8" w:rsidR="00785DA6" w:rsidRDefault="00785DA6" w:rsidP="00785DA6">
            <w:r w:rsidRPr="00324E59">
              <w:t>2.9</w:t>
            </w:r>
          </w:p>
        </w:tc>
        <w:tc>
          <w:tcPr>
            <w:tcW w:w="2255" w:type="dxa"/>
          </w:tcPr>
          <w:p w14:paraId="15F94D12" w14:textId="77777777" w:rsidR="00785DA6" w:rsidRDefault="00785DA6" w:rsidP="00785DA6"/>
        </w:tc>
      </w:tr>
      <w:tr w:rsidR="00785DA6" w14:paraId="4D75F44D" w14:textId="77777777" w:rsidTr="004233F1">
        <w:trPr>
          <w:jc w:val="center"/>
        </w:trPr>
        <w:tc>
          <w:tcPr>
            <w:tcW w:w="1149" w:type="dxa"/>
          </w:tcPr>
          <w:p w14:paraId="7BAA7F40" w14:textId="77777777" w:rsidR="00785DA6" w:rsidRDefault="00785DA6" w:rsidP="00785DA6">
            <w:r>
              <w:t>4</w:t>
            </w:r>
          </w:p>
        </w:tc>
        <w:tc>
          <w:tcPr>
            <w:tcW w:w="1305" w:type="dxa"/>
          </w:tcPr>
          <w:p w14:paraId="56E0AC71" w14:textId="77777777" w:rsidR="00785DA6" w:rsidRDefault="00785DA6" w:rsidP="00785DA6">
            <w:r>
              <w:t>F1-5</w:t>
            </w:r>
          </w:p>
        </w:tc>
        <w:tc>
          <w:tcPr>
            <w:tcW w:w="696" w:type="dxa"/>
          </w:tcPr>
          <w:p w14:paraId="04443E00" w14:textId="77777777" w:rsidR="00785DA6" w:rsidRDefault="00785DA6" w:rsidP="00785DA6">
            <w:r>
              <w:t>F</w:t>
            </w:r>
          </w:p>
        </w:tc>
        <w:tc>
          <w:tcPr>
            <w:tcW w:w="1080" w:type="dxa"/>
          </w:tcPr>
          <w:p w14:paraId="490B3C66" w14:textId="77777777" w:rsidR="00785DA6" w:rsidRDefault="00785DA6" w:rsidP="00785DA6">
            <w:r>
              <w:t>No</w:t>
            </w:r>
          </w:p>
        </w:tc>
        <w:tc>
          <w:tcPr>
            <w:tcW w:w="2515" w:type="dxa"/>
          </w:tcPr>
          <w:p w14:paraId="4F18E9F3" w14:textId="77777777" w:rsidR="00785DA6" w:rsidRDefault="00785DA6" w:rsidP="00785DA6">
            <w:r>
              <w:t>No</w:t>
            </w:r>
          </w:p>
        </w:tc>
        <w:tc>
          <w:tcPr>
            <w:tcW w:w="1980" w:type="dxa"/>
          </w:tcPr>
          <w:p w14:paraId="09D3E167" w14:textId="35ABD1F5" w:rsidR="00785DA6" w:rsidRDefault="00785DA6" w:rsidP="00785DA6">
            <w:r w:rsidRPr="00A725BB">
              <w:t>0</w:t>
            </w:r>
          </w:p>
        </w:tc>
        <w:tc>
          <w:tcPr>
            <w:tcW w:w="2520" w:type="dxa"/>
          </w:tcPr>
          <w:p w14:paraId="207AE2E5" w14:textId="5AE59475" w:rsidR="00785DA6" w:rsidRDefault="00785DA6" w:rsidP="00785DA6">
            <w:r w:rsidRPr="00324E59">
              <w:t>0</w:t>
            </w:r>
          </w:p>
        </w:tc>
        <w:tc>
          <w:tcPr>
            <w:tcW w:w="2255" w:type="dxa"/>
          </w:tcPr>
          <w:p w14:paraId="255F20B1" w14:textId="77777777" w:rsidR="00785DA6" w:rsidRDefault="00785DA6" w:rsidP="00785DA6"/>
        </w:tc>
      </w:tr>
      <w:tr w:rsidR="00785DA6" w14:paraId="0FB59324" w14:textId="77777777" w:rsidTr="004233F1">
        <w:trPr>
          <w:jc w:val="center"/>
        </w:trPr>
        <w:tc>
          <w:tcPr>
            <w:tcW w:w="1149" w:type="dxa"/>
          </w:tcPr>
          <w:p w14:paraId="412A0B2F" w14:textId="77777777" w:rsidR="00785DA6" w:rsidRDefault="00785DA6" w:rsidP="00785DA6">
            <w:r>
              <w:t>5</w:t>
            </w:r>
          </w:p>
        </w:tc>
        <w:tc>
          <w:tcPr>
            <w:tcW w:w="1305" w:type="dxa"/>
          </w:tcPr>
          <w:p w14:paraId="04FBE26B" w14:textId="77777777" w:rsidR="00785DA6" w:rsidRDefault="00785DA6" w:rsidP="00785DA6">
            <w:r>
              <w:t>M5</w:t>
            </w:r>
          </w:p>
        </w:tc>
        <w:tc>
          <w:tcPr>
            <w:tcW w:w="696" w:type="dxa"/>
          </w:tcPr>
          <w:p w14:paraId="4E29DC44" w14:textId="77777777" w:rsidR="00785DA6" w:rsidRDefault="00785DA6" w:rsidP="00785DA6">
            <w:r>
              <w:t>M</w:t>
            </w:r>
          </w:p>
        </w:tc>
        <w:tc>
          <w:tcPr>
            <w:tcW w:w="1080" w:type="dxa"/>
          </w:tcPr>
          <w:p w14:paraId="36F3FBCA" w14:textId="77777777" w:rsidR="00785DA6" w:rsidRDefault="00785DA6" w:rsidP="00785DA6">
            <w:r>
              <w:t>Yes</w:t>
            </w:r>
          </w:p>
        </w:tc>
        <w:tc>
          <w:tcPr>
            <w:tcW w:w="2515" w:type="dxa"/>
          </w:tcPr>
          <w:p w14:paraId="490F3B1D" w14:textId="77777777" w:rsidR="00785DA6" w:rsidRDefault="00785DA6" w:rsidP="00785DA6">
            <w:r>
              <w:t>Few white spots</w:t>
            </w:r>
          </w:p>
        </w:tc>
        <w:tc>
          <w:tcPr>
            <w:tcW w:w="1980" w:type="dxa"/>
          </w:tcPr>
          <w:p w14:paraId="685BB35B" w14:textId="46530D55" w:rsidR="00785DA6" w:rsidRDefault="00785DA6" w:rsidP="00785DA6">
            <w:r w:rsidRPr="00A725BB">
              <w:t>3.9</w:t>
            </w:r>
            <w:r>
              <w:t xml:space="preserve"> x 10</w:t>
            </w:r>
            <w:r w:rsidRPr="00785DA6">
              <w:rPr>
                <w:vertAlign w:val="superscript"/>
              </w:rPr>
              <w:t>5</w:t>
            </w:r>
          </w:p>
        </w:tc>
        <w:tc>
          <w:tcPr>
            <w:tcW w:w="2520" w:type="dxa"/>
          </w:tcPr>
          <w:p w14:paraId="20FC9283" w14:textId="33D30E4A" w:rsidR="00785DA6" w:rsidRDefault="00785DA6" w:rsidP="00785DA6">
            <w:r w:rsidRPr="00324E59">
              <w:t>4.2</w:t>
            </w:r>
          </w:p>
        </w:tc>
        <w:tc>
          <w:tcPr>
            <w:tcW w:w="2255" w:type="dxa"/>
          </w:tcPr>
          <w:p w14:paraId="148D6703" w14:textId="77777777" w:rsidR="00785DA6" w:rsidRDefault="00785DA6" w:rsidP="00785DA6"/>
        </w:tc>
      </w:tr>
      <w:tr w:rsidR="00785DA6" w14:paraId="2CC6FA1D" w14:textId="77777777" w:rsidTr="004233F1">
        <w:trPr>
          <w:jc w:val="center"/>
        </w:trPr>
        <w:tc>
          <w:tcPr>
            <w:tcW w:w="1149" w:type="dxa"/>
          </w:tcPr>
          <w:p w14:paraId="43DA96A2" w14:textId="77777777" w:rsidR="00785DA6" w:rsidRDefault="00785DA6" w:rsidP="00785DA6">
            <w:r>
              <w:t>6</w:t>
            </w:r>
          </w:p>
        </w:tc>
        <w:tc>
          <w:tcPr>
            <w:tcW w:w="1305" w:type="dxa"/>
          </w:tcPr>
          <w:p w14:paraId="33D1946D" w14:textId="77777777" w:rsidR="00785DA6" w:rsidRDefault="00785DA6" w:rsidP="00785DA6">
            <w:r>
              <w:t>M2</w:t>
            </w:r>
          </w:p>
        </w:tc>
        <w:tc>
          <w:tcPr>
            <w:tcW w:w="696" w:type="dxa"/>
          </w:tcPr>
          <w:p w14:paraId="0A37EFB2" w14:textId="77777777" w:rsidR="00785DA6" w:rsidRDefault="00785DA6" w:rsidP="00785DA6">
            <w:r>
              <w:t>M</w:t>
            </w:r>
          </w:p>
        </w:tc>
        <w:tc>
          <w:tcPr>
            <w:tcW w:w="1080" w:type="dxa"/>
          </w:tcPr>
          <w:p w14:paraId="1EF327D4" w14:textId="77777777" w:rsidR="00785DA6" w:rsidRDefault="00785DA6" w:rsidP="00785DA6">
            <w:r>
              <w:t>No</w:t>
            </w:r>
          </w:p>
        </w:tc>
        <w:tc>
          <w:tcPr>
            <w:tcW w:w="2515" w:type="dxa"/>
          </w:tcPr>
          <w:p w14:paraId="714BB147" w14:textId="77777777" w:rsidR="00785DA6" w:rsidRDefault="00785DA6" w:rsidP="00785DA6">
            <w:r>
              <w:t>Small white spots</w:t>
            </w:r>
          </w:p>
        </w:tc>
        <w:tc>
          <w:tcPr>
            <w:tcW w:w="1980" w:type="dxa"/>
          </w:tcPr>
          <w:p w14:paraId="7FDCD2A5" w14:textId="1ED39840" w:rsidR="00785DA6" w:rsidRDefault="00785DA6" w:rsidP="00785DA6">
            <w:r w:rsidRPr="00A725BB">
              <w:t>3.2</w:t>
            </w:r>
            <w:r>
              <w:t xml:space="preserve"> x 10</w:t>
            </w:r>
            <w:r w:rsidRPr="00785DA6">
              <w:rPr>
                <w:vertAlign w:val="superscript"/>
              </w:rPr>
              <w:t>5</w:t>
            </w:r>
          </w:p>
        </w:tc>
        <w:tc>
          <w:tcPr>
            <w:tcW w:w="2520" w:type="dxa"/>
          </w:tcPr>
          <w:p w14:paraId="558A0CD6" w14:textId="43608188" w:rsidR="00785DA6" w:rsidRDefault="00785DA6" w:rsidP="00785DA6">
            <w:r w:rsidRPr="00324E59">
              <w:t>4.</w:t>
            </w:r>
            <w:r>
              <w:t>2</w:t>
            </w:r>
          </w:p>
        </w:tc>
        <w:tc>
          <w:tcPr>
            <w:tcW w:w="2255" w:type="dxa"/>
          </w:tcPr>
          <w:p w14:paraId="2C1B4230" w14:textId="77777777" w:rsidR="00785DA6" w:rsidRDefault="00785DA6" w:rsidP="00785DA6"/>
        </w:tc>
      </w:tr>
      <w:tr w:rsidR="00785DA6" w14:paraId="3F9E6FE6" w14:textId="77777777" w:rsidTr="004233F1">
        <w:trPr>
          <w:jc w:val="center"/>
        </w:trPr>
        <w:tc>
          <w:tcPr>
            <w:tcW w:w="1149" w:type="dxa"/>
          </w:tcPr>
          <w:p w14:paraId="6875F9BB" w14:textId="77777777" w:rsidR="00785DA6" w:rsidRDefault="00785DA6" w:rsidP="00785DA6">
            <w:r>
              <w:t>7</w:t>
            </w:r>
          </w:p>
        </w:tc>
        <w:tc>
          <w:tcPr>
            <w:tcW w:w="1305" w:type="dxa"/>
          </w:tcPr>
          <w:p w14:paraId="10FA7AEA" w14:textId="77777777" w:rsidR="00785DA6" w:rsidRDefault="00785DA6" w:rsidP="00785DA6">
            <w:r>
              <w:t>M3</w:t>
            </w:r>
          </w:p>
        </w:tc>
        <w:tc>
          <w:tcPr>
            <w:tcW w:w="696" w:type="dxa"/>
          </w:tcPr>
          <w:p w14:paraId="744A1FC6" w14:textId="77777777" w:rsidR="00785DA6" w:rsidRDefault="00785DA6" w:rsidP="00785DA6">
            <w:r>
              <w:t>M</w:t>
            </w:r>
          </w:p>
        </w:tc>
        <w:tc>
          <w:tcPr>
            <w:tcW w:w="1080" w:type="dxa"/>
          </w:tcPr>
          <w:p w14:paraId="5AB1D4AE" w14:textId="77777777" w:rsidR="00785DA6" w:rsidRDefault="00785DA6" w:rsidP="00785DA6">
            <w:r>
              <w:t>Yes</w:t>
            </w:r>
          </w:p>
        </w:tc>
        <w:tc>
          <w:tcPr>
            <w:tcW w:w="2515" w:type="dxa"/>
          </w:tcPr>
          <w:p w14:paraId="73390AD3" w14:textId="77777777" w:rsidR="00785DA6" w:rsidRDefault="00785DA6" w:rsidP="00785DA6">
            <w:r>
              <w:t>No</w:t>
            </w:r>
          </w:p>
        </w:tc>
        <w:tc>
          <w:tcPr>
            <w:tcW w:w="1980" w:type="dxa"/>
          </w:tcPr>
          <w:p w14:paraId="6E6124E7" w14:textId="5309EE49" w:rsidR="00785DA6" w:rsidRDefault="00785DA6" w:rsidP="00785DA6">
            <w:r w:rsidRPr="00A725BB">
              <w:t>0</w:t>
            </w:r>
          </w:p>
        </w:tc>
        <w:tc>
          <w:tcPr>
            <w:tcW w:w="2520" w:type="dxa"/>
          </w:tcPr>
          <w:p w14:paraId="1FD1B39F" w14:textId="40E38085" w:rsidR="00785DA6" w:rsidRDefault="00785DA6" w:rsidP="00785DA6">
            <w:r w:rsidRPr="00324E59">
              <w:t>0</w:t>
            </w:r>
          </w:p>
        </w:tc>
        <w:tc>
          <w:tcPr>
            <w:tcW w:w="2255" w:type="dxa"/>
          </w:tcPr>
          <w:p w14:paraId="4AE49E6C" w14:textId="77777777" w:rsidR="00785DA6" w:rsidRDefault="00785DA6" w:rsidP="00785DA6"/>
        </w:tc>
      </w:tr>
      <w:tr w:rsidR="00785DA6" w14:paraId="373250EC" w14:textId="77777777" w:rsidTr="004233F1">
        <w:trPr>
          <w:jc w:val="center"/>
        </w:trPr>
        <w:tc>
          <w:tcPr>
            <w:tcW w:w="1149" w:type="dxa"/>
          </w:tcPr>
          <w:p w14:paraId="3C379C27" w14:textId="77777777" w:rsidR="00785DA6" w:rsidRDefault="00785DA6" w:rsidP="00785DA6">
            <w:r>
              <w:t>8</w:t>
            </w:r>
          </w:p>
        </w:tc>
        <w:tc>
          <w:tcPr>
            <w:tcW w:w="1305" w:type="dxa"/>
          </w:tcPr>
          <w:p w14:paraId="3C6E5697" w14:textId="77777777" w:rsidR="00785DA6" w:rsidRDefault="00785DA6" w:rsidP="00785DA6">
            <w:r>
              <w:t>M4</w:t>
            </w:r>
          </w:p>
        </w:tc>
        <w:tc>
          <w:tcPr>
            <w:tcW w:w="696" w:type="dxa"/>
          </w:tcPr>
          <w:p w14:paraId="6FFCB133" w14:textId="77777777" w:rsidR="00785DA6" w:rsidRDefault="00785DA6" w:rsidP="00785DA6">
            <w:r>
              <w:t>M</w:t>
            </w:r>
          </w:p>
        </w:tc>
        <w:tc>
          <w:tcPr>
            <w:tcW w:w="1080" w:type="dxa"/>
          </w:tcPr>
          <w:p w14:paraId="4C26E345" w14:textId="77777777" w:rsidR="00785DA6" w:rsidRDefault="00785DA6" w:rsidP="00785DA6">
            <w:r>
              <w:t>No</w:t>
            </w:r>
          </w:p>
        </w:tc>
        <w:tc>
          <w:tcPr>
            <w:tcW w:w="2515" w:type="dxa"/>
          </w:tcPr>
          <w:p w14:paraId="0AE99DB8" w14:textId="77777777" w:rsidR="00785DA6" w:rsidRDefault="00785DA6" w:rsidP="00785DA6">
            <w:r>
              <w:t>No</w:t>
            </w:r>
          </w:p>
        </w:tc>
        <w:tc>
          <w:tcPr>
            <w:tcW w:w="1980" w:type="dxa"/>
          </w:tcPr>
          <w:p w14:paraId="3F54528B" w14:textId="109C69B1" w:rsidR="00785DA6" w:rsidRDefault="00785DA6" w:rsidP="00785DA6">
            <w:r w:rsidRPr="00A725BB">
              <w:t>8.1</w:t>
            </w:r>
            <w:r>
              <w:t xml:space="preserve"> x 10</w:t>
            </w:r>
            <w:r w:rsidRPr="00785DA6">
              <w:rPr>
                <w:vertAlign w:val="superscript"/>
              </w:rPr>
              <w:t>5</w:t>
            </w:r>
          </w:p>
        </w:tc>
        <w:tc>
          <w:tcPr>
            <w:tcW w:w="2520" w:type="dxa"/>
          </w:tcPr>
          <w:p w14:paraId="20EF68E7" w14:textId="4B79B9F4" w:rsidR="00785DA6" w:rsidRDefault="00785DA6" w:rsidP="00785DA6">
            <w:r w:rsidRPr="00324E59">
              <w:t>15.0</w:t>
            </w:r>
          </w:p>
        </w:tc>
        <w:tc>
          <w:tcPr>
            <w:tcW w:w="2255" w:type="dxa"/>
          </w:tcPr>
          <w:p w14:paraId="1B98278F" w14:textId="77777777" w:rsidR="00785DA6" w:rsidRDefault="00785DA6" w:rsidP="00785DA6"/>
        </w:tc>
      </w:tr>
      <w:tr w:rsidR="00785DA6" w14:paraId="3AE054B8" w14:textId="77777777" w:rsidTr="004233F1">
        <w:trPr>
          <w:jc w:val="center"/>
        </w:trPr>
        <w:tc>
          <w:tcPr>
            <w:tcW w:w="1149" w:type="dxa"/>
          </w:tcPr>
          <w:p w14:paraId="20573B83" w14:textId="77777777" w:rsidR="00785DA6" w:rsidRDefault="00785DA6" w:rsidP="00785DA6">
            <w:r>
              <w:t>9</w:t>
            </w:r>
          </w:p>
        </w:tc>
        <w:tc>
          <w:tcPr>
            <w:tcW w:w="1305" w:type="dxa"/>
          </w:tcPr>
          <w:p w14:paraId="4D92D8E5" w14:textId="77777777" w:rsidR="00785DA6" w:rsidRDefault="00785DA6" w:rsidP="00785DA6">
            <w:r>
              <w:t>M6</w:t>
            </w:r>
          </w:p>
        </w:tc>
        <w:tc>
          <w:tcPr>
            <w:tcW w:w="696" w:type="dxa"/>
          </w:tcPr>
          <w:p w14:paraId="1597ADE6" w14:textId="77777777" w:rsidR="00785DA6" w:rsidRDefault="00785DA6" w:rsidP="00785DA6">
            <w:r>
              <w:t>M</w:t>
            </w:r>
          </w:p>
        </w:tc>
        <w:tc>
          <w:tcPr>
            <w:tcW w:w="1080" w:type="dxa"/>
          </w:tcPr>
          <w:p w14:paraId="76F708D3" w14:textId="77777777" w:rsidR="00785DA6" w:rsidRDefault="00785DA6" w:rsidP="00785DA6">
            <w:r>
              <w:t>No</w:t>
            </w:r>
          </w:p>
        </w:tc>
        <w:tc>
          <w:tcPr>
            <w:tcW w:w="2515" w:type="dxa"/>
          </w:tcPr>
          <w:p w14:paraId="7E1A704C" w14:textId="77777777" w:rsidR="00785DA6" w:rsidRDefault="00785DA6" w:rsidP="00785DA6">
            <w:r>
              <w:t>No</w:t>
            </w:r>
          </w:p>
        </w:tc>
        <w:tc>
          <w:tcPr>
            <w:tcW w:w="1980" w:type="dxa"/>
          </w:tcPr>
          <w:p w14:paraId="5753184E" w14:textId="16FFFB48" w:rsidR="00785DA6" w:rsidRDefault="00785DA6" w:rsidP="00785DA6">
            <w:r w:rsidRPr="00A725BB">
              <w:t>0</w:t>
            </w:r>
          </w:p>
        </w:tc>
        <w:tc>
          <w:tcPr>
            <w:tcW w:w="2520" w:type="dxa"/>
          </w:tcPr>
          <w:p w14:paraId="29D85C8D" w14:textId="3B357EEE" w:rsidR="00785DA6" w:rsidRDefault="00785DA6" w:rsidP="00785DA6">
            <w:r w:rsidRPr="00324E59">
              <w:t>0</w:t>
            </w:r>
          </w:p>
        </w:tc>
        <w:tc>
          <w:tcPr>
            <w:tcW w:w="2255" w:type="dxa"/>
          </w:tcPr>
          <w:p w14:paraId="6C635C7F" w14:textId="77777777" w:rsidR="00785DA6" w:rsidRDefault="00785DA6" w:rsidP="00785DA6">
            <w:r>
              <w:t>Pre-spawning mortality</w:t>
            </w:r>
          </w:p>
        </w:tc>
      </w:tr>
      <w:tr w:rsidR="00785DA6" w14:paraId="1DD083A5" w14:textId="77777777" w:rsidTr="004233F1">
        <w:trPr>
          <w:jc w:val="center"/>
        </w:trPr>
        <w:tc>
          <w:tcPr>
            <w:tcW w:w="1149" w:type="dxa"/>
          </w:tcPr>
          <w:p w14:paraId="4B1EF5ED" w14:textId="77777777" w:rsidR="00785DA6" w:rsidRDefault="00785DA6" w:rsidP="00785DA6">
            <w:r>
              <w:t>10</w:t>
            </w:r>
          </w:p>
        </w:tc>
        <w:tc>
          <w:tcPr>
            <w:tcW w:w="1305" w:type="dxa"/>
          </w:tcPr>
          <w:p w14:paraId="7DCD7231" w14:textId="77777777" w:rsidR="00785DA6" w:rsidRDefault="00785DA6" w:rsidP="00785DA6">
            <w:r>
              <w:t>M7</w:t>
            </w:r>
          </w:p>
        </w:tc>
        <w:tc>
          <w:tcPr>
            <w:tcW w:w="696" w:type="dxa"/>
          </w:tcPr>
          <w:p w14:paraId="4DA2AD9F" w14:textId="77777777" w:rsidR="00785DA6" w:rsidRDefault="00785DA6" w:rsidP="00785DA6">
            <w:r>
              <w:t>M</w:t>
            </w:r>
          </w:p>
        </w:tc>
        <w:tc>
          <w:tcPr>
            <w:tcW w:w="1080" w:type="dxa"/>
          </w:tcPr>
          <w:p w14:paraId="74EB9549" w14:textId="77777777" w:rsidR="00785DA6" w:rsidRDefault="00785DA6" w:rsidP="00785DA6">
            <w:r>
              <w:t>No</w:t>
            </w:r>
          </w:p>
        </w:tc>
        <w:tc>
          <w:tcPr>
            <w:tcW w:w="2515" w:type="dxa"/>
          </w:tcPr>
          <w:p w14:paraId="0CCAFA46" w14:textId="77777777" w:rsidR="00785DA6" w:rsidRDefault="00785DA6" w:rsidP="00785DA6">
            <w:r>
              <w:t>No</w:t>
            </w:r>
          </w:p>
        </w:tc>
        <w:tc>
          <w:tcPr>
            <w:tcW w:w="1980" w:type="dxa"/>
          </w:tcPr>
          <w:p w14:paraId="61F00082" w14:textId="7557C235" w:rsidR="00785DA6" w:rsidRDefault="00785DA6" w:rsidP="00785DA6">
            <w:r w:rsidRPr="00A725BB">
              <w:t>0</w:t>
            </w:r>
          </w:p>
        </w:tc>
        <w:tc>
          <w:tcPr>
            <w:tcW w:w="2520" w:type="dxa"/>
          </w:tcPr>
          <w:p w14:paraId="4F505417" w14:textId="0E533A1E" w:rsidR="00785DA6" w:rsidRDefault="00785DA6" w:rsidP="00785DA6">
            <w:r w:rsidRPr="00324E59">
              <w:t>0</w:t>
            </w:r>
          </w:p>
        </w:tc>
        <w:tc>
          <w:tcPr>
            <w:tcW w:w="2255" w:type="dxa"/>
          </w:tcPr>
          <w:p w14:paraId="57B6E087" w14:textId="77777777" w:rsidR="00785DA6" w:rsidRDefault="00785DA6" w:rsidP="00785DA6">
            <w:r>
              <w:t>Pre-spawning mortality</w:t>
            </w:r>
          </w:p>
        </w:tc>
      </w:tr>
      <w:tr w:rsidR="00785DA6" w14:paraId="1BAAD08E" w14:textId="77777777" w:rsidTr="004233F1">
        <w:trPr>
          <w:jc w:val="center"/>
        </w:trPr>
        <w:tc>
          <w:tcPr>
            <w:tcW w:w="1149" w:type="dxa"/>
          </w:tcPr>
          <w:p w14:paraId="63571A4B" w14:textId="77777777" w:rsidR="00785DA6" w:rsidRDefault="00785DA6" w:rsidP="00785DA6">
            <w:r>
              <w:t>11</w:t>
            </w:r>
          </w:p>
        </w:tc>
        <w:tc>
          <w:tcPr>
            <w:tcW w:w="1305" w:type="dxa"/>
          </w:tcPr>
          <w:p w14:paraId="1F98A8C8" w14:textId="77777777" w:rsidR="00785DA6" w:rsidRDefault="00785DA6" w:rsidP="00785DA6">
            <w:r>
              <w:t>F1-8</w:t>
            </w:r>
          </w:p>
        </w:tc>
        <w:tc>
          <w:tcPr>
            <w:tcW w:w="696" w:type="dxa"/>
          </w:tcPr>
          <w:p w14:paraId="3E8FCBF6" w14:textId="77777777" w:rsidR="00785DA6" w:rsidRDefault="00785DA6" w:rsidP="00785DA6">
            <w:r>
              <w:t>F</w:t>
            </w:r>
          </w:p>
        </w:tc>
        <w:tc>
          <w:tcPr>
            <w:tcW w:w="1080" w:type="dxa"/>
          </w:tcPr>
          <w:p w14:paraId="2D9064E6" w14:textId="77777777" w:rsidR="00785DA6" w:rsidRDefault="00785DA6" w:rsidP="00785DA6">
            <w:r>
              <w:t>Partial</w:t>
            </w:r>
          </w:p>
        </w:tc>
        <w:tc>
          <w:tcPr>
            <w:tcW w:w="2515" w:type="dxa"/>
          </w:tcPr>
          <w:p w14:paraId="177B9ECE" w14:textId="77777777" w:rsidR="00785DA6" w:rsidRDefault="00785DA6" w:rsidP="00785DA6">
            <w:r>
              <w:t>No</w:t>
            </w:r>
          </w:p>
        </w:tc>
        <w:tc>
          <w:tcPr>
            <w:tcW w:w="1980" w:type="dxa"/>
          </w:tcPr>
          <w:p w14:paraId="7C87F0BE" w14:textId="42C26F47" w:rsidR="00785DA6" w:rsidRDefault="00785DA6" w:rsidP="00785DA6">
            <w:r w:rsidRPr="00A725BB">
              <w:t>0</w:t>
            </w:r>
          </w:p>
        </w:tc>
        <w:tc>
          <w:tcPr>
            <w:tcW w:w="2520" w:type="dxa"/>
          </w:tcPr>
          <w:p w14:paraId="062B93CD" w14:textId="29E95995" w:rsidR="00785DA6" w:rsidRDefault="00785DA6" w:rsidP="00785DA6">
            <w:r w:rsidRPr="00324E59">
              <w:t>0</w:t>
            </w:r>
          </w:p>
        </w:tc>
        <w:tc>
          <w:tcPr>
            <w:tcW w:w="2255" w:type="dxa"/>
          </w:tcPr>
          <w:p w14:paraId="50D1CCCE" w14:textId="77777777" w:rsidR="00785DA6" w:rsidRDefault="00785DA6" w:rsidP="00785DA6">
            <w:r>
              <w:t>Pre-spawning mortality</w:t>
            </w:r>
          </w:p>
        </w:tc>
      </w:tr>
      <w:tr w:rsidR="00785DA6" w14:paraId="0EC3F4F2" w14:textId="77777777" w:rsidTr="004233F1">
        <w:trPr>
          <w:jc w:val="center"/>
        </w:trPr>
        <w:tc>
          <w:tcPr>
            <w:tcW w:w="1149" w:type="dxa"/>
          </w:tcPr>
          <w:p w14:paraId="030FA9A3" w14:textId="77777777" w:rsidR="00785DA6" w:rsidRDefault="00785DA6" w:rsidP="00785DA6">
            <w:r>
              <w:t>12</w:t>
            </w:r>
          </w:p>
        </w:tc>
        <w:tc>
          <w:tcPr>
            <w:tcW w:w="1305" w:type="dxa"/>
          </w:tcPr>
          <w:p w14:paraId="0AEB81B9" w14:textId="77777777" w:rsidR="00785DA6" w:rsidRDefault="00785DA6" w:rsidP="00785DA6">
            <w:r>
              <w:t>F1-6</w:t>
            </w:r>
          </w:p>
        </w:tc>
        <w:tc>
          <w:tcPr>
            <w:tcW w:w="696" w:type="dxa"/>
          </w:tcPr>
          <w:p w14:paraId="07DC4FD5" w14:textId="77777777" w:rsidR="00785DA6" w:rsidRDefault="00785DA6" w:rsidP="00785DA6">
            <w:r>
              <w:t>F</w:t>
            </w:r>
          </w:p>
        </w:tc>
        <w:tc>
          <w:tcPr>
            <w:tcW w:w="1080" w:type="dxa"/>
          </w:tcPr>
          <w:p w14:paraId="29EF5CA3" w14:textId="77777777" w:rsidR="00785DA6" w:rsidRDefault="00785DA6" w:rsidP="00785DA6">
            <w:r>
              <w:t>No</w:t>
            </w:r>
          </w:p>
        </w:tc>
        <w:tc>
          <w:tcPr>
            <w:tcW w:w="2515" w:type="dxa"/>
          </w:tcPr>
          <w:p w14:paraId="5EC1A19F" w14:textId="77777777" w:rsidR="00785DA6" w:rsidRDefault="00785DA6" w:rsidP="00785DA6">
            <w:r>
              <w:t>Small white spots</w:t>
            </w:r>
          </w:p>
        </w:tc>
        <w:tc>
          <w:tcPr>
            <w:tcW w:w="1980" w:type="dxa"/>
          </w:tcPr>
          <w:p w14:paraId="456243DA" w14:textId="60DA0976" w:rsidR="00785DA6" w:rsidRDefault="00785DA6" w:rsidP="00785DA6">
            <w:r w:rsidRPr="00A725BB">
              <w:t>9.9</w:t>
            </w:r>
            <w:r>
              <w:t xml:space="preserve"> x 10</w:t>
            </w:r>
            <w:r w:rsidRPr="00785DA6">
              <w:rPr>
                <w:vertAlign w:val="superscript"/>
              </w:rPr>
              <w:t>6</w:t>
            </w:r>
          </w:p>
        </w:tc>
        <w:tc>
          <w:tcPr>
            <w:tcW w:w="2520" w:type="dxa"/>
          </w:tcPr>
          <w:p w14:paraId="65D1DC08" w14:textId="69696106" w:rsidR="00785DA6" w:rsidRDefault="00785DA6" w:rsidP="00785DA6">
            <w:r w:rsidRPr="00324E59">
              <w:t>54.</w:t>
            </w:r>
            <w:r>
              <w:t>8</w:t>
            </w:r>
          </w:p>
        </w:tc>
        <w:tc>
          <w:tcPr>
            <w:tcW w:w="2255" w:type="dxa"/>
          </w:tcPr>
          <w:p w14:paraId="3EF316F1" w14:textId="776D29DE" w:rsidR="00785DA6" w:rsidRDefault="00785DA6" w:rsidP="00785DA6">
            <w:r>
              <w:t>Partial spawn</w:t>
            </w:r>
          </w:p>
        </w:tc>
      </w:tr>
      <w:tr w:rsidR="00785DA6" w14:paraId="2EEC25B1" w14:textId="77777777" w:rsidTr="004233F1">
        <w:trPr>
          <w:jc w:val="center"/>
        </w:trPr>
        <w:tc>
          <w:tcPr>
            <w:tcW w:w="1149" w:type="dxa"/>
          </w:tcPr>
          <w:p w14:paraId="0E988FC7" w14:textId="77777777" w:rsidR="00785DA6" w:rsidRDefault="00785DA6" w:rsidP="00785DA6">
            <w:r>
              <w:t>13</w:t>
            </w:r>
          </w:p>
        </w:tc>
        <w:tc>
          <w:tcPr>
            <w:tcW w:w="1305" w:type="dxa"/>
          </w:tcPr>
          <w:p w14:paraId="0DD0910D" w14:textId="77777777" w:rsidR="00785DA6" w:rsidRDefault="00785DA6" w:rsidP="00785DA6">
            <w:r>
              <w:t>F1-7</w:t>
            </w:r>
          </w:p>
        </w:tc>
        <w:tc>
          <w:tcPr>
            <w:tcW w:w="696" w:type="dxa"/>
          </w:tcPr>
          <w:p w14:paraId="15594557" w14:textId="77777777" w:rsidR="00785DA6" w:rsidRDefault="00785DA6" w:rsidP="00785DA6">
            <w:r>
              <w:t>F</w:t>
            </w:r>
          </w:p>
        </w:tc>
        <w:tc>
          <w:tcPr>
            <w:tcW w:w="1080" w:type="dxa"/>
          </w:tcPr>
          <w:p w14:paraId="1CC5D520" w14:textId="77777777" w:rsidR="00785DA6" w:rsidRDefault="00785DA6" w:rsidP="00785DA6">
            <w:r>
              <w:t>No</w:t>
            </w:r>
          </w:p>
        </w:tc>
        <w:tc>
          <w:tcPr>
            <w:tcW w:w="2515" w:type="dxa"/>
          </w:tcPr>
          <w:p w14:paraId="6C8E0124" w14:textId="77777777" w:rsidR="00785DA6" w:rsidRDefault="00785DA6" w:rsidP="00785DA6">
            <w:r>
              <w:t>No</w:t>
            </w:r>
          </w:p>
        </w:tc>
        <w:tc>
          <w:tcPr>
            <w:tcW w:w="1980" w:type="dxa"/>
          </w:tcPr>
          <w:p w14:paraId="1ECEBE16" w14:textId="372824E7" w:rsidR="00785DA6" w:rsidRDefault="00785DA6" w:rsidP="00785DA6">
            <w:r w:rsidRPr="00A725BB">
              <w:t>0</w:t>
            </w:r>
          </w:p>
        </w:tc>
        <w:tc>
          <w:tcPr>
            <w:tcW w:w="2520" w:type="dxa"/>
          </w:tcPr>
          <w:p w14:paraId="7C5F1D24" w14:textId="40ED2B4F" w:rsidR="00785DA6" w:rsidRDefault="00785DA6" w:rsidP="00785DA6">
            <w:r w:rsidRPr="00324E59">
              <w:t>0</w:t>
            </w:r>
          </w:p>
        </w:tc>
        <w:tc>
          <w:tcPr>
            <w:tcW w:w="2255" w:type="dxa"/>
          </w:tcPr>
          <w:p w14:paraId="67EDF566" w14:textId="77777777" w:rsidR="00785DA6" w:rsidRDefault="00785DA6" w:rsidP="00785DA6"/>
        </w:tc>
      </w:tr>
      <w:tr w:rsidR="00785DA6" w14:paraId="23869F4F" w14:textId="77777777" w:rsidTr="004233F1">
        <w:trPr>
          <w:jc w:val="center"/>
        </w:trPr>
        <w:tc>
          <w:tcPr>
            <w:tcW w:w="1149" w:type="dxa"/>
          </w:tcPr>
          <w:p w14:paraId="346ED6C3" w14:textId="77777777" w:rsidR="00785DA6" w:rsidRDefault="00785DA6" w:rsidP="00785DA6">
            <w:r>
              <w:t>14</w:t>
            </w:r>
          </w:p>
        </w:tc>
        <w:tc>
          <w:tcPr>
            <w:tcW w:w="1305" w:type="dxa"/>
          </w:tcPr>
          <w:p w14:paraId="1B31BA0E" w14:textId="77777777" w:rsidR="00785DA6" w:rsidRDefault="00785DA6" w:rsidP="00785DA6">
            <w:r>
              <w:t>M8</w:t>
            </w:r>
          </w:p>
        </w:tc>
        <w:tc>
          <w:tcPr>
            <w:tcW w:w="696" w:type="dxa"/>
          </w:tcPr>
          <w:p w14:paraId="5DBB5BF0" w14:textId="77777777" w:rsidR="00785DA6" w:rsidRDefault="00785DA6" w:rsidP="00785DA6">
            <w:r>
              <w:t>M</w:t>
            </w:r>
          </w:p>
        </w:tc>
        <w:tc>
          <w:tcPr>
            <w:tcW w:w="1080" w:type="dxa"/>
          </w:tcPr>
          <w:p w14:paraId="77C2F082" w14:textId="77777777" w:rsidR="00785DA6" w:rsidRDefault="00785DA6" w:rsidP="00785DA6">
            <w:r>
              <w:t>Yes</w:t>
            </w:r>
          </w:p>
        </w:tc>
        <w:tc>
          <w:tcPr>
            <w:tcW w:w="2515" w:type="dxa"/>
          </w:tcPr>
          <w:p w14:paraId="0C91A1C4" w14:textId="77777777" w:rsidR="00785DA6" w:rsidRDefault="00785DA6" w:rsidP="00785DA6">
            <w:r>
              <w:t>Small white spots</w:t>
            </w:r>
          </w:p>
        </w:tc>
        <w:tc>
          <w:tcPr>
            <w:tcW w:w="1980" w:type="dxa"/>
          </w:tcPr>
          <w:p w14:paraId="49F79D77" w14:textId="77DA2BA6" w:rsidR="00785DA6" w:rsidRDefault="00785DA6" w:rsidP="00785DA6">
            <w:r w:rsidRPr="00A725BB">
              <w:t>3.</w:t>
            </w:r>
            <w:r>
              <w:t>2 x 10</w:t>
            </w:r>
            <w:r w:rsidRPr="00785DA6">
              <w:rPr>
                <w:vertAlign w:val="superscript"/>
              </w:rPr>
              <w:t>5</w:t>
            </w:r>
          </w:p>
        </w:tc>
        <w:tc>
          <w:tcPr>
            <w:tcW w:w="2520" w:type="dxa"/>
          </w:tcPr>
          <w:p w14:paraId="3B60C016" w14:textId="65A33ADB" w:rsidR="00785DA6" w:rsidRDefault="00785DA6" w:rsidP="00785DA6">
            <w:r w:rsidRPr="00324E59">
              <w:t>0</w:t>
            </w:r>
          </w:p>
        </w:tc>
        <w:tc>
          <w:tcPr>
            <w:tcW w:w="2255" w:type="dxa"/>
          </w:tcPr>
          <w:p w14:paraId="09B5EE60" w14:textId="77777777" w:rsidR="00785DA6" w:rsidRDefault="00785DA6" w:rsidP="00785DA6"/>
        </w:tc>
      </w:tr>
      <w:tr w:rsidR="00785DA6" w14:paraId="2933316A" w14:textId="77777777" w:rsidTr="004233F1">
        <w:trPr>
          <w:jc w:val="center"/>
        </w:trPr>
        <w:tc>
          <w:tcPr>
            <w:tcW w:w="1149" w:type="dxa"/>
          </w:tcPr>
          <w:p w14:paraId="7E9A69A5" w14:textId="77777777" w:rsidR="00785DA6" w:rsidRDefault="00785DA6" w:rsidP="00785DA6">
            <w:r>
              <w:t>15</w:t>
            </w:r>
          </w:p>
        </w:tc>
        <w:tc>
          <w:tcPr>
            <w:tcW w:w="1305" w:type="dxa"/>
          </w:tcPr>
          <w:p w14:paraId="04D3D7E1" w14:textId="77777777" w:rsidR="00785DA6" w:rsidRDefault="00785DA6" w:rsidP="00785DA6">
            <w:r>
              <w:t>M9</w:t>
            </w:r>
          </w:p>
        </w:tc>
        <w:tc>
          <w:tcPr>
            <w:tcW w:w="696" w:type="dxa"/>
          </w:tcPr>
          <w:p w14:paraId="4E0D8CCF" w14:textId="77777777" w:rsidR="00785DA6" w:rsidRDefault="00785DA6" w:rsidP="00785DA6">
            <w:r>
              <w:t>M</w:t>
            </w:r>
          </w:p>
        </w:tc>
        <w:tc>
          <w:tcPr>
            <w:tcW w:w="1080" w:type="dxa"/>
          </w:tcPr>
          <w:p w14:paraId="78DFB245" w14:textId="77777777" w:rsidR="00785DA6" w:rsidRDefault="00785DA6" w:rsidP="00785DA6">
            <w:r>
              <w:t>Yes</w:t>
            </w:r>
          </w:p>
        </w:tc>
        <w:tc>
          <w:tcPr>
            <w:tcW w:w="2515" w:type="dxa"/>
          </w:tcPr>
          <w:p w14:paraId="38C6EF70" w14:textId="77777777" w:rsidR="00785DA6" w:rsidRDefault="00785DA6" w:rsidP="00785DA6">
            <w:r>
              <w:t>No</w:t>
            </w:r>
          </w:p>
        </w:tc>
        <w:tc>
          <w:tcPr>
            <w:tcW w:w="1980" w:type="dxa"/>
          </w:tcPr>
          <w:p w14:paraId="42DC6498" w14:textId="540DA471" w:rsidR="00785DA6" w:rsidRDefault="00785DA6" w:rsidP="00785DA6">
            <w:r w:rsidRPr="00A725BB">
              <w:t>0</w:t>
            </w:r>
          </w:p>
        </w:tc>
        <w:tc>
          <w:tcPr>
            <w:tcW w:w="2520" w:type="dxa"/>
          </w:tcPr>
          <w:p w14:paraId="1C0BEAF2" w14:textId="4215D680" w:rsidR="00785DA6" w:rsidRDefault="00785DA6" w:rsidP="00785DA6">
            <w:r w:rsidRPr="00324E59">
              <w:t>0</w:t>
            </w:r>
          </w:p>
        </w:tc>
        <w:tc>
          <w:tcPr>
            <w:tcW w:w="2255" w:type="dxa"/>
          </w:tcPr>
          <w:p w14:paraId="10410395" w14:textId="77777777" w:rsidR="00785DA6" w:rsidRDefault="00785DA6" w:rsidP="00785DA6"/>
        </w:tc>
      </w:tr>
      <w:tr w:rsidR="00785DA6" w14:paraId="19F719E5" w14:textId="77777777" w:rsidTr="004233F1">
        <w:trPr>
          <w:jc w:val="center"/>
        </w:trPr>
        <w:tc>
          <w:tcPr>
            <w:tcW w:w="1149" w:type="dxa"/>
          </w:tcPr>
          <w:p w14:paraId="2BFB7185" w14:textId="77777777" w:rsidR="00785DA6" w:rsidRDefault="00785DA6" w:rsidP="00785DA6">
            <w:r>
              <w:t>16</w:t>
            </w:r>
          </w:p>
        </w:tc>
        <w:tc>
          <w:tcPr>
            <w:tcW w:w="1305" w:type="dxa"/>
          </w:tcPr>
          <w:p w14:paraId="683ED621" w14:textId="77777777" w:rsidR="00785DA6" w:rsidRDefault="00785DA6" w:rsidP="00785DA6">
            <w:r>
              <w:t>M10</w:t>
            </w:r>
          </w:p>
        </w:tc>
        <w:tc>
          <w:tcPr>
            <w:tcW w:w="696" w:type="dxa"/>
          </w:tcPr>
          <w:p w14:paraId="4DA98F85" w14:textId="77777777" w:rsidR="00785DA6" w:rsidRDefault="00785DA6" w:rsidP="00785DA6">
            <w:r>
              <w:t>M</w:t>
            </w:r>
          </w:p>
        </w:tc>
        <w:tc>
          <w:tcPr>
            <w:tcW w:w="1080" w:type="dxa"/>
          </w:tcPr>
          <w:p w14:paraId="7CF3D1DB" w14:textId="77777777" w:rsidR="00785DA6" w:rsidRDefault="00785DA6" w:rsidP="00785DA6">
            <w:r>
              <w:t>No</w:t>
            </w:r>
          </w:p>
        </w:tc>
        <w:tc>
          <w:tcPr>
            <w:tcW w:w="2515" w:type="dxa"/>
          </w:tcPr>
          <w:p w14:paraId="30C6B805" w14:textId="77777777" w:rsidR="00785DA6" w:rsidRDefault="00785DA6" w:rsidP="00785DA6">
            <w:r>
              <w:t>Several small white spots</w:t>
            </w:r>
          </w:p>
        </w:tc>
        <w:tc>
          <w:tcPr>
            <w:tcW w:w="1980" w:type="dxa"/>
          </w:tcPr>
          <w:p w14:paraId="528E5C3A" w14:textId="341E9090" w:rsidR="00785DA6" w:rsidRDefault="00785DA6" w:rsidP="00785DA6">
            <w:r w:rsidRPr="00A725BB">
              <w:t>2.0</w:t>
            </w:r>
            <w:r>
              <w:t xml:space="preserve"> x 10</w:t>
            </w:r>
            <w:r>
              <w:rPr>
                <w:vertAlign w:val="superscript"/>
              </w:rPr>
              <w:t>6</w:t>
            </w:r>
          </w:p>
        </w:tc>
        <w:tc>
          <w:tcPr>
            <w:tcW w:w="2520" w:type="dxa"/>
          </w:tcPr>
          <w:p w14:paraId="3A74F0B1" w14:textId="5AFEBA69" w:rsidR="00785DA6" w:rsidRDefault="00785DA6" w:rsidP="00785DA6">
            <w:r w:rsidRPr="00324E59">
              <w:t>3.1</w:t>
            </w:r>
          </w:p>
        </w:tc>
        <w:tc>
          <w:tcPr>
            <w:tcW w:w="2255" w:type="dxa"/>
          </w:tcPr>
          <w:p w14:paraId="3342850D" w14:textId="77777777" w:rsidR="00785DA6" w:rsidRDefault="00785DA6" w:rsidP="00785DA6"/>
        </w:tc>
      </w:tr>
      <w:tr w:rsidR="00785DA6" w14:paraId="0877C3C0" w14:textId="77777777" w:rsidTr="004233F1">
        <w:trPr>
          <w:jc w:val="center"/>
        </w:trPr>
        <w:tc>
          <w:tcPr>
            <w:tcW w:w="1149" w:type="dxa"/>
          </w:tcPr>
          <w:p w14:paraId="37A91552" w14:textId="77777777" w:rsidR="00785DA6" w:rsidRDefault="00785DA6" w:rsidP="00785DA6">
            <w:r>
              <w:t>17</w:t>
            </w:r>
          </w:p>
        </w:tc>
        <w:tc>
          <w:tcPr>
            <w:tcW w:w="1305" w:type="dxa"/>
          </w:tcPr>
          <w:p w14:paraId="6CA3CE4B" w14:textId="77777777" w:rsidR="00785DA6" w:rsidRDefault="00785DA6" w:rsidP="00785DA6">
            <w:r>
              <w:t>F2-5</w:t>
            </w:r>
          </w:p>
        </w:tc>
        <w:tc>
          <w:tcPr>
            <w:tcW w:w="696" w:type="dxa"/>
          </w:tcPr>
          <w:p w14:paraId="632DF57A" w14:textId="77777777" w:rsidR="00785DA6" w:rsidRDefault="00785DA6" w:rsidP="00785DA6">
            <w:r>
              <w:t>F</w:t>
            </w:r>
          </w:p>
        </w:tc>
        <w:tc>
          <w:tcPr>
            <w:tcW w:w="1080" w:type="dxa"/>
          </w:tcPr>
          <w:p w14:paraId="752F2840" w14:textId="77777777" w:rsidR="00785DA6" w:rsidRDefault="00785DA6" w:rsidP="00785DA6">
            <w:r>
              <w:t>No</w:t>
            </w:r>
          </w:p>
        </w:tc>
        <w:tc>
          <w:tcPr>
            <w:tcW w:w="2515" w:type="dxa"/>
          </w:tcPr>
          <w:p w14:paraId="2D2824C6" w14:textId="77777777" w:rsidR="00785DA6" w:rsidRDefault="00785DA6" w:rsidP="00785DA6">
            <w:r>
              <w:t>No</w:t>
            </w:r>
          </w:p>
        </w:tc>
        <w:tc>
          <w:tcPr>
            <w:tcW w:w="1980" w:type="dxa"/>
          </w:tcPr>
          <w:p w14:paraId="78178DC7" w14:textId="4DD6645C" w:rsidR="00785DA6" w:rsidRDefault="00785DA6" w:rsidP="00785DA6">
            <w:r w:rsidRPr="00A725BB">
              <w:t>0</w:t>
            </w:r>
          </w:p>
        </w:tc>
        <w:tc>
          <w:tcPr>
            <w:tcW w:w="2520" w:type="dxa"/>
          </w:tcPr>
          <w:p w14:paraId="3AA700EE" w14:textId="60F92155" w:rsidR="00785DA6" w:rsidRDefault="00785DA6" w:rsidP="00785DA6">
            <w:r w:rsidRPr="00324E59">
              <w:t>0</w:t>
            </w:r>
          </w:p>
        </w:tc>
        <w:tc>
          <w:tcPr>
            <w:tcW w:w="2255" w:type="dxa"/>
          </w:tcPr>
          <w:p w14:paraId="33DB8B32" w14:textId="77777777" w:rsidR="00785DA6" w:rsidRDefault="00785DA6" w:rsidP="00785DA6"/>
        </w:tc>
      </w:tr>
      <w:tr w:rsidR="00785DA6" w14:paraId="2F6DA1FC" w14:textId="77777777" w:rsidTr="004233F1">
        <w:trPr>
          <w:jc w:val="center"/>
        </w:trPr>
        <w:tc>
          <w:tcPr>
            <w:tcW w:w="1149" w:type="dxa"/>
          </w:tcPr>
          <w:p w14:paraId="759D5445" w14:textId="77777777" w:rsidR="00785DA6" w:rsidRDefault="00785DA6" w:rsidP="00785DA6">
            <w:r>
              <w:t>18</w:t>
            </w:r>
          </w:p>
        </w:tc>
        <w:tc>
          <w:tcPr>
            <w:tcW w:w="1305" w:type="dxa"/>
          </w:tcPr>
          <w:p w14:paraId="2FB6CBC3" w14:textId="77777777" w:rsidR="00785DA6" w:rsidRDefault="00785DA6" w:rsidP="00785DA6">
            <w:r>
              <w:t>F2-2</w:t>
            </w:r>
          </w:p>
        </w:tc>
        <w:tc>
          <w:tcPr>
            <w:tcW w:w="696" w:type="dxa"/>
          </w:tcPr>
          <w:p w14:paraId="12B3B283" w14:textId="77777777" w:rsidR="00785DA6" w:rsidRDefault="00785DA6" w:rsidP="00785DA6">
            <w:r>
              <w:t>F</w:t>
            </w:r>
          </w:p>
        </w:tc>
        <w:tc>
          <w:tcPr>
            <w:tcW w:w="1080" w:type="dxa"/>
          </w:tcPr>
          <w:p w14:paraId="12D407AF" w14:textId="77777777" w:rsidR="00785DA6" w:rsidRDefault="00785DA6" w:rsidP="00785DA6">
            <w:r>
              <w:t>No</w:t>
            </w:r>
          </w:p>
        </w:tc>
        <w:tc>
          <w:tcPr>
            <w:tcW w:w="2515" w:type="dxa"/>
          </w:tcPr>
          <w:p w14:paraId="6B3791F9" w14:textId="77777777" w:rsidR="00785DA6" w:rsidRDefault="00785DA6" w:rsidP="00785DA6">
            <w:r>
              <w:t>No</w:t>
            </w:r>
          </w:p>
        </w:tc>
        <w:tc>
          <w:tcPr>
            <w:tcW w:w="1980" w:type="dxa"/>
          </w:tcPr>
          <w:p w14:paraId="4DE7EFA6" w14:textId="34D50C64" w:rsidR="00785DA6" w:rsidRDefault="00785DA6" w:rsidP="00785DA6">
            <w:r w:rsidRPr="00A725BB">
              <w:t>0</w:t>
            </w:r>
          </w:p>
        </w:tc>
        <w:tc>
          <w:tcPr>
            <w:tcW w:w="2520" w:type="dxa"/>
          </w:tcPr>
          <w:p w14:paraId="55E18640" w14:textId="50809285" w:rsidR="00785DA6" w:rsidRDefault="00785DA6" w:rsidP="00785DA6">
            <w:r w:rsidRPr="00324E59">
              <w:t>0</w:t>
            </w:r>
          </w:p>
        </w:tc>
        <w:tc>
          <w:tcPr>
            <w:tcW w:w="2255" w:type="dxa"/>
          </w:tcPr>
          <w:p w14:paraId="47E82203" w14:textId="77777777" w:rsidR="00785DA6" w:rsidRDefault="00785DA6" w:rsidP="00785DA6"/>
        </w:tc>
      </w:tr>
      <w:tr w:rsidR="00785DA6" w14:paraId="0FD56F83" w14:textId="77777777" w:rsidTr="004233F1">
        <w:trPr>
          <w:jc w:val="center"/>
        </w:trPr>
        <w:tc>
          <w:tcPr>
            <w:tcW w:w="1149" w:type="dxa"/>
          </w:tcPr>
          <w:p w14:paraId="1BEC12AC" w14:textId="77777777" w:rsidR="00785DA6" w:rsidRDefault="00785DA6" w:rsidP="00785DA6">
            <w:r>
              <w:t>19</w:t>
            </w:r>
          </w:p>
        </w:tc>
        <w:tc>
          <w:tcPr>
            <w:tcW w:w="1305" w:type="dxa"/>
          </w:tcPr>
          <w:p w14:paraId="4A9506F5" w14:textId="77777777" w:rsidR="00785DA6" w:rsidRDefault="00785DA6" w:rsidP="00785DA6">
            <w:r>
              <w:t>F2-3</w:t>
            </w:r>
          </w:p>
        </w:tc>
        <w:tc>
          <w:tcPr>
            <w:tcW w:w="696" w:type="dxa"/>
          </w:tcPr>
          <w:p w14:paraId="5238C0DD" w14:textId="77777777" w:rsidR="00785DA6" w:rsidRDefault="00785DA6" w:rsidP="00785DA6">
            <w:r>
              <w:t>F</w:t>
            </w:r>
          </w:p>
        </w:tc>
        <w:tc>
          <w:tcPr>
            <w:tcW w:w="1080" w:type="dxa"/>
          </w:tcPr>
          <w:p w14:paraId="664BD2A6" w14:textId="77777777" w:rsidR="00785DA6" w:rsidRDefault="00785DA6" w:rsidP="00785DA6">
            <w:r>
              <w:t>Yes</w:t>
            </w:r>
          </w:p>
        </w:tc>
        <w:tc>
          <w:tcPr>
            <w:tcW w:w="2515" w:type="dxa"/>
          </w:tcPr>
          <w:p w14:paraId="05DD0785" w14:textId="77777777" w:rsidR="00785DA6" w:rsidRDefault="00785DA6" w:rsidP="00785DA6">
            <w:r>
              <w:t>No</w:t>
            </w:r>
          </w:p>
        </w:tc>
        <w:tc>
          <w:tcPr>
            <w:tcW w:w="1980" w:type="dxa"/>
          </w:tcPr>
          <w:p w14:paraId="0B762B4C" w14:textId="6C49328A" w:rsidR="00785DA6" w:rsidRDefault="00785DA6" w:rsidP="00785DA6">
            <w:r w:rsidRPr="00A725BB">
              <w:t>0</w:t>
            </w:r>
          </w:p>
        </w:tc>
        <w:tc>
          <w:tcPr>
            <w:tcW w:w="2520" w:type="dxa"/>
          </w:tcPr>
          <w:p w14:paraId="4F67BC01" w14:textId="6F81CD95" w:rsidR="00785DA6" w:rsidRDefault="00785DA6" w:rsidP="00785DA6">
            <w:r w:rsidRPr="00324E59">
              <w:t>0</w:t>
            </w:r>
          </w:p>
        </w:tc>
        <w:tc>
          <w:tcPr>
            <w:tcW w:w="2255" w:type="dxa"/>
          </w:tcPr>
          <w:p w14:paraId="59A45172" w14:textId="77777777" w:rsidR="00785DA6" w:rsidRDefault="00785DA6" w:rsidP="00785DA6"/>
        </w:tc>
      </w:tr>
      <w:tr w:rsidR="00785DA6" w14:paraId="38463E98" w14:textId="77777777" w:rsidTr="004233F1">
        <w:trPr>
          <w:jc w:val="center"/>
        </w:trPr>
        <w:tc>
          <w:tcPr>
            <w:tcW w:w="1149" w:type="dxa"/>
          </w:tcPr>
          <w:p w14:paraId="0A23BA0D" w14:textId="77777777" w:rsidR="00785DA6" w:rsidRDefault="00785DA6" w:rsidP="00785DA6">
            <w:r>
              <w:t>20</w:t>
            </w:r>
          </w:p>
        </w:tc>
        <w:tc>
          <w:tcPr>
            <w:tcW w:w="1305" w:type="dxa"/>
          </w:tcPr>
          <w:p w14:paraId="17A546D0" w14:textId="77777777" w:rsidR="00785DA6" w:rsidRDefault="00785DA6" w:rsidP="00785DA6">
            <w:r>
              <w:t>F2-4</w:t>
            </w:r>
          </w:p>
        </w:tc>
        <w:tc>
          <w:tcPr>
            <w:tcW w:w="696" w:type="dxa"/>
          </w:tcPr>
          <w:p w14:paraId="3A9A54FB" w14:textId="77777777" w:rsidR="00785DA6" w:rsidRDefault="00785DA6" w:rsidP="00785DA6">
            <w:r>
              <w:t>F</w:t>
            </w:r>
          </w:p>
        </w:tc>
        <w:tc>
          <w:tcPr>
            <w:tcW w:w="1080" w:type="dxa"/>
          </w:tcPr>
          <w:p w14:paraId="4DBAFC98" w14:textId="77777777" w:rsidR="00785DA6" w:rsidRDefault="00785DA6" w:rsidP="00785DA6">
            <w:r>
              <w:t>No</w:t>
            </w:r>
          </w:p>
        </w:tc>
        <w:tc>
          <w:tcPr>
            <w:tcW w:w="2515" w:type="dxa"/>
          </w:tcPr>
          <w:p w14:paraId="19794423" w14:textId="77777777" w:rsidR="00785DA6" w:rsidRDefault="00785DA6" w:rsidP="00785DA6">
            <w:r>
              <w:t>No; firm</w:t>
            </w:r>
          </w:p>
        </w:tc>
        <w:tc>
          <w:tcPr>
            <w:tcW w:w="1980" w:type="dxa"/>
          </w:tcPr>
          <w:p w14:paraId="5C37C24A" w14:textId="4F24CCA5" w:rsidR="00785DA6" w:rsidRDefault="00785DA6" w:rsidP="00785DA6">
            <w:r w:rsidRPr="00A725BB">
              <w:t>0</w:t>
            </w:r>
          </w:p>
        </w:tc>
        <w:tc>
          <w:tcPr>
            <w:tcW w:w="2520" w:type="dxa"/>
          </w:tcPr>
          <w:p w14:paraId="622566F9" w14:textId="61B8C217" w:rsidR="00785DA6" w:rsidRDefault="00785DA6" w:rsidP="00785DA6">
            <w:r w:rsidRPr="00324E59">
              <w:t>0</w:t>
            </w:r>
          </w:p>
        </w:tc>
        <w:tc>
          <w:tcPr>
            <w:tcW w:w="2255" w:type="dxa"/>
          </w:tcPr>
          <w:p w14:paraId="4FEC5358" w14:textId="77777777" w:rsidR="00785DA6" w:rsidRDefault="00785DA6" w:rsidP="00785DA6"/>
        </w:tc>
      </w:tr>
      <w:tr w:rsidR="00785DA6" w14:paraId="64E5D952" w14:textId="77777777" w:rsidTr="004233F1">
        <w:trPr>
          <w:jc w:val="center"/>
        </w:trPr>
        <w:tc>
          <w:tcPr>
            <w:tcW w:w="1149" w:type="dxa"/>
          </w:tcPr>
          <w:p w14:paraId="79DC2F12" w14:textId="77777777" w:rsidR="00785DA6" w:rsidRDefault="00785DA6" w:rsidP="00785DA6">
            <w:r>
              <w:t>21</w:t>
            </w:r>
          </w:p>
        </w:tc>
        <w:tc>
          <w:tcPr>
            <w:tcW w:w="1305" w:type="dxa"/>
          </w:tcPr>
          <w:p w14:paraId="0F06CE49" w14:textId="77777777" w:rsidR="00785DA6" w:rsidRDefault="00785DA6" w:rsidP="00785DA6">
            <w:r>
              <w:t>M12</w:t>
            </w:r>
          </w:p>
        </w:tc>
        <w:tc>
          <w:tcPr>
            <w:tcW w:w="696" w:type="dxa"/>
          </w:tcPr>
          <w:p w14:paraId="13248D08" w14:textId="77777777" w:rsidR="00785DA6" w:rsidRDefault="00785DA6" w:rsidP="00785DA6">
            <w:r>
              <w:t>M</w:t>
            </w:r>
          </w:p>
        </w:tc>
        <w:tc>
          <w:tcPr>
            <w:tcW w:w="1080" w:type="dxa"/>
          </w:tcPr>
          <w:p w14:paraId="7C431C75" w14:textId="77777777" w:rsidR="00785DA6" w:rsidRDefault="00785DA6" w:rsidP="00785DA6">
            <w:r>
              <w:t>No</w:t>
            </w:r>
          </w:p>
        </w:tc>
        <w:tc>
          <w:tcPr>
            <w:tcW w:w="2515" w:type="dxa"/>
          </w:tcPr>
          <w:p w14:paraId="35A7A951" w14:textId="77777777" w:rsidR="00785DA6" w:rsidRDefault="00785DA6" w:rsidP="00785DA6">
            <w:r>
              <w:t>Few white spots</w:t>
            </w:r>
          </w:p>
        </w:tc>
        <w:tc>
          <w:tcPr>
            <w:tcW w:w="1980" w:type="dxa"/>
          </w:tcPr>
          <w:p w14:paraId="7C176928" w14:textId="1C0F5189" w:rsidR="00785DA6" w:rsidRDefault="00785DA6" w:rsidP="00785DA6">
            <w:r w:rsidRPr="00A725BB">
              <w:t>2.2</w:t>
            </w:r>
            <w:r>
              <w:t xml:space="preserve"> x 10</w:t>
            </w:r>
            <w:r>
              <w:rPr>
                <w:vertAlign w:val="superscript"/>
              </w:rPr>
              <w:t>6</w:t>
            </w:r>
          </w:p>
        </w:tc>
        <w:tc>
          <w:tcPr>
            <w:tcW w:w="2520" w:type="dxa"/>
          </w:tcPr>
          <w:p w14:paraId="292A107B" w14:textId="780BA561" w:rsidR="00785DA6" w:rsidRDefault="00785DA6" w:rsidP="00785DA6">
            <w:r w:rsidRPr="00324E59">
              <w:t>22.</w:t>
            </w:r>
            <w:r>
              <w:t>5</w:t>
            </w:r>
          </w:p>
        </w:tc>
        <w:tc>
          <w:tcPr>
            <w:tcW w:w="2255" w:type="dxa"/>
          </w:tcPr>
          <w:p w14:paraId="4DC6F65B" w14:textId="77777777" w:rsidR="00785DA6" w:rsidRDefault="00785DA6" w:rsidP="00785DA6"/>
        </w:tc>
      </w:tr>
      <w:tr w:rsidR="00785DA6" w14:paraId="45AD00FF" w14:textId="77777777" w:rsidTr="004233F1">
        <w:trPr>
          <w:jc w:val="center"/>
        </w:trPr>
        <w:tc>
          <w:tcPr>
            <w:tcW w:w="1149" w:type="dxa"/>
          </w:tcPr>
          <w:p w14:paraId="60CF1DF1" w14:textId="77777777" w:rsidR="00785DA6" w:rsidRDefault="00785DA6" w:rsidP="00785DA6">
            <w:r>
              <w:t>22</w:t>
            </w:r>
          </w:p>
        </w:tc>
        <w:tc>
          <w:tcPr>
            <w:tcW w:w="1305" w:type="dxa"/>
          </w:tcPr>
          <w:p w14:paraId="04BC89C3" w14:textId="77777777" w:rsidR="00785DA6" w:rsidRDefault="00785DA6" w:rsidP="00785DA6">
            <w:r>
              <w:t>M13</w:t>
            </w:r>
          </w:p>
        </w:tc>
        <w:tc>
          <w:tcPr>
            <w:tcW w:w="696" w:type="dxa"/>
          </w:tcPr>
          <w:p w14:paraId="4FFD9DD5" w14:textId="77777777" w:rsidR="00785DA6" w:rsidRDefault="00785DA6" w:rsidP="00785DA6">
            <w:r>
              <w:t>M</w:t>
            </w:r>
          </w:p>
        </w:tc>
        <w:tc>
          <w:tcPr>
            <w:tcW w:w="1080" w:type="dxa"/>
          </w:tcPr>
          <w:p w14:paraId="4F9CE3B9" w14:textId="77777777" w:rsidR="00785DA6" w:rsidRDefault="00785DA6" w:rsidP="00785DA6">
            <w:r>
              <w:t>No</w:t>
            </w:r>
          </w:p>
        </w:tc>
        <w:tc>
          <w:tcPr>
            <w:tcW w:w="2515" w:type="dxa"/>
          </w:tcPr>
          <w:p w14:paraId="50D906E6" w14:textId="77777777" w:rsidR="00785DA6" w:rsidRDefault="00785DA6" w:rsidP="00785DA6">
            <w:r>
              <w:t>No; firm</w:t>
            </w:r>
          </w:p>
        </w:tc>
        <w:tc>
          <w:tcPr>
            <w:tcW w:w="1980" w:type="dxa"/>
          </w:tcPr>
          <w:p w14:paraId="30EA8577" w14:textId="10BE3F54" w:rsidR="00785DA6" w:rsidRDefault="00785DA6" w:rsidP="00785DA6">
            <w:r w:rsidRPr="00A725BB">
              <w:t>0</w:t>
            </w:r>
          </w:p>
        </w:tc>
        <w:tc>
          <w:tcPr>
            <w:tcW w:w="2520" w:type="dxa"/>
          </w:tcPr>
          <w:p w14:paraId="300EECE4" w14:textId="3DB159E2" w:rsidR="00785DA6" w:rsidRDefault="00785DA6" w:rsidP="00785DA6">
            <w:r w:rsidRPr="00324E59">
              <w:t>0</w:t>
            </w:r>
          </w:p>
        </w:tc>
        <w:tc>
          <w:tcPr>
            <w:tcW w:w="2255" w:type="dxa"/>
          </w:tcPr>
          <w:p w14:paraId="47A2A551" w14:textId="77777777" w:rsidR="00785DA6" w:rsidRDefault="00785DA6" w:rsidP="00785DA6">
            <w:r>
              <w:t>Dead for 1.75h</w:t>
            </w:r>
          </w:p>
        </w:tc>
      </w:tr>
      <w:tr w:rsidR="00785DA6" w14:paraId="022A1A6B" w14:textId="77777777" w:rsidTr="004233F1">
        <w:trPr>
          <w:jc w:val="center"/>
        </w:trPr>
        <w:tc>
          <w:tcPr>
            <w:tcW w:w="1149" w:type="dxa"/>
          </w:tcPr>
          <w:p w14:paraId="190C180C" w14:textId="77777777" w:rsidR="00785DA6" w:rsidRDefault="00785DA6" w:rsidP="00785DA6">
            <w:r>
              <w:t>23</w:t>
            </w:r>
          </w:p>
        </w:tc>
        <w:tc>
          <w:tcPr>
            <w:tcW w:w="1305" w:type="dxa"/>
          </w:tcPr>
          <w:p w14:paraId="00033CEF" w14:textId="77777777" w:rsidR="00785DA6" w:rsidRDefault="00785DA6" w:rsidP="00785DA6">
            <w:r>
              <w:t>M14</w:t>
            </w:r>
          </w:p>
        </w:tc>
        <w:tc>
          <w:tcPr>
            <w:tcW w:w="696" w:type="dxa"/>
          </w:tcPr>
          <w:p w14:paraId="1745559F" w14:textId="77777777" w:rsidR="00785DA6" w:rsidRDefault="00785DA6" w:rsidP="00785DA6">
            <w:r>
              <w:t>M</w:t>
            </w:r>
          </w:p>
        </w:tc>
        <w:tc>
          <w:tcPr>
            <w:tcW w:w="1080" w:type="dxa"/>
          </w:tcPr>
          <w:p w14:paraId="59F28276" w14:textId="77777777" w:rsidR="00785DA6" w:rsidRDefault="00785DA6" w:rsidP="00785DA6">
            <w:r>
              <w:t>No</w:t>
            </w:r>
          </w:p>
        </w:tc>
        <w:tc>
          <w:tcPr>
            <w:tcW w:w="2515" w:type="dxa"/>
          </w:tcPr>
          <w:p w14:paraId="4783DE64" w14:textId="77777777" w:rsidR="00785DA6" w:rsidRDefault="00785DA6" w:rsidP="00785DA6">
            <w:r>
              <w:t>Many white spots</w:t>
            </w:r>
          </w:p>
        </w:tc>
        <w:tc>
          <w:tcPr>
            <w:tcW w:w="1980" w:type="dxa"/>
          </w:tcPr>
          <w:p w14:paraId="28F78BAE" w14:textId="52D51B7D" w:rsidR="00785DA6" w:rsidRDefault="00785DA6" w:rsidP="00785DA6">
            <w:r w:rsidRPr="00A725BB">
              <w:t>6.9</w:t>
            </w:r>
            <w:r>
              <w:t xml:space="preserve"> x 10</w:t>
            </w:r>
            <w:r>
              <w:rPr>
                <w:vertAlign w:val="superscript"/>
              </w:rPr>
              <w:t>6</w:t>
            </w:r>
          </w:p>
        </w:tc>
        <w:tc>
          <w:tcPr>
            <w:tcW w:w="2520" w:type="dxa"/>
          </w:tcPr>
          <w:p w14:paraId="3BB65486" w14:textId="13BFDEE5" w:rsidR="00785DA6" w:rsidRDefault="00785DA6" w:rsidP="00785DA6">
            <w:r w:rsidRPr="00324E59">
              <w:t>45.</w:t>
            </w:r>
            <w:r>
              <w:t>5</w:t>
            </w:r>
          </w:p>
        </w:tc>
        <w:tc>
          <w:tcPr>
            <w:tcW w:w="2255" w:type="dxa"/>
          </w:tcPr>
          <w:p w14:paraId="5CD56900" w14:textId="77777777" w:rsidR="00785DA6" w:rsidRDefault="00785DA6" w:rsidP="00785DA6">
            <w:r>
              <w:t>Photographed</w:t>
            </w:r>
          </w:p>
        </w:tc>
      </w:tr>
      <w:tr w:rsidR="00785DA6" w14:paraId="4544CA07" w14:textId="77777777" w:rsidTr="004233F1">
        <w:trPr>
          <w:jc w:val="center"/>
        </w:trPr>
        <w:tc>
          <w:tcPr>
            <w:tcW w:w="1149" w:type="dxa"/>
          </w:tcPr>
          <w:p w14:paraId="24442030" w14:textId="77777777" w:rsidR="00785DA6" w:rsidRDefault="00785DA6" w:rsidP="00785DA6">
            <w:r>
              <w:t>24</w:t>
            </w:r>
          </w:p>
        </w:tc>
        <w:tc>
          <w:tcPr>
            <w:tcW w:w="1305" w:type="dxa"/>
          </w:tcPr>
          <w:p w14:paraId="64939672" w14:textId="77777777" w:rsidR="00785DA6" w:rsidRDefault="00785DA6" w:rsidP="00785DA6">
            <w:r>
              <w:t>M11</w:t>
            </w:r>
          </w:p>
        </w:tc>
        <w:tc>
          <w:tcPr>
            <w:tcW w:w="696" w:type="dxa"/>
          </w:tcPr>
          <w:p w14:paraId="0CFF8F6C" w14:textId="77777777" w:rsidR="00785DA6" w:rsidRDefault="00785DA6" w:rsidP="00785DA6">
            <w:r>
              <w:t>M</w:t>
            </w:r>
          </w:p>
        </w:tc>
        <w:tc>
          <w:tcPr>
            <w:tcW w:w="1080" w:type="dxa"/>
          </w:tcPr>
          <w:p w14:paraId="432DED50" w14:textId="77777777" w:rsidR="00785DA6" w:rsidRDefault="00785DA6" w:rsidP="00785DA6">
            <w:r>
              <w:t>No</w:t>
            </w:r>
          </w:p>
        </w:tc>
        <w:tc>
          <w:tcPr>
            <w:tcW w:w="2515" w:type="dxa"/>
          </w:tcPr>
          <w:p w14:paraId="53F5F00D" w14:textId="77777777" w:rsidR="00785DA6" w:rsidRDefault="00785DA6" w:rsidP="00785DA6">
            <w:r>
              <w:t>No; firm</w:t>
            </w:r>
          </w:p>
        </w:tc>
        <w:tc>
          <w:tcPr>
            <w:tcW w:w="1980" w:type="dxa"/>
          </w:tcPr>
          <w:p w14:paraId="1D070255" w14:textId="4F7C998C" w:rsidR="00785DA6" w:rsidRDefault="00785DA6" w:rsidP="00785DA6">
            <w:r w:rsidRPr="00A725BB">
              <w:t>0</w:t>
            </w:r>
          </w:p>
        </w:tc>
        <w:tc>
          <w:tcPr>
            <w:tcW w:w="2520" w:type="dxa"/>
          </w:tcPr>
          <w:p w14:paraId="30F14807" w14:textId="30FF42F2" w:rsidR="00785DA6" w:rsidRDefault="00785DA6" w:rsidP="00785DA6">
            <w:r w:rsidRPr="00324E59">
              <w:t>0</w:t>
            </w:r>
          </w:p>
        </w:tc>
        <w:tc>
          <w:tcPr>
            <w:tcW w:w="2255" w:type="dxa"/>
          </w:tcPr>
          <w:p w14:paraId="33650385" w14:textId="77777777" w:rsidR="00785DA6" w:rsidRDefault="00785DA6" w:rsidP="00785DA6"/>
        </w:tc>
      </w:tr>
      <w:tr w:rsidR="00785DA6" w14:paraId="3CEC8D4C" w14:textId="77777777" w:rsidTr="004233F1">
        <w:trPr>
          <w:jc w:val="center"/>
        </w:trPr>
        <w:tc>
          <w:tcPr>
            <w:tcW w:w="1149" w:type="dxa"/>
          </w:tcPr>
          <w:p w14:paraId="7B0737AB" w14:textId="77777777" w:rsidR="00785DA6" w:rsidRDefault="00785DA6" w:rsidP="00785DA6">
            <w:r>
              <w:t>25</w:t>
            </w:r>
          </w:p>
        </w:tc>
        <w:tc>
          <w:tcPr>
            <w:tcW w:w="1305" w:type="dxa"/>
          </w:tcPr>
          <w:p w14:paraId="5EEFA61D" w14:textId="77777777" w:rsidR="00785DA6" w:rsidRDefault="00785DA6" w:rsidP="00785DA6">
            <w:r>
              <w:t>F2-6</w:t>
            </w:r>
          </w:p>
        </w:tc>
        <w:tc>
          <w:tcPr>
            <w:tcW w:w="696" w:type="dxa"/>
          </w:tcPr>
          <w:p w14:paraId="2AC47E47" w14:textId="77777777" w:rsidR="00785DA6" w:rsidRDefault="00785DA6" w:rsidP="00785DA6">
            <w:r>
              <w:t>F</w:t>
            </w:r>
          </w:p>
        </w:tc>
        <w:tc>
          <w:tcPr>
            <w:tcW w:w="1080" w:type="dxa"/>
          </w:tcPr>
          <w:p w14:paraId="4F2D382B" w14:textId="77777777" w:rsidR="00785DA6" w:rsidRDefault="00785DA6" w:rsidP="00785DA6">
            <w:r>
              <w:t>No</w:t>
            </w:r>
          </w:p>
        </w:tc>
        <w:tc>
          <w:tcPr>
            <w:tcW w:w="2515" w:type="dxa"/>
          </w:tcPr>
          <w:p w14:paraId="14D0A350" w14:textId="77777777" w:rsidR="00785DA6" w:rsidRDefault="00785DA6" w:rsidP="00785DA6">
            <w:r>
              <w:t>Few white spots</w:t>
            </w:r>
          </w:p>
        </w:tc>
        <w:tc>
          <w:tcPr>
            <w:tcW w:w="1980" w:type="dxa"/>
          </w:tcPr>
          <w:p w14:paraId="2315F7CD" w14:textId="2F59695F" w:rsidR="00785DA6" w:rsidRDefault="00785DA6" w:rsidP="00785DA6">
            <w:r w:rsidRPr="00A725BB">
              <w:t>3.</w:t>
            </w:r>
            <w:r>
              <w:t>4 x 10</w:t>
            </w:r>
            <w:r w:rsidRPr="00785DA6">
              <w:rPr>
                <w:vertAlign w:val="superscript"/>
              </w:rPr>
              <w:t>5</w:t>
            </w:r>
          </w:p>
        </w:tc>
        <w:tc>
          <w:tcPr>
            <w:tcW w:w="2520" w:type="dxa"/>
          </w:tcPr>
          <w:p w14:paraId="1CD02EBE" w14:textId="6311119C" w:rsidR="00785DA6" w:rsidRDefault="00785DA6" w:rsidP="00785DA6">
            <w:r w:rsidRPr="00324E59">
              <w:t>2.4</w:t>
            </w:r>
          </w:p>
        </w:tc>
        <w:tc>
          <w:tcPr>
            <w:tcW w:w="2255" w:type="dxa"/>
          </w:tcPr>
          <w:p w14:paraId="799DFC7F" w14:textId="77777777" w:rsidR="00785DA6" w:rsidRDefault="00785DA6" w:rsidP="00785DA6"/>
        </w:tc>
      </w:tr>
      <w:tr w:rsidR="00785DA6" w14:paraId="56A78C78" w14:textId="77777777" w:rsidTr="004233F1">
        <w:trPr>
          <w:jc w:val="center"/>
        </w:trPr>
        <w:tc>
          <w:tcPr>
            <w:tcW w:w="1149" w:type="dxa"/>
          </w:tcPr>
          <w:p w14:paraId="59F56B82" w14:textId="77777777" w:rsidR="00785DA6" w:rsidRDefault="00785DA6" w:rsidP="00785DA6">
            <w:r>
              <w:t>26</w:t>
            </w:r>
          </w:p>
        </w:tc>
        <w:tc>
          <w:tcPr>
            <w:tcW w:w="1305" w:type="dxa"/>
          </w:tcPr>
          <w:p w14:paraId="372A3E55" w14:textId="77777777" w:rsidR="00785DA6" w:rsidRDefault="00785DA6" w:rsidP="00785DA6">
            <w:r>
              <w:t>F2-7</w:t>
            </w:r>
          </w:p>
        </w:tc>
        <w:tc>
          <w:tcPr>
            <w:tcW w:w="696" w:type="dxa"/>
          </w:tcPr>
          <w:p w14:paraId="6AA61021" w14:textId="77777777" w:rsidR="00785DA6" w:rsidRDefault="00785DA6" w:rsidP="00785DA6">
            <w:r>
              <w:t>F</w:t>
            </w:r>
          </w:p>
        </w:tc>
        <w:tc>
          <w:tcPr>
            <w:tcW w:w="1080" w:type="dxa"/>
          </w:tcPr>
          <w:p w14:paraId="7FC5A63D" w14:textId="77777777" w:rsidR="00785DA6" w:rsidRDefault="00785DA6" w:rsidP="00785DA6">
            <w:r>
              <w:t>No</w:t>
            </w:r>
          </w:p>
        </w:tc>
        <w:tc>
          <w:tcPr>
            <w:tcW w:w="2515" w:type="dxa"/>
          </w:tcPr>
          <w:p w14:paraId="5C8773B6" w14:textId="77777777" w:rsidR="00785DA6" w:rsidRDefault="00785DA6" w:rsidP="00785DA6">
            <w:r>
              <w:t>No; small &amp; firm</w:t>
            </w:r>
          </w:p>
        </w:tc>
        <w:tc>
          <w:tcPr>
            <w:tcW w:w="1980" w:type="dxa"/>
          </w:tcPr>
          <w:p w14:paraId="536EE934" w14:textId="3D2AED1A" w:rsidR="00785DA6" w:rsidRDefault="00785DA6" w:rsidP="00785DA6">
            <w:r w:rsidRPr="00A725BB">
              <w:t>4.</w:t>
            </w:r>
            <w:r>
              <w:t>8 x 10</w:t>
            </w:r>
            <w:r w:rsidRPr="00785DA6">
              <w:rPr>
                <w:vertAlign w:val="superscript"/>
              </w:rPr>
              <w:t>5</w:t>
            </w:r>
          </w:p>
        </w:tc>
        <w:tc>
          <w:tcPr>
            <w:tcW w:w="2520" w:type="dxa"/>
          </w:tcPr>
          <w:p w14:paraId="60F552CB" w14:textId="711AD148" w:rsidR="00785DA6" w:rsidRDefault="00785DA6" w:rsidP="00785DA6">
            <w:r w:rsidRPr="00324E59">
              <w:t>0</w:t>
            </w:r>
          </w:p>
        </w:tc>
        <w:tc>
          <w:tcPr>
            <w:tcW w:w="2255" w:type="dxa"/>
          </w:tcPr>
          <w:p w14:paraId="3E762CF5" w14:textId="77777777" w:rsidR="00785DA6" w:rsidRDefault="00785DA6" w:rsidP="00785DA6"/>
        </w:tc>
      </w:tr>
      <w:tr w:rsidR="00785DA6" w14:paraId="10D7ABF9" w14:textId="77777777" w:rsidTr="004233F1">
        <w:trPr>
          <w:jc w:val="center"/>
        </w:trPr>
        <w:tc>
          <w:tcPr>
            <w:tcW w:w="1149" w:type="dxa"/>
          </w:tcPr>
          <w:p w14:paraId="74C4ACC9" w14:textId="77777777" w:rsidR="00785DA6" w:rsidRDefault="00785DA6" w:rsidP="00785DA6">
            <w:r>
              <w:t>27</w:t>
            </w:r>
          </w:p>
        </w:tc>
        <w:tc>
          <w:tcPr>
            <w:tcW w:w="1305" w:type="dxa"/>
          </w:tcPr>
          <w:p w14:paraId="38258904" w14:textId="77777777" w:rsidR="00785DA6" w:rsidRDefault="00785DA6" w:rsidP="00785DA6">
            <w:r>
              <w:t>F2-8</w:t>
            </w:r>
          </w:p>
        </w:tc>
        <w:tc>
          <w:tcPr>
            <w:tcW w:w="696" w:type="dxa"/>
          </w:tcPr>
          <w:p w14:paraId="13062ACF" w14:textId="77777777" w:rsidR="00785DA6" w:rsidRDefault="00785DA6" w:rsidP="00785DA6">
            <w:r>
              <w:t>F</w:t>
            </w:r>
          </w:p>
        </w:tc>
        <w:tc>
          <w:tcPr>
            <w:tcW w:w="1080" w:type="dxa"/>
          </w:tcPr>
          <w:p w14:paraId="6EA4FE32" w14:textId="77777777" w:rsidR="00785DA6" w:rsidRDefault="00785DA6" w:rsidP="00785DA6">
            <w:r>
              <w:t>No</w:t>
            </w:r>
          </w:p>
        </w:tc>
        <w:tc>
          <w:tcPr>
            <w:tcW w:w="2515" w:type="dxa"/>
          </w:tcPr>
          <w:p w14:paraId="4AB8AA71" w14:textId="77777777" w:rsidR="00785DA6" w:rsidRDefault="00785DA6" w:rsidP="00785DA6">
            <w:r>
              <w:t>Few small spots</w:t>
            </w:r>
          </w:p>
        </w:tc>
        <w:tc>
          <w:tcPr>
            <w:tcW w:w="1980" w:type="dxa"/>
          </w:tcPr>
          <w:p w14:paraId="296F88A5" w14:textId="3B20D4FD" w:rsidR="00785DA6" w:rsidRDefault="00785DA6" w:rsidP="00785DA6">
            <w:r w:rsidRPr="00A725BB">
              <w:t>2.0</w:t>
            </w:r>
            <w:r>
              <w:t xml:space="preserve"> x 10</w:t>
            </w:r>
            <w:r>
              <w:rPr>
                <w:vertAlign w:val="superscript"/>
              </w:rPr>
              <w:t>6</w:t>
            </w:r>
          </w:p>
        </w:tc>
        <w:tc>
          <w:tcPr>
            <w:tcW w:w="2520" w:type="dxa"/>
          </w:tcPr>
          <w:p w14:paraId="36D9E261" w14:textId="76B6888E" w:rsidR="00785DA6" w:rsidRDefault="00785DA6" w:rsidP="00785DA6">
            <w:r w:rsidRPr="00324E59">
              <w:t>30.5</w:t>
            </w:r>
          </w:p>
        </w:tc>
        <w:tc>
          <w:tcPr>
            <w:tcW w:w="2255" w:type="dxa"/>
          </w:tcPr>
          <w:p w14:paraId="5FCE852B" w14:textId="77777777" w:rsidR="00785DA6" w:rsidRDefault="00785DA6" w:rsidP="00785DA6"/>
        </w:tc>
      </w:tr>
      <w:tr w:rsidR="00785DA6" w14:paraId="0AFE639D" w14:textId="77777777" w:rsidTr="004233F1">
        <w:trPr>
          <w:jc w:val="center"/>
        </w:trPr>
        <w:tc>
          <w:tcPr>
            <w:tcW w:w="1149" w:type="dxa"/>
          </w:tcPr>
          <w:p w14:paraId="3CED31C5" w14:textId="77777777" w:rsidR="00785DA6" w:rsidRDefault="00785DA6" w:rsidP="00785DA6">
            <w:r>
              <w:t>28</w:t>
            </w:r>
          </w:p>
        </w:tc>
        <w:tc>
          <w:tcPr>
            <w:tcW w:w="1305" w:type="dxa"/>
          </w:tcPr>
          <w:p w14:paraId="729B22E3" w14:textId="77777777" w:rsidR="00785DA6" w:rsidRDefault="00785DA6" w:rsidP="00785DA6">
            <w:r>
              <w:t>M16</w:t>
            </w:r>
          </w:p>
        </w:tc>
        <w:tc>
          <w:tcPr>
            <w:tcW w:w="696" w:type="dxa"/>
          </w:tcPr>
          <w:p w14:paraId="449653E1" w14:textId="77777777" w:rsidR="00785DA6" w:rsidRDefault="00785DA6" w:rsidP="00785DA6">
            <w:r>
              <w:t>M</w:t>
            </w:r>
          </w:p>
        </w:tc>
        <w:tc>
          <w:tcPr>
            <w:tcW w:w="1080" w:type="dxa"/>
          </w:tcPr>
          <w:p w14:paraId="561CAA7D" w14:textId="77777777" w:rsidR="00785DA6" w:rsidRDefault="00785DA6" w:rsidP="00785DA6">
            <w:r>
              <w:t>Yes</w:t>
            </w:r>
          </w:p>
        </w:tc>
        <w:tc>
          <w:tcPr>
            <w:tcW w:w="2515" w:type="dxa"/>
          </w:tcPr>
          <w:p w14:paraId="24C56FC1" w14:textId="77777777" w:rsidR="00785DA6" w:rsidRDefault="00785DA6" w:rsidP="00785DA6">
            <w:r>
              <w:t>No</w:t>
            </w:r>
          </w:p>
        </w:tc>
        <w:tc>
          <w:tcPr>
            <w:tcW w:w="1980" w:type="dxa"/>
          </w:tcPr>
          <w:p w14:paraId="455CF9A2" w14:textId="5D1EC6B6" w:rsidR="00785DA6" w:rsidRDefault="00785DA6" w:rsidP="00785DA6">
            <w:r w:rsidRPr="00A725BB">
              <w:t>0</w:t>
            </w:r>
          </w:p>
        </w:tc>
        <w:tc>
          <w:tcPr>
            <w:tcW w:w="2520" w:type="dxa"/>
          </w:tcPr>
          <w:p w14:paraId="1AE19060" w14:textId="02B1A636" w:rsidR="00785DA6" w:rsidRDefault="00785DA6" w:rsidP="00785DA6">
            <w:r w:rsidRPr="00324E59">
              <w:t>0</w:t>
            </w:r>
          </w:p>
        </w:tc>
        <w:tc>
          <w:tcPr>
            <w:tcW w:w="2255" w:type="dxa"/>
          </w:tcPr>
          <w:p w14:paraId="5A6C6227" w14:textId="77777777" w:rsidR="00785DA6" w:rsidRDefault="00785DA6" w:rsidP="00785DA6"/>
        </w:tc>
      </w:tr>
      <w:tr w:rsidR="00785DA6" w14:paraId="60753B68" w14:textId="77777777" w:rsidTr="004233F1">
        <w:trPr>
          <w:jc w:val="center"/>
        </w:trPr>
        <w:tc>
          <w:tcPr>
            <w:tcW w:w="1149" w:type="dxa"/>
          </w:tcPr>
          <w:p w14:paraId="5C4031A9" w14:textId="77777777" w:rsidR="00785DA6" w:rsidRDefault="00785DA6" w:rsidP="00785DA6">
            <w:r>
              <w:t>29</w:t>
            </w:r>
          </w:p>
        </w:tc>
        <w:tc>
          <w:tcPr>
            <w:tcW w:w="1305" w:type="dxa"/>
          </w:tcPr>
          <w:p w14:paraId="25BE0001" w14:textId="77777777" w:rsidR="00785DA6" w:rsidRDefault="00785DA6" w:rsidP="00785DA6">
            <w:r>
              <w:t>M17</w:t>
            </w:r>
          </w:p>
        </w:tc>
        <w:tc>
          <w:tcPr>
            <w:tcW w:w="696" w:type="dxa"/>
          </w:tcPr>
          <w:p w14:paraId="0512F784" w14:textId="77777777" w:rsidR="00785DA6" w:rsidRDefault="00785DA6" w:rsidP="00785DA6">
            <w:r>
              <w:t>M</w:t>
            </w:r>
          </w:p>
        </w:tc>
        <w:tc>
          <w:tcPr>
            <w:tcW w:w="1080" w:type="dxa"/>
          </w:tcPr>
          <w:p w14:paraId="43AE2B90" w14:textId="77777777" w:rsidR="00785DA6" w:rsidRDefault="00785DA6" w:rsidP="00785DA6">
            <w:r>
              <w:t>Yes</w:t>
            </w:r>
          </w:p>
        </w:tc>
        <w:tc>
          <w:tcPr>
            <w:tcW w:w="2515" w:type="dxa"/>
          </w:tcPr>
          <w:p w14:paraId="0BCA1E63" w14:textId="77777777" w:rsidR="00785DA6" w:rsidRDefault="00785DA6" w:rsidP="00785DA6">
            <w:r>
              <w:t>No</w:t>
            </w:r>
          </w:p>
        </w:tc>
        <w:tc>
          <w:tcPr>
            <w:tcW w:w="1980" w:type="dxa"/>
          </w:tcPr>
          <w:p w14:paraId="63FC8518" w14:textId="00BA2616" w:rsidR="00785DA6" w:rsidRDefault="00785DA6" w:rsidP="00785DA6">
            <w:r w:rsidRPr="00A725BB">
              <w:t>0</w:t>
            </w:r>
          </w:p>
        </w:tc>
        <w:tc>
          <w:tcPr>
            <w:tcW w:w="2520" w:type="dxa"/>
          </w:tcPr>
          <w:p w14:paraId="698ACE58" w14:textId="74420589" w:rsidR="00785DA6" w:rsidRDefault="00785DA6" w:rsidP="00785DA6">
            <w:r w:rsidRPr="00324E59">
              <w:t>0</w:t>
            </w:r>
          </w:p>
        </w:tc>
        <w:tc>
          <w:tcPr>
            <w:tcW w:w="2255" w:type="dxa"/>
          </w:tcPr>
          <w:p w14:paraId="0D1B0400" w14:textId="77777777" w:rsidR="00785DA6" w:rsidRDefault="00785DA6" w:rsidP="00785DA6"/>
        </w:tc>
      </w:tr>
      <w:tr w:rsidR="00785DA6" w14:paraId="66C1DB52" w14:textId="77777777" w:rsidTr="004233F1">
        <w:trPr>
          <w:jc w:val="center"/>
        </w:trPr>
        <w:tc>
          <w:tcPr>
            <w:tcW w:w="1149" w:type="dxa"/>
          </w:tcPr>
          <w:p w14:paraId="0C74E298" w14:textId="77777777" w:rsidR="00785DA6" w:rsidRDefault="00785DA6" w:rsidP="00785DA6">
            <w:r>
              <w:t>30</w:t>
            </w:r>
          </w:p>
        </w:tc>
        <w:tc>
          <w:tcPr>
            <w:tcW w:w="1305" w:type="dxa"/>
          </w:tcPr>
          <w:p w14:paraId="7B25A493" w14:textId="77777777" w:rsidR="00785DA6" w:rsidRDefault="00785DA6" w:rsidP="00785DA6">
            <w:r>
              <w:t>M18</w:t>
            </w:r>
          </w:p>
        </w:tc>
        <w:tc>
          <w:tcPr>
            <w:tcW w:w="696" w:type="dxa"/>
          </w:tcPr>
          <w:p w14:paraId="6E27A6EB" w14:textId="77777777" w:rsidR="00785DA6" w:rsidRDefault="00785DA6" w:rsidP="00785DA6">
            <w:r>
              <w:t>M</w:t>
            </w:r>
          </w:p>
        </w:tc>
        <w:tc>
          <w:tcPr>
            <w:tcW w:w="1080" w:type="dxa"/>
          </w:tcPr>
          <w:p w14:paraId="023B679B" w14:textId="77777777" w:rsidR="00785DA6" w:rsidRDefault="00785DA6" w:rsidP="00785DA6">
            <w:r>
              <w:t>No</w:t>
            </w:r>
          </w:p>
        </w:tc>
        <w:tc>
          <w:tcPr>
            <w:tcW w:w="2515" w:type="dxa"/>
          </w:tcPr>
          <w:p w14:paraId="3C025DE1" w14:textId="77777777" w:rsidR="00785DA6" w:rsidRDefault="00785DA6" w:rsidP="00785DA6">
            <w:r>
              <w:t>Few white spots</w:t>
            </w:r>
          </w:p>
        </w:tc>
        <w:tc>
          <w:tcPr>
            <w:tcW w:w="1980" w:type="dxa"/>
          </w:tcPr>
          <w:p w14:paraId="41D85FE6" w14:textId="61681203" w:rsidR="00785DA6" w:rsidRDefault="00785DA6" w:rsidP="00785DA6">
            <w:r w:rsidRPr="00A725BB">
              <w:t>4.9</w:t>
            </w:r>
            <w:r>
              <w:t xml:space="preserve"> x 10</w:t>
            </w:r>
            <w:r w:rsidRPr="00785DA6">
              <w:rPr>
                <w:vertAlign w:val="superscript"/>
              </w:rPr>
              <w:t>5</w:t>
            </w:r>
          </w:p>
        </w:tc>
        <w:tc>
          <w:tcPr>
            <w:tcW w:w="2520" w:type="dxa"/>
          </w:tcPr>
          <w:p w14:paraId="24E3DF43" w14:textId="2EF40F79" w:rsidR="00785DA6" w:rsidRDefault="00785DA6" w:rsidP="00785DA6">
            <w:r w:rsidRPr="00324E59">
              <w:t>10.</w:t>
            </w:r>
            <w:r>
              <w:t>4</w:t>
            </w:r>
          </w:p>
        </w:tc>
        <w:tc>
          <w:tcPr>
            <w:tcW w:w="2255" w:type="dxa"/>
          </w:tcPr>
          <w:p w14:paraId="54F8C59C" w14:textId="77777777" w:rsidR="00785DA6" w:rsidRDefault="00785DA6" w:rsidP="00785DA6"/>
        </w:tc>
      </w:tr>
      <w:tr w:rsidR="00785DA6" w14:paraId="08EB5429" w14:textId="77777777" w:rsidTr="004233F1">
        <w:trPr>
          <w:jc w:val="center"/>
        </w:trPr>
        <w:tc>
          <w:tcPr>
            <w:tcW w:w="1149" w:type="dxa"/>
          </w:tcPr>
          <w:p w14:paraId="3607B6FA" w14:textId="77777777" w:rsidR="00785DA6" w:rsidRDefault="00785DA6" w:rsidP="00785DA6">
            <w:r>
              <w:t>31</w:t>
            </w:r>
          </w:p>
        </w:tc>
        <w:tc>
          <w:tcPr>
            <w:tcW w:w="1305" w:type="dxa"/>
          </w:tcPr>
          <w:p w14:paraId="610354A8" w14:textId="77777777" w:rsidR="00785DA6" w:rsidRDefault="00785DA6" w:rsidP="00785DA6">
            <w:r>
              <w:t>M19</w:t>
            </w:r>
          </w:p>
        </w:tc>
        <w:tc>
          <w:tcPr>
            <w:tcW w:w="696" w:type="dxa"/>
          </w:tcPr>
          <w:p w14:paraId="57D3A7F1" w14:textId="77777777" w:rsidR="00785DA6" w:rsidRDefault="00785DA6" w:rsidP="00785DA6">
            <w:r>
              <w:t>M</w:t>
            </w:r>
          </w:p>
        </w:tc>
        <w:tc>
          <w:tcPr>
            <w:tcW w:w="1080" w:type="dxa"/>
          </w:tcPr>
          <w:p w14:paraId="6DDEAC81" w14:textId="77777777" w:rsidR="00785DA6" w:rsidRDefault="00785DA6" w:rsidP="00785DA6">
            <w:r>
              <w:t>No</w:t>
            </w:r>
          </w:p>
        </w:tc>
        <w:tc>
          <w:tcPr>
            <w:tcW w:w="2515" w:type="dxa"/>
          </w:tcPr>
          <w:p w14:paraId="128CB68B" w14:textId="77777777" w:rsidR="00785DA6" w:rsidRDefault="00785DA6" w:rsidP="00785DA6">
            <w:r>
              <w:t>Few white spots</w:t>
            </w:r>
          </w:p>
        </w:tc>
        <w:tc>
          <w:tcPr>
            <w:tcW w:w="1980" w:type="dxa"/>
          </w:tcPr>
          <w:p w14:paraId="3B43B8B4" w14:textId="258813FA" w:rsidR="00785DA6" w:rsidRDefault="00785DA6" w:rsidP="00785DA6">
            <w:r>
              <w:t>5.0 x 10</w:t>
            </w:r>
            <w:r w:rsidRPr="00785DA6">
              <w:rPr>
                <w:vertAlign w:val="superscript"/>
              </w:rPr>
              <w:t>5</w:t>
            </w:r>
          </w:p>
        </w:tc>
        <w:tc>
          <w:tcPr>
            <w:tcW w:w="2520" w:type="dxa"/>
          </w:tcPr>
          <w:p w14:paraId="3011B2CC" w14:textId="513E295C" w:rsidR="00785DA6" w:rsidRDefault="00785DA6" w:rsidP="00785DA6">
            <w:r w:rsidRPr="00324E59">
              <w:t>11.7</w:t>
            </w:r>
          </w:p>
        </w:tc>
        <w:tc>
          <w:tcPr>
            <w:tcW w:w="2255" w:type="dxa"/>
          </w:tcPr>
          <w:p w14:paraId="32051B0B" w14:textId="77777777" w:rsidR="00785DA6" w:rsidRDefault="00785DA6" w:rsidP="00785DA6"/>
        </w:tc>
      </w:tr>
      <w:tr w:rsidR="00785DA6" w14:paraId="5B7A98EC" w14:textId="77777777" w:rsidTr="004233F1">
        <w:trPr>
          <w:jc w:val="center"/>
        </w:trPr>
        <w:tc>
          <w:tcPr>
            <w:tcW w:w="1149" w:type="dxa"/>
          </w:tcPr>
          <w:p w14:paraId="4708503B" w14:textId="77777777" w:rsidR="00785DA6" w:rsidRDefault="00785DA6" w:rsidP="00785DA6">
            <w:r>
              <w:t>32</w:t>
            </w:r>
          </w:p>
        </w:tc>
        <w:tc>
          <w:tcPr>
            <w:tcW w:w="1305" w:type="dxa"/>
          </w:tcPr>
          <w:p w14:paraId="24FACF23" w14:textId="77777777" w:rsidR="00785DA6" w:rsidRDefault="00785DA6" w:rsidP="00785DA6">
            <w:r>
              <w:t>M20</w:t>
            </w:r>
          </w:p>
        </w:tc>
        <w:tc>
          <w:tcPr>
            <w:tcW w:w="696" w:type="dxa"/>
          </w:tcPr>
          <w:p w14:paraId="44E9342D" w14:textId="77777777" w:rsidR="00785DA6" w:rsidRDefault="00785DA6" w:rsidP="00785DA6">
            <w:r>
              <w:t>M</w:t>
            </w:r>
          </w:p>
        </w:tc>
        <w:tc>
          <w:tcPr>
            <w:tcW w:w="1080" w:type="dxa"/>
          </w:tcPr>
          <w:p w14:paraId="4183809C" w14:textId="77777777" w:rsidR="00785DA6" w:rsidRDefault="00785DA6" w:rsidP="00785DA6">
            <w:r>
              <w:t>Yes</w:t>
            </w:r>
          </w:p>
        </w:tc>
        <w:tc>
          <w:tcPr>
            <w:tcW w:w="2515" w:type="dxa"/>
          </w:tcPr>
          <w:p w14:paraId="6CE9A77A" w14:textId="77777777" w:rsidR="00785DA6" w:rsidRDefault="00785DA6" w:rsidP="00785DA6">
            <w:r>
              <w:t>No</w:t>
            </w:r>
          </w:p>
        </w:tc>
        <w:tc>
          <w:tcPr>
            <w:tcW w:w="1980" w:type="dxa"/>
          </w:tcPr>
          <w:p w14:paraId="5ACAE61C" w14:textId="57A2D62D" w:rsidR="00785DA6" w:rsidRDefault="00785DA6" w:rsidP="00785DA6">
            <w:r w:rsidRPr="00A725BB">
              <w:t>0</w:t>
            </w:r>
          </w:p>
        </w:tc>
        <w:tc>
          <w:tcPr>
            <w:tcW w:w="2520" w:type="dxa"/>
          </w:tcPr>
          <w:p w14:paraId="34EAA480" w14:textId="347F2C72" w:rsidR="00785DA6" w:rsidRDefault="00785DA6" w:rsidP="00785DA6">
            <w:r w:rsidRPr="00324E59">
              <w:t>0</w:t>
            </w:r>
          </w:p>
        </w:tc>
        <w:tc>
          <w:tcPr>
            <w:tcW w:w="2255" w:type="dxa"/>
          </w:tcPr>
          <w:p w14:paraId="28B5A4A8" w14:textId="77777777" w:rsidR="00785DA6" w:rsidRDefault="00785DA6" w:rsidP="00785DA6"/>
        </w:tc>
      </w:tr>
    </w:tbl>
    <w:p w14:paraId="6CC4A89E" w14:textId="77777777" w:rsidR="0046058D" w:rsidRDefault="0046058D" w:rsidP="0046058D"/>
    <w:p w14:paraId="424D4FC9" w14:textId="77777777" w:rsidR="00AC5F16" w:rsidRDefault="00AC5F16" w:rsidP="0046058D"/>
    <w:tbl>
      <w:tblPr>
        <w:tblpPr w:leftFromText="180" w:rightFromText="180" w:vertAnchor="page" w:horzAnchor="margin" w:tblpXSpec="center" w:tblpY="3511"/>
        <w:tblW w:w="144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1170"/>
        <w:gridCol w:w="810"/>
        <w:gridCol w:w="900"/>
        <w:gridCol w:w="1170"/>
        <w:gridCol w:w="1260"/>
        <w:gridCol w:w="720"/>
        <w:gridCol w:w="990"/>
        <w:gridCol w:w="900"/>
        <w:gridCol w:w="1170"/>
        <w:gridCol w:w="1170"/>
        <w:gridCol w:w="720"/>
        <w:gridCol w:w="1080"/>
        <w:gridCol w:w="990"/>
        <w:gridCol w:w="720"/>
      </w:tblGrid>
      <w:tr w:rsidR="00AC5F16" w:rsidRPr="0089106A" w14:paraId="10D47D18" w14:textId="77777777" w:rsidTr="00AC5F16">
        <w:trPr>
          <w:trHeight w:val="300"/>
        </w:trPr>
        <w:tc>
          <w:tcPr>
            <w:tcW w:w="720" w:type="dxa"/>
            <w:shd w:val="clear" w:color="auto" w:fill="auto"/>
            <w:noWrap/>
            <w:vAlign w:val="bottom"/>
          </w:tcPr>
          <w:p w14:paraId="1497A9E6" w14:textId="77777777" w:rsidR="00AC5F16" w:rsidRPr="0089106A" w:rsidRDefault="00AC5F16" w:rsidP="00AC5F16">
            <w:pPr>
              <w:jc w:val="center"/>
              <w:rPr>
                <w:rFonts w:cs="Arial"/>
                <w:b/>
                <w:bCs/>
                <w:color w:val="000000"/>
                <w:sz w:val="18"/>
                <w:szCs w:val="18"/>
              </w:rPr>
            </w:pPr>
            <w:bookmarkStart w:id="4" w:name="_Hlk145416112"/>
          </w:p>
        </w:tc>
        <w:tc>
          <w:tcPr>
            <w:tcW w:w="1170" w:type="dxa"/>
          </w:tcPr>
          <w:p w14:paraId="195DA5EA" w14:textId="77777777" w:rsidR="00AC5F16" w:rsidRPr="0089106A" w:rsidRDefault="00AC5F16" w:rsidP="00AC5F16">
            <w:pPr>
              <w:jc w:val="center"/>
              <w:rPr>
                <w:rFonts w:cs="Arial"/>
                <w:b/>
                <w:bCs/>
                <w:color w:val="000000"/>
                <w:sz w:val="18"/>
                <w:szCs w:val="18"/>
              </w:rPr>
            </w:pPr>
          </w:p>
        </w:tc>
        <w:tc>
          <w:tcPr>
            <w:tcW w:w="810" w:type="dxa"/>
            <w:tcBorders>
              <w:right w:val="single" w:sz="4" w:space="0" w:color="auto"/>
            </w:tcBorders>
          </w:tcPr>
          <w:p w14:paraId="38B2AED1" w14:textId="77777777" w:rsidR="00AC5F16" w:rsidRPr="0089106A" w:rsidRDefault="00AC5F16" w:rsidP="00AC5F16">
            <w:pPr>
              <w:jc w:val="center"/>
              <w:rPr>
                <w:rFonts w:cs="Arial"/>
                <w:b/>
                <w:bCs/>
                <w:color w:val="000000"/>
                <w:sz w:val="18"/>
                <w:szCs w:val="18"/>
              </w:rPr>
            </w:pPr>
          </w:p>
        </w:tc>
        <w:tc>
          <w:tcPr>
            <w:tcW w:w="900" w:type="dxa"/>
            <w:tcBorders>
              <w:left w:val="single" w:sz="4" w:space="0" w:color="auto"/>
              <w:right w:val="single" w:sz="4" w:space="0" w:color="auto"/>
            </w:tcBorders>
            <w:vAlign w:val="center"/>
          </w:tcPr>
          <w:p w14:paraId="39E9533B"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 xml:space="preserve">Gross </w:t>
            </w:r>
          </w:p>
        </w:tc>
        <w:tc>
          <w:tcPr>
            <w:tcW w:w="5040" w:type="dxa"/>
            <w:gridSpan w:val="5"/>
            <w:tcBorders>
              <w:left w:val="single" w:sz="4" w:space="0" w:color="auto"/>
              <w:right w:val="single" w:sz="4" w:space="0" w:color="auto"/>
            </w:tcBorders>
            <w:shd w:val="clear" w:color="auto" w:fill="auto"/>
            <w:noWrap/>
            <w:vAlign w:val="center"/>
          </w:tcPr>
          <w:p w14:paraId="472AC6F7"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qPCR</w:t>
            </w:r>
          </w:p>
        </w:tc>
        <w:tc>
          <w:tcPr>
            <w:tcW w:w="5850" w:type="dxa"/>
            <w:gridSpan w:val="6"/>
            <w:tcBorders>
              <w:right w:val="single" w:sz="4" w:space="0" w:color="auto"/>
            </w:tcBorders>
          </w:tcPr>
          <w:p w14:paraId="4F1FC4FA"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Histology</w:t>
            </w:r>
          </w:p>
        </w:tc>
      </w:tr>
      <w:tr w:rsidR="00AC5F16" w:rsidRPr="0089106A" w14:paraId="1878EC4C" w14:textId="77777777" w:rsidTr="00AC5F16">
        <w:trPr>
          <w:trHeight w:val="300"/>
        </w:trPr>
        <w:tc>
          <w:tcPr>
            <w:tcW w:w="720" w:type="dxa"/>
            <w:shd w:val="clear" w:color="auto" w:fill="auto"/>
            <w:noWrap/>
            <w:vAlign w:val="center"/>
            <w:hideMark/>
          </w:tcPr>
          <w:p w14:paraId="42CFC621"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Year</w:t>
            </w:r>
          </w:p>
        </w:tc>
        <w:tc>
          <w:tcPr>
            <w:tcW w:w="1170" w:type="dxa"/>
            <w:vAlign w:val="center"/>
          </w:tcPr>
          <w:p w14:paraId="37F0B39C" w14:textId="77777777" w:rsidR="00AC5F16" w:rsidRPr="0089106A" w:rsidRDefault="00AC5F16" w:rsidP="00AC5F16">
            <w:pPr>
              <w:jc w:val="center"/>
              <w:rPr>
                <w:rFonts w:cs="Arial"/>
                <w:b/>
                <w:bCs/>
                <w:color w:val="000000"/>
                <w:sz w:val="18"/>
                <w:szCs w:val="18"/>
              </w:rPr>
            </w:pPr>
            <w:r>
              <w:rPr>
                <w:rFonts w:cs="Arial"/>
                <w:b/>
                <w:bCs/>
                <w:color w:val="000000"/>
                <w:sz w:val="18"/>
                <w:szCs w:val="18"/>
              </w:rPr>
              <w:t>S</w:t>
            </w:r>
            <w:r w:rsidRPr="0089106A">
              <w:rPr>
                <w:rFonts w:cs="Arial"/>
                <w:b/>
                <w:bCs/>
                <w:color w:val="000000"/>
                <w:sz w:val="18"/>
                <w:szCs w:val="18"/>
              </w:rPr>
              <w:t>ite</w:t>
            </w:r>
          </w:p>
        </w:tc>
        <w:tc>
          <w:tcPr>
            <w:tcW w:w="810" w:type="dxa"/>
            <w:tcBorders>
              <w:right w:val="single" w:sz="4" w:space="0" w:color="auto"/>
            </w:tcBorders>
            <w:vAlign w:val="center"/>
          </w:tcPr>
          <w:p w14:paraId="2827366C"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Acc. No.</w:t>
            </w:r>
          </w:p>
        </w:tc>
        <w:tc>
          <w:tcPr>
            <w:tcW w:w="900" w:type="dxa"/>
            <w:tcBorders>
              <w:left w:val="single" w:sz="4" w:space="0" w:color="auto"/>
              <w:right w:val="single" w:sz="4" w:space="0" w:color="auto"/>
            </w:tcBorders>
            <w:vAlign w:val="center"/>
          </w:tcPr>
          <w:p w14:paraId="035FA368"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Lesions (%)</w:t>
            </w:r>
          </w:p>
        </w:tc>
        <w:tc>
          <w:tcPr>
            <w:tcW w:w="1170" w:type="dxa"/>
            <w:tcBorders>
              <w:left w:val="single" w:sz="4" w:space="0" w:color="auto"/>
            </w:tcBorders>
            <w:shd w:val="clear" w:color="auto" w:fill="auto"/>
            <w:noWrap/>
            <w:vAlign w:val="center"/>
            <w:hideMark/>
          </w:tcPr>
          <w:p w14:paraId="070C7BEA"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Prevalence (%)</w:t>
            </w:r>
          </w:p>
        </w:tc>
        <w:tc>
          <w:tcPr>
            <w:tcW w:w="1260" w:type="dxa"/>
            <w:shd w:val="clear" w:color="auto" w:fill="auto"/>
            <w:noWrap/>
            <w:vAlign w:val="center"/>
            <w:hideMark/>
          </w:tcPr>
          <w:p w14:paraId="04FA7D27"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(copies/mg)</w:t>
            </w:r>
          </w:p>
        </w:tc>
        <w:tc>
          <w:tcPr>
            <w:tcW w:w="720" w:type="dxa"/>
          </w:tcPr>
          <w:p w14:paraId="189FFD0A" w14:textId="77777777" w:rsidR="00AC5F16" w:rsidRPr="0089106A" w:rsidRDefault="00AC5F16" w:rsidP="00AC5F16">
            <w:pPr>
              <w:jc w:val="center"/>
              <w:rPr>
                <w:rFonts w:cs="Arial"/>
                <w:b/>
                <w:bCs/>
                <w:color w:val="000000"/>
                <w:sz w:val="18"/>
                <w:szCs w:val="18"/>
              </w:rPr>
            </w:pPr>
            <w:r>
              <w:rPr>
                <w:rFonts w:cs="Arial"/>
                <w:b/>
                <w:bCs/>
                <w:color w:val="000000"/>
                <w:sz w:val="18"/>
                <w:szCs w:val="18"/>
              </w:rPr>
              <w:t>Ramp Rate (x)</w:t>
            </w:r>
          </w:p>
        </w:tc>
        <w:tc>
          <w:tcPr>
            <w:tcW w:w="990" w:type="dxa"/>
          </w:tcPr>
          <w:p w14:paraId="4CBB2121"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Heavily infected (%)</w:t>
            </w:r>
          </w:p>
        </w:tc>
        <w:tc>
          <w:tcPr>
            <w:tcW w:w="900" w:type="dxa"/>
            <w:tcBorders>
              <w:right w:val="single" w:sz="4" w:space="0" w:color="auto"/>
            </w:tcBorders>
            <w:vAlign w:val="center"/>
          </w:tcPr>
          <w:p w14:paraId="41F2C72E"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VMR</w:t>
            </w:r>
          </w:p>
        </w:tc>
        <w:tc>
          <w:tcPr>
            <w:tcW w:w="1170" w:type="dxa"/>
            <w:tcBorders>
              <w:left w:val="single" w:sz="4" w:space="0" w:color="auto"/>
            </w:tcBorders>
            <w:vAlign w:val="center"/>
          </w:tcPr>
          <w:p w14:paraId="19D00189"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Prevalence (%)</w:t>
            </w:r>
          </w:p>
        </w:tc>
        <w:tc>
          <w:tcPr>
            <w:tcW w:w="1170" w:type="dxa"/>
            <w:vAlign w:val="center"/>
          </w:tcPr>
          <w:p w14:paraId="5BD7A5BB"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w:t>
            </w:r>
            <w:r>
              <w:rPr>
                <w:rFonts w:cs="Arial"/>
                <w:b/>
                <w:bCs/>
                <w:color w:val="000000"/>
                <w:sz w:val="18"/>
                <w:szCs w:val="18"/>
              </w:rPr>
              <w:t>s</w:t>
            </w:r>
            <w:r w:rsidRPr="0089106A">
              <w:rPr>
                <w:rFonts w:cs="Arial"/>
                <w:b/>
                <w:bCs/>
                <w:color w:val="000000"/>
                <w:sz w:val="18"/>
                <w:szCs w:val="18"/>
              </w:rPr>
              <w:t>chizonts/mm</w:t>
            </w:r>
            <w:r w:rsidRPr="0089106A">
              <w:rPr>
                <w:rFonts w:cs="Arial"/>
                <w:b/>
                <w:bCs/>
                <w:color w:val="000000"/>
                <w:sz w:val="18"/>
                <w:szCs w:val="18"/>
                <w:vertAlign w:val="superscript"/>
              </w:rPr>
              <w:t>3</w:t>
            </w:r>
            <w:r w:rsidRPr="0089106A">
              <w:rPr>
                <w:rFonts w:cs="Arial"/>
                <w:b/>
                <w:bCs/>
                <w:color w:val="000000"/>
                <w:sz w:val="18"/>
                <w:szCs w:val="18"/>
              </w:rPr>
              <w:t>)</w:t>
            </w:r>
          </w:p>
        </w:tc>
        <w:tc>
          <w:tcPr>
            <w:tcW w:w="720" w:type="dxa"/>
          </w:tcPr>
          <w:p w14:paraId="7AFDE347" w14:textId="77777777" w:rsidR="00AC5F16" w:rsidRPr="0089106A" w:rsidRDefault="00AC5F16" w:rsidP="00AC5F16">
            <w:pPr>
              <w:jc w:val="center"/>
              <w:rPr>
                <w:rFonts w:cs="Arial"/>
                <w:b/>
                <w:bCs/>
                <w:color w:val="000000"/>
                <w:sz w:val="18"/>
                <w:szCs w:val="18"/>
              </w:rPr>
            </w:pPr>
            <w:r>
              <w:rPr>
                <w:rFonts w:cs="Arial"/>
                <w:b/>
                <w:bCs/>
                <w:color w:val="000000"/>
                <w:sz w:val="18"/>
                <w:szCs w:val="18"/>
              </w:rPr>
              <w:t>Ramp rate (x)</w:t>
            </w:r>
          </w:p>
        </w:tc>
        <w:tc>
          <w:tcPr>
            <w:tcW w:w="1080" w:type="dxa"/>
            <w:vAlign w:val="center"/>
          </w:tcPr>
          <w:p w14:paraId="79050DA8"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 xml:space="preserve">Grade 3 histology score (%) </w:t>
            </w:r>
          </w:p>
        </w:tc>
        <w:tc>
          <w:tcPr>
            <w:tcW w:w="990" w:type="dxa"/>
          </w:tcPr>
          <w:p w14:paraId="51E9D167" w14:textId="77777777" w:rsidR="00AC5F16" w:rsidRPr="0089106A" w:rsidRDefault="00AC5F16" w:rsidP="00AC5F16">
            <w:pPr>
              <w:jc w:val="center"/>
              <w:rPr>
                <w:rFonts w:cs="Arial"/>
                <w:b/>
                <w:bCs/>
                <w:color w:val="000000"/>
                <w:sz w:val="18"/>
                <w:szCs w:val="18"/>
              </w:rPr>
            </w:pPr>
            <w:r w:rsidRPr="0089106A">
              <w:rPr>
                <w:rFonts w:cs="Arial"/>
                <w:b/>
                <w:bCs/>
                <w:color w:val="000000"/>
                <w:sz w:val="18"/>
                <w:szCs w:val="18"/>
              </w:rPr>
              <w:t>Heavily infected (%)</w:t>
            </w:r>
          </w:p>
        </w:tc>
        <w:tc>
          <w:tcPr>
            <w:tcW w:w="720" w:type="dxa"/>
            <w:tcBorders>
              <w:right w:val="nil"/>
            </w:tcBorders>
            <w:vAlign w:val="center"/>
          </w:tcPr>
          <w:p w14:paraId="12134180" w14:textId="77777777" w:rsidR="00AC5F16" w:rsidRPr="0089106A" w:rsidRDefault="00AC5F16" w:rsidP="00AC5F16">
            <w:pPr>
              <w:jc w:val="center"/>
              <w:rPr>
                <w:rFonts w:cs="Arial"/>
                <w:b/>
                <w:bCs/>
                <w:color w:val="000000"/>
                <w:sz w:val="18"/>
                <w:szCs w:val="18"/>
              </w:rPr>
            </w:pPr>
          </w:p>
          <w:p w14:paraId="07C48041" w14:textId="77777777" w:rsidR="00AC5F16" w:rsidRPr="0089106A" w:rsidRDefault="00AC5F16" w:rsidP="00AC5F16">
            <w:pPr>
              <w:tabs>
                <w:tab w:val="left" w:pos="3555"/>
              </w:tabs>
              <w:jc w:val="center"/>
              <w:rPr>
                <w:rFonts w:cs="Arial"/>
                <w:b/>
                <w:bCs/>
                <w:sz w:val="18"/>
                <w:szCs w:val="18"/>
              </w:rPr>
            </w:pPr>
            <w:r w:rsidRPr="0089106A">
              <w:rPr>
                <w:rFonts w:cs="Arial"/>
                <w:b/>
                <w:bCs/>
                <w:sz w:val="18"/>
                <w:szCs w:val="18"/>
              </w:rPr>
              <w:t>VMR</w:t>
            </w:r>
          </w:p>
        </w:tc>
      </w:tr>
      <w:tr w:rsidR="00AC5F16" w:rsidRPr="0089106A" w14:paraId="4399D1BF" w14:textId="77777777" w:rsidTr="00AC5F16">
        <w:trPr>
          <w:trHeight w:val="300"/>
        </w:trPr>
        <w:tc>
          <w:tcPr>
            <w:tcW w:w="720" w:type="dxa"/>
            <w:shd w:val="clear" w:color="auto" w:fill="auto"/>
            <w:noWrap/>
            <w:vAlign w:val="center"/>
            <w:hideMark/>
          </w:tcPr>
          <w:p w14:paraId="720DD94D" w14:textId="77777777" w:rsidR="00AC5F16" w:rsidRPr="0089106A" w:rsidRDefault="00AC5F16" w:rsidP="00AC5F16">
            <w:pPr>
              <w:rPr>
                <w:rFonts w:cs="Arial"/>
                <w:color w:val="000000"/>
                <w:sz w:val="18"/>
                <w:szCs w:val="18"/>
              </w:rPr>
            </w:pPr>
            <w:r w:rsidRPr="0089106A">
              <w:rPr>
                <w:rFonts w:cs="Arial"/>
                <w:color w:val="000000"/>
                <w:sz w:val="18"/>
                <w:szCs w:val="18"/>
              </w:rPr>
              <w:t>2021</w:t>
            </w:r>
            <w:r>
              <w:rPr>
                <w:rFonts w:cs="Arial"/>
                <w:color w:val="000000"/>
                <w:sz w:val="18"/>
                <w:szCs w:val="18"/>
              </w:rPr>
              <w:t>*</w:t>
            </w:r>
          </w:p>
        </w:tc>
        <w:tc>
          <w:tcPr>
            <w:tcW w:w="1170" w:type="dxa"/>
            <w:vAlign w:val="center"/>
          </w:tcPr>
          <w:p w14:paraId="185659EF" w14:textId="77777777" w:rsidR="00AC5F16" w:rsidRPr="0089106A" w:rsidRDefault="00AC5F16" w:rsidP="00AC5F16">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43C4DC26" w14:textId="77777777" w:rsidR="00AC5F16" w:rsidRPr="0089106A" w:rsidRDefault="00AC5F16" w:rsidP="00AC5F16">
            <w:pPr>
              <w:jc w:val="center"/>
              <w:rPr>
                <w:rFonts w:cs="Arial"/>
                <w:color w:val="000000"/>
                <w:sz w:val="18"/>
                <w:szCs w:val="18"/>
              </w:rPr>
            </w:pPr>
            <w:r w:rsidRPr="0089106A">
              <w:rPr>
                <w:rFonts w:cs="Arial"/>
                <w:color w:val="000000"/>
                <w:sz w:val="18"/>
                <w:szCs w:val="18"/>
              </w:rPr>
              <w:t>21-039</w:t>
            </w:r>
          </w:p>
        </w:tc>
        <w:tc>
          <w:tcPr>
            <w:tcW w:w="900" w:type="dxa"/>
            <w:tcBorders>
              <w:left w:val="single" w:sz="4" w:space="0" w:color="auto"/>
              <w:right w:val="single" w:sz="4" w:space="0" w:color="auto"/>
            </w:tcBorders>
            <w:vAlign w:val="center"/>
          </w:tcPr>
          <w:p w14:paraId="723E6BBA" w14:textId="77777777" w:rsidR="00AC5F16" w:rsidRPr="0089106A" w:rsidRDefault="00AC5F16" w:rsidP="00AC5F16">
            <w:pPr>
              <w:jc w:val="center"/>
              <w:rPr>
                <w:rFonts w:cs="Arial"/>
                <w:color w:val="000000"/>
                <w:sz w:val="18"/>
                <w:szCs w:val="18"/>
              </w:rPr>
            </w:pPr>
            <w:r w:rsidRPr="0089106A">
              <w:rPr>
                <w:rFonts w:cs="Arial"/>
                <w:color w:val="000000"/>
                <w:sz w:val="18"/>
                <w:szCs w:val="18"/>
              </w:rPr>
              <w:t>NA</w:t>
            </w:r>
          </w:p>
        </w:tc>
        <w:tc>
          <w:tcPr>
            <w:tcW w:w="1170" w:type="dxa"/>
            <w:tcBorders>
              <w:left w:val="single" w:sz="4" w:space="0" w:color="auto"/>
            </w:tcBorders>
            <w:shd w:val="clear" w:color="auto" w:fill="auto"/>
            <w:noWrap/>
            <w:vAlign w:val="center"/>
            <w:hideMark/>
          </w:tcPr>
          <w:p w14:paraId="5FB7BB2D" w14:textId="77777777" w:rsidR="00AC5F16" w:rsidRPr="0089106A" w:rsidRDefault="00AC5F16" w:rsidP="00AC5F16">
            <w:pPr>
              <w:jc w:val="center"/>
              <w:rPr>
                <w:rFonts w:cs="Arial"/>
                <w:color w:val="000000"/>
                <w:sz w:val="18"/>
                <w:szCs w:val="18"/>
              </w:rPr>
            </w:pPr>
            <w:r w:rsidRPr="0089106A">
              <w:rPr>
                <w:rFonts w:cs="Arial"/>
                <w:color w:val="000000"/>
                <w:sz w:val="18"/>
                <w:szCs w:val="18"/>
              </w:rPr>
              <w:t>48.5</w:t>
            </w:r>
          </w:p>
        </w:tc>
        <w:tc>
          <w:tcPr>
            <w:tcW w:w="1260" w:type="dxa"/>
            <w:shd w:val="clear" w:color="auto" w:fill="auto"/>
            <w:noWrap/>
            <w:vAlign w:val="center"/>
            <w:hideMark/>
          </w:tcPr>
          <w:p w14:paraId="269489E3" w14:textId="77777777" w:rsidR="00AC5F16" w:rsidRPr="0089106A" w:rsidRDefault="00AC5F16" w:rsidP="00AC5F16">
            <w:pPr>
              <w:jc w:val="center"/>
              <w:rPr>
                <w:rFonts w:cs="Arial"/>
                <w:color w:val="000000"/>
                <w:sz w:val="18"/>
                <w:szCs w:val="18"/>
              </w:rPr>
            </w:pPr>
            <w:r w:rsidRPr="0089106A">
              <w:rPr>
                <w:rFonts w:cs="Arial"/>
                <w:color w:val="000000"/>
                <w:sz w:val="18"/>
                <w:szCs w:val="18"/>
              </w:rPr>
              <w:t>7.0 x10</w:t>
            </w:r>
            <w:r w:rsidRPr="0089106A">
              <w:rPr>
                <w:rFonts w:cs="Arial"/>
                <w:color w:val="000000"/>
                <w:sz w:val="18"/>
                <w:szCs w:val="18"/>
                <w:vertAlign w:val="superscript"/>
              </w:rPr>
              <w:t>4</w:t>
            </w:r>
          </w:p>
        </w:tc>
        <w:tc>
          <w:tcPr>
            <w:tcW w:w="720" w:type="dxa"/>
            <w:vMerge w:val="restart"/>
            <w:vAlign w:val="center"/>
          </w:tcPr>
          <w:p w14:paraId="2B7A8975" w14:textId="77777777" w:rsidR="00AC5F16" w:rsidRPr="0089106A" w:rsidRDefault="00AC5F16" w:rsidP="00AC5F16">
            <w:pPr>
              <w:jc w:val="center"/>
              <w:rPr>
                <w:rFonts w:cs="Arial"/>
                <w:color w:val="000000"/>
                <w:sz w:val="18"/>
                <w:szCs w:val="18"/>
              </w:rPr>
            </w:pPr>
            <w:r>
              <w:rPr>
                <w:rFonts w:cs="Arial"/>
                <w:color w:val="000000"/>
                <w:sz w:val="18"/>
                <w:szCs w:val="18"/>
              </w:rPr>
              <w:t>1.1</w:t>
            </w:r>
          </w:p>
        </w:tc>
        <w:tc>
          <w:tcPr>
            <w:tcW w:w="990" w:type="dxa"/>
            <w:vAlign w:val="center"/>
          </w:tcPr>
          <w:p w14:paraId="16F805A1" w14:textId="77777777" w:rsidR="00AC5F16" w:rsidRPr="0089106A" w:rsidRDefault="00AC5F16" w:rsidP="00AC5F16">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43FCA6D6" w14:textId="77777777" w:rsidR="00AC5F16" w:rsidRPr="0089106A" w:rsidRDefault="00AC5F16" w:rsidP="00AC5F16">
            <w:pPr>
              <w:jc w:val="center"/>
              <w:rPr>
                <w:rFonts w:cs="Arial"/>
                <w:color w:val="000000"/>
                <w:sz w:val="18"/>
                <w:szCs w:val="18"/>
              </w:rPr>
            </w:pPr>
            <w:r w:rsidRPr="0089106A">
              <w:rPr>
                <w:rFonts w:cs="Arial"/>
                <w:color w:val="000000"/>
                <w:sz w:val="18"/>
                <w:szCs w:val="18"/>
              </w:rPr>
              <w:t>8.2x10</w:t>
            </w:r>
            <w:r w:rsidRPr="0089106A">
              <w:rPr>
                <w:rFonts w:cs="Arial"/>
                <w:color w:val="000000"/>
                <w:sz w:val="18"/>
                <w:szCs w:val="18"/>
                <w:vertAlign w:val="superscript"/>
              </w:rPr>
              <w:t>5</w:t>
            </w:r>
          </w:p>
        </w:tc>
        <w:tc>
          <w:tcPr>
            <w:tcW w:w="1170" w:type="dxa"/>
            <w:tcBorders>
              <w:left w:val="single" w:sz="4" w:space="0" w:color="auto"/>
            </w:tcBorders>
            <w:vAlign w:val="center"/>
          </w:tcPr>
          <w:p w14:paraId="4E99462B"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43.7</w:t>
            </w:r>
          </w:p>
        </w:tc>
        <w:tc>
          <w:tcPr>
            <w:tcW w:w="1170" w:type="dxa"/>
            <w:vAlign w:val="center"/>
          </w:tcPr>
          <w:p w14:paraId="6925C512"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20.5</w:t>
            </w:r>
          </w:p>
        </w:tc>
        <w:tc>
          <w:tcPr>
            <w:tcW w:w="720" w:type="dxa"/>
            <w:vMerge w:val="restart"/>
            <w:vAlign w:val="center"/>
          </w:tcPr>
          <w:p w14:paraId="6906417E" w14:textId="77777777" w:rsidR="00AC5F16" w:rsidRPr="0089106A" w:rsidRDefault="00AC5F16" w:rsidP="00AC5F16">
            <w:pPr>
              <w:jc w:val="center"/>
              <w:rPr>
                <w:rFonts w:cs="Arial"/>
                <w:color w:val="000000"/>
                <w:sz w:val="18"/>
                <w:szCs w:val="18"/>
              </w:rPr>
            </w:pPr>
            <w:r>
              <w:rPr>
                <w:rFonts w:cs="Arial"/>
                <w:color w:val="000000"/>
                <w:sz w:val="18"/>
                <w:szCs w:val="18"/>
              </w:rPr>
              <w:t>5.8</w:t>
            </w:r>
          </w:p>
        </w:tc>
        <w:tc>
          <w:tcPr>
            <w:tcW w:w="1080" w:type="dxa"/>
            <w:vAlign w:val="center"/>
          </w:tcPr>
          <w:p w14:paraId="300B6594"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29.9</w:t>
            </w:r>
          </w:p>
        </w:tc>
        <w:tc>
          <w:tcPr>
            <w:tcW w:w="990" w:type="dxa"/>
            <w:vAlign w:val="center"/>
          </w:tcPr>
          <w:p w14:paraId="40449A55" w14:textId="77777777" w:rsidR="00AC5F16" w:rsidRPr="0089106A" w:rsidRDefault="00AC5F16" w:rsidP="00AC5F16">
            <w:pPr>
              <w:jc w:val="center"/>
              <w:rPr>
                <w:rFonts w:cs="Arial"/>
                <w:color w:val="000000"/>
                <w:sz w:val="18"/>
                <w:szCs w:val="18"/>
              </w:rPr>
            </w:pPr>
            <w:r w:rsidRPr="0089106A">
              <w:rPr>
                <w:rFonts w:cs="Arial"/>
                <w:color w:val="000000"/>
                <w:sz w:val="18"/>
                <w:szCs w:val="18"/>
              </w:rPr>
              <w:t>28.7</w:t>
            </w:r>
          </w:p>
        </w:tc>
        <w:tc>
          <w:tcPr>
            <w:tcW w:w="720" w:type="dxa"/>
            <w:tcBorders>
              <w:right w:val="nil"/>
            </w:tcBorders>
            <w:vAlign w:val="center"/>
          </w:tcPr>
          <w:p w14:paraId="22E1983B" w14:textId="77777777" w:rsidR="00AC5F16" w:rsidRPr="0089106A" w:rsidRDefault="00AC5F16" w:rsidP="00AC5F16">
            <w:pPr>
              <w:jc w:val="center"/>
              <w:rPr>
                <w:rFonts w:cs="Arial"/>
                <w:color w:val="000000"/>
                <w:sz w:val="18"/>
                <w:szCs w:val="18"/>
              </w:rPr>
            </w:pPr>
            <w:r w:rsidRPr="0089106A">
              <w:rPr>
                <w:rFonts w:cs="Arial"/>
                <w:color w:val="000000"/>
                <w:sz w:val="18"/>
                <w:szCs w:val="18"/>
              </w:rPr>
              <w:t>157.1</w:t>
            </w:r>
          </w:p>
        </w:tc>
      </w:tr>
      <w:tr w:rsidR="00AC5F16" w:rsidRPr="0089106A" w14:paraId="7A332152" w14:textId="77777777" w:rsidTr="00AC5F16">
        <w:trPr>
          <w:trHeight w:val="300"/>
        </w:trPr>
        <w:tc>
          <w:tcPr>
            <w:tcW w:w="720" w:type="dxa"/>
            <w:shd w:val="clear" w:color="auto" w:fill="auto"/>
            <w:noWrap/>
            <w:vAlign w:val="center"/>
          </w:tcPr>
          <w:p w14:paraId="7F105CB5" w14:textId="77777777" w:rsidR="00AC5F16" w:rsidRPr="0089106A" w:rsidRDefault="00AC5F16" w:rsidP="00AC5F16">
            <w:pPr>
              <w:rPr>
                <w:rFonts w:cs="Arial"/>
                <w:color w:val="000000"/>
                <w:sz w:val="18"/>
                <w:szCs w:val="18"/>
              </w:rPr>
            </w:pPr>
            <w:r w:rsidRPr="0089106A">
              <w:rPr>
                <w:rFonts w:cs="Arial"/>
                <w:color w:val="000000"/>
                <w:sz w:val="18"/>
                <w:szCs w:val="18"/>
              </w:rPr>
              <w:t>2021</w:t>
            </w:r>
            <w:r>
              <w:rPr>
                <w:rFonts w:cs="Arial"/>
                <w:color w:val="000000"/>
                <w:sz w:val="18"/>
                <w:szCs w:val="18"/>
              </w:rPr>
              <w:t>*</w:t>
            </w:r>
          </w:p>
        </w:tc>
        <w:tc>
          <w:tcPr>
            <w:tcW w:w="1170" w:type="dxa"/>
            <w:vAlign w:val="center"/>
          </w:tcPr>
          <w:p w14:paraId="31C1812B" w14:textId="77777777" w:rsidR="00AC5F16" w:rsidRPr="0089106A" w:rsidRDefault="00AC5F16" w:rsidP="00AC5F16">
            <w:pPr>
              <w:jc w:val="center"/>
              <w:rPr>
                <w:rFonts w:cs="Arial"/>
                <w:color w:val="000000"/>
                <w:sz w:val="18"/>
                <w:szCs w:val="18"/>
              </w:rPr>
            </w:pPr>
            <w:r w:rsidRPr="0089106A">
              <w:rPr>
                <w:rFonts w:cs="Arial"/>
                <w:color w:val="000000"/>
                <w:sz w:val="18"/>
                <w:szCs w:val="18"/>
              </w:rPr>
              <w:t>R</w:t>
            </w:r>
            <w:r>
              <w:rPr>
                <w:rFonts w:cs="Arial"/>
                <w:color w:val="000000"/>
                <w:sz w:val="18"/>
                <w:szCs w:val="18"/>
              </w:rPr>
              <w:t>apids</w:t>
            </w:r>
            <w:r>
              <w:rPr>
                <w:rFonts w:cs="Arial"/>
              </w:rPr>
              <w:t>†</w:t>
            </w:r>
          </w:p>
        </w:tc>
        <w:tc>
          <w:tcPr>
            <w:tcW w:w="810" w:type="dxa"/>
            <w:tcBorders>
              <w:right w:val="single" w:sz="4" w:space="0" w:color="auto"/>
            </w:tcBorders>
            <w:vAlign w:val="center"/>
          </w:tcPr>
          <w:p w14:paraId="67851A5F" w14:textId="77777777" w:rsidR="00AC5F16" w:rsidRPr="0089106A" w:rsidRDefault="00AC5F16" w:rsidP="00AC5F16">
            <w:pPr>
              <w:jc w:val="center"/>
              <w:rPr>
                <w:rFonts w:cs="Arial"/>
                <w:color w:val="000000"/>
                <w:sz w:val="18"/>
                <w:szCs w:val="18"/>
              </w:rPr>
            </w:pPr>
            <w:r w:rsidRPr="0089106A">
              <w:rPr>
                <w:rFonts w:cs="Arial"/>
                <w:color w:val="000000"/>
                <w:sz w:val="18"/>
                <w:szCs w:val="18"/>
              </w:rPr>
              <w:t>22-012</w:t>
            </w:r>
          </w:p>
        </w:tc>
        <w:tc>
          <w:tcPr>
            <w:tcW w:w="900" w:type="dxa"/>
            <w:tcBorders>
              <w:left w:val="single" w:sz="4" w:space="0" w:color="auto"/>
              <w:right w:val="single" w:sz="4" w:space="0" w:color="auto"/>
            </w:tcBorders>
            <w:vAlign w:val="center"/>
          </w:tcPr>
          <w:p w14:paraId="7851A0D9" w14:textId="77777777" w:rsidR="00AC5F16" w:rsidRPr="0089106A" w:rsidRDefault="00AC5F16" w:rsidP="00AC5F16">
            <w:pPr>
              <w:jc w:val="center"/>
              <w:rPr>
                <w:rFonts w:cs="Arial"/>
                <w:color w:val="000000"/>
                <w:sz w:val="18"/>
                <w:szCs w:val="18"/>
              </w:rPr>
            </w:pPr>
            <w:r w:rsidRPr="0089106A">
              <w:rPr>
                <w:rFonts w:cs="Arial"/>
                <w:color w:val="000000"/>
                <w:sz w:val="18"/>
                <w:szCs w:val="18"/>
              </w:rPr>
              <w:t>29.0</w:t>
            </w:r>
          </w:p>
        </w:tc>
        <w:tc>
          <w:tcPr>
            <w:tcW w:w="1170" w:type="dxa"/>
            <w:tcBorders>
              <w:left w:val="single" w:sz="4" w:space="0" w:color="auto"/>
            </w:tcBorders>
            <w:shd w:val="clear" w:color="auto" w:fill="auto"/>
            <w:noWrap/>
            <w:vAlign w:val="center"/>
          </w:tcPr>
          <w:p w14:paraId="6E94AC13" w14:textId="77777777" w:rsidR="00AC5F16" w:rsidRPr="0089106A" w:rsidRDefault="00AC5F16" w:rsidP="00AC5F16">
            <w:pPr>
              <w:jc w:val="center"/>
              <w:rPr>
                <w:rFonts w:cs="Arial"/>
                <w:color w:val="000000"/>
                <w:sz w:val="18"/>
                <w:szCs w:val="18"/>
              </w:rPr>
            </w:pPr>
            <w:r w:rsidRPr="0089106A">
              <w:rPr>
                <w:rFonts w:cs="Arial"/>
                <w:color w:val="000000"/>
                <w:sz w:val="18"/>
                <w:szCs w:val="18"/>
              </w:rPr>
              <w:t>54.8</w:t>
            </w:r>
          </w:p>
        </w:tc>
        <w:tc>
          <w:tcPr>
            <w:tcW w:w="1260" w:type="dxa"/>
            <w:shd w:val="clear" w:color="auto" w:fill="auto"/>
            <w:noWrap/>
            <w:vAlign w:val="center"/>
          </w:tcPr>
          <w:p w14:paraId="589A4FDC" w14:textId="77777777" w:rsidR="00AC5F16" w:rsidRPr="0089106A" w:rsidRDefault="00AC5F16" w:rsidP="00AC5F16">
            <w:pPr>
              <w:jc w:val="center"/>
              <w:rPr>
                <w:rFonts w:cs="Arial"/>
                <w:color w:val="000000"/>
                <w:sz w:val="18"/>
                <w:szCs w:val="18"/>
              </w:rPr>
            </w:pPr>
            <w:r w:rsidRPr="0089106A">
              <w:rPr>
                <w:rFonts w:cs="Arial"/>
                <w:color w:val="000000"/>
                <w:sz w:val="18"/>
                <w:szCs w:val="18"/>
              </w:rPr>
              <w:t>8.0 x10</w:t>
            </w:r>
            <w:r w:rsidRPr="0089106A">
              <w:rPr>
                <w:rFonts w:cs="Arial"/>
                <w:color w:val="000000"/>
                <w:sz w:val="18"/>
                <w:szCs w:val="18"/>
                <w:vertAlign w:val="superscript"/>
              </w:rPr>
              <w:t>4</w:t>
            </w:r>
          </w:p>
        </w:tc>
        <w:tc>
          <w:tcPr>
            <w:tcW w:w="720" w:type="dxa"/>
            <w:vMerge/>
          </w:tcPr>
          <w:p w14:paraId="32F6879C" w14:textId="77777777" w:rsidR="00AC5F16" w:rsidRPr="0089106A" w:rsidRDefault="00AC5F16" w:rsidP="00AC5F16">
            <w:pPr>
              <w:jc w:val="center"/>
              <w:rPr>
                <w:rFonts w:cs="Arial"/>
                <w:color w:val="000000"/>
                <w:sz w:val="18"/>
                <w:szCs w:val="18"/>
              </w:rPr>
            </w:pPr>
          </w:p>
        </w:tc>
        <w:tc>
          <w:tcPr>
            <w:tcW w:w="990" w:type="dxa"/>
            <w:vAlign w:val="center"/>
          </w:tcPr>
          <w:p w14:paraId="36BD3999" w14:textId="77777777" w:rsidR="00AC5F16" w:rsidRPr="0089106A" w:rsidRDefault="00AC5F16" w:rsidP="00AC5F16">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145778D4" w14:textId="77777777" w:rsidR="00AC5F16" w:rsidRPr="0089106A" w:rsidRDefault="00AC5F16" w:rsidP="00AC5F16">
            <w:pPr>
              <w:jc w:val="center"/>
              <w:rPr>
                <w:rFonts w:cs="Arial"/>
                <w:color w:val="000000"/>
                <w:sz w:val="18"/>
                <w:szCs w:val="18"/>
              </w:rPr>
            </w:pPr>
            <w:r w:rsidRPr="0089106A">
              <w:rPr>
                <w:rFonts w:cs="Arial"/>
                <w:color w:val="000000"/>
                <w:sz w:val="18"/>
                <w:szCs w:val="18"/>
              </w:rPr>
              <w:t>2.8x10</w:t>
            </w:r>
            <w:r w:rsidRPr="0089106A">
              <w:rPr>
                <w:rFonts w:cs="Arial"/>
                <w:color w:val="000000"/>
                <w:sz w:val="18"/>
                <w:szCs w:val="18"/>
                <w:vertAlign w:val="superscript"/>
              </w:rPr>
              <w:t>6</w:t>
            </w:r>
          </w:p>
        </w:tc>
        <w:tc>
          <w:tcPr>
            <w:tcW w:w="1170" w:type="dxa"/>
            <w:tcBorders>
              <w:left w:val="single" w:sz="4" w:space="0" w:color="auto"/>
            </w:tcBorders>
            <w:vAlign w:val="center"/>
          </w:tcPr>
          <w:p w14:paraId="7AC3131C" w14:textId="77777777" w:rsidR="00AC5F16" w:rsidRPr="0089106A" w:rsidRDefault="00AC5F16" w:rsidP="00AC5F16">
            <w:pPr>
              <w:jc w:val="center"/>
              <w:rPr>
                <w:rFonts w:cs="Arial"/>
                <w:color w:val="000000"/>
                <w:sz w:val="18"/>
                <w:szCs w:val="18"/>
              </w:rPr>
            </w:pPr>
            <w:r w:rsidRPr="0089106A">
              <w:rPr>
                <w:rFonts w:cs="Arial"/>
                <w:color w:val="000000"/>
                <w:sz w:val="18"/>
                <w:szCs w:val="18"/>
              </w:rPr>
              <w:t>45.2</w:t>
            </w:r>
          </w:p>
        </w:tc>
        <w:tc>
          <w:tcPr>
            <w:tcW w:w="1170" w:type="dxa"/>
            <w:vAlign w:val="center"/>
          </w:tcPr>
          <w:p w14:paraId="28C11EEC" w14:textId="77777777" w:rsidR="00AC5F16" w:rsidRPr="0089106A" w:rsidRDefault="00AC5F16" w:rsidP="00AC5F16">
            <w:pPr>
              <w:jc w:val="center"/>
              <w:rPr>
                <w:rFonts w:cs="Arial"/>
                <w:color w:val="000000"/>
                <w:sz w:val="18"/>
                <w:szCs w:val="18"/>
              </w:rPr>
            </w:pPr>
            <w:r w:rsidRPr="0089106A">
              <w:rPr>
                <w:rFonts w:cs="Arial"/>
                <w:color w:val="000000"/>
                <w:sz w:val="18"/>
                <w:szCs w:val="18"/>
              </w:rPr>
              <w:t>66.2</w:t>
            </w:r>
          </w:p>
        </w:tc>
        <w:tc>
          <w:tcPr>
            <w:tcW w:w="720" w:type="dxa"/>
            <w:vMerge/>
          </w:tcPr>
          <w:p w14:paraId="13CC000E" w14:textId="77777777" w:rsidR="00AC5F16" w:rsidRPr="0089106A" w:rsidRDefault="00AC5F16" w:rsidP="00AC5F16">
            <w:pPr>
              <w:jc w:val="center"/>
              <w:rPr>
                <w:rFonts w:cs="Arial"/>
                <w:color w:val="000000"/>
                <w:sz w:val="18"/>
                <w:szCs w:val="18"/>
              </w:rPr>
            </w:pPr>
          </w:p>
        </w:tc>
        <w:tc>
          <w:tcPr>
            <w:tcW w:w="1080" w:type="dxa"/>
            <w:vAlign w:val="center"/>
          </w:tcPr>
          <w:p w14:paraId="142AD508" w14:textId="77777777" w:rsidR="00AC5F16" w:rsidRPr="0089106A" w:rsidRDefault="00AC5F16" w:rsidP="00AC5F16">
            <w:pPr>
              <w:jc w:val="center"/>
              <w:rPr>
                <w:rFonts w:cs="Arial"/>
                <w:color w:val="000000"/>
                <w:sz w:val="18"/>
                <w:szCs w:val="18"/>
              </w:rPr>
            </w:pPr>
            <w:r w:rsidRPr="0089106A">
              <w:rPr>
                <w:rFonts w:cs="Arial"/>
                <w:color w:val="000000"/>
                <w:sz w:val="18"/>
                <w:szCs w:val="18"/>
              </w:rPr>
              <w:t>NA</w:t>
            </w:r>
          </w:p>
        </w:tc>
        <w:tc>
          <w:tcPr>
            <w:tcW w:w="990" w:type="dxa"/>
            <w:vAlign w:val="center"/>
          </w:tcPr>
          <w:p w14:paraId="4A3B535F" w14:textId="77777777" w:rsidR="00AC5F16" w:rsidRPr="0089106A" w:rsidRDefault="00AC5F16" w:rsidP="00AC5F16">
            <w:pPr>
              <w:jc w:val="center"/>
              <w:rPr>
                <w:rFonts w:cs="Arial"/>
                <w:sz w:val="18"/>
                <w:szCs w:val="18"/>
              </w:rPr>
            </w:pPr>
            <w:r w:rsidRPr="0089106A">
              <w:rPr>
                <w:rFonts w:cs="Arial"/>
                <w:sz w:val="18"/>
                <w:szCs w:val="18"/>
              </w:rPr>
              <w:t>52.6</w:t>
            </w:r>
          </w:p>
        </w:tc>
        <w:tc>
          <w:tcPr>
            <w:tcW w:w="720" w:type="dxa"/>
            <w:tcBorders>
              <w:right w:val="nil"/>
            </w:tcBorders>
            <w:vAlign w:val="center"/>
          </w:tcPr>
          <w:p w14:paraId="60FA3794" w14:textId="77777777" w:rsidR="00AC5F16" w:rsidRPr="0089106A" w:rsidRDefault="00AC5F16" w:rsidP="00AC5F16">
            <w:pPr>
              <w:jc w:val="center"/>
              <w:rPr>
                <w:rFonts w:cs="Arial"/>
                <w:color w:val="000000"/>
                <w:sz w:val="18"/>
                <w:szCs w:val="18"/>
              </w:rPr>
            </w:pPr>
            <w:r w:rsidRPr="0089106A">
              <w:rPr>
                <w:rFonts w:cs="Arial"/>
                <w:color w:val="000000"/>
                <w:sz w:val="18"/>
                <w:szCs w:val="18"/>
              </w:rPr>
              <w:t>484.8</w:t>
            </w:r>
          </w:p>
        </w:tc>
      </w:tr>
      <w:tr w:rsidR="00AC5F16" w:rsidRPr="0089106A" w14:paraId="141FA232" w14:textId="77777777" w:rsidTr="00AC5F16">
        <w:trPr>
          <w:trHeight w:val="300"/>
        </w:trPr>
        <w:tc>
          <w:tcPr>
            <w:tcW w:w="720" w:type="dxa"/>
            <w:shd w:val="clear" w:color="auto" w:fill="auto"/>
            <w:noWrap/>
            <w:vAlign w:val="center"/>
          </w:tcPr>
          <w:p w14:paraId="169250F6" w14:textId="77777777" w:rsidR="00AC5F16" w:rsidRPr="0089106A" w:rsidRDefault="00AC5F16" w:rsidP="00AC5F16">
            <w:pPr>
              <w:rPr>
                <w:rFonts w:cs="Arial"/>
                <w:color w:val="000000"/>
                <w:sz w:val="18"/>
                <w:szCs w:val="18"/>
              </w:rPr>
            </w:pPr>
          </w:p>
        </w:tc>
        <w:tc>
          <w:tcPr>
            <w:tcW w:w="1170" w:type="dxa"/>
            <w:vAlign w:val="center"/>
          </w:tcPr>
          <w:p w14:paraId="06389EC0" w14:textId="77777777" w:rsidR="00AC5F16" w:rsidRPr="0089106A" w:rsidRDefault="00AC5F16" w:rsidP="00AC5F16">
            <w:pPr>
              <w:jc w:val="center"/>
              <w:rPr>
                <w:rFonts w:cs="Arial"/>
                <w:color w:val="000000"/>
                <w:sz w:val="18"/>
                <w:szCs w:val="18"/>
              </w:rPr>
            </w:pPr>
          </w:p>
        </w:tc>
        <w:tc>
          <w:tcPr>
            <w:tcW w:w="810" w:type="dxa"/>
            <w:tcBorders>
              <w:right w:val="single" w:sz="4" w:space="0" w:color="auto"/>
            </w:tcBorders>
            <w:vAlign w:val="center"/>
          </w:tcPr>
          <w:p w14:paraId="452ED3C3" w14:textId="77777777" w:rsidR="00AC5F16" w:rsidRPr="0089106A" w:rsidRDefault="00AC5F16" w:rsidP="00AC5F16">
            <w:pPr>
              <w:jc w:val="center"/>
              <w:rPr>
                <w:rFonts w:cs="Arial"/>
                <w:color w:val="000000"/>
                <w:sz w:val="18"/>
                <w:szCs w:val="18"/>
              </w:rPr>
            </w:pPr>
          </w:p>
        </w:tc>
        <w:tc>
          <w:tcPr>
            <w:tcW w:w="900" w:type="dxa"/>
            <w:tcBorders>
              <w:left w:val="single" w:sz="4" w:space="0" w:color="auto"/>
              <w:right w:val="single" w:sz="4" w:space="0" w:color="auto"/>
            </w:tcBorders>
            <w:vAlign w:val="center"/>
          </w:tcPr>
          <w:p w14:paraId="307EB988" w14:textId="77777777" w:rsidR="00AC5F16" w:rsidRPr="0089106A" w:rsidRDefault="00AC5F16" w:rsidP="00AC5F16">
            <w:pPr>
              <w:jc w:val="center"/>
              <w:rPr>
                <w:rFonts w:cs="Arial"/>
                <w:color w:val="000000"/>
                <w:sz w:val="18"/>
                <w:szCs w:val="18"/>
              </w:rPr>
            </w:pPr>
          </w:p>
        </w:tc>
        <w:tc>
          <w:tcPr>
            <w:tcW w:w="1170" w:type="dxa"/>
            <w:tcBorders>
              <w:left w:val="single" w:sz="4" w:space="0" w:color="auto"/>
            </w:tcBorders>
            <w:shd w:val="clear" w:color="auto" w:fill="auto"/>
            <w:noWrap/>
            <w:vAlign w:val="center"/>
          </w:tcPr>
          <w:p w14:paraId="08A05A25" w14:textId="77777777" w:rsidR="00AC5F16" w:rsidRPr="0089106A" w:rsidRDefault="00AC5F16" w:rsidP="00AC5F16">
            <w:pPr>
              <w:jc w:val="center"/>
              <w:rPr>
                <w:rFonts w:cs="Arial"/>
                <w:color w:val="000000"/>
                <w:sz w:val="18"/>
                <w:szCs w:val="18"/>
              </w:rPr>
            </w:pPr>
          </w:p>
        </w:tc>
        <w:tc>
          <w:tcPr>
            <w:tcW w:w="1260" w:type="dxa"/>
            <w:shd w:val="clear" w:color="auto" w:fill="auto"/>
            <w:noWrap/>
            <w:vAlign w:val="center"/>
          </w:tcPr>
          <w:p w14:paraId="0AAEF8B7" w14:textId="77777777" w:rsidR="00AC5F16" w:rsidRPr="0089106A" w:rsidRDefault="00AC5F16" w:rsidP="00AC5F16">
            <w:pPr>
              <w:jc w:val="center"/>
              <w:rPr>
                <w:rFonts w:cs="Arial"/>
                <w:color w:val="000000"/>
                <w:sz w:val="18"/>
                <w:szCs w:val="18"/>
              </w:rPr>
            </w:pPr>
          </w:p>
        </w:tc>
        <w:tc>
          <w:tcPr>
            <w:tcW w:w="720" w:type="dxa"/>
          </w:tcPr>
          <w:p w14:paraId="75882B97" w14:textId="77777777" w:rsidR="00AC5F16" w:rsidRPr="0089106A" w:rsidRDefault="00AC5F16" w:rsidP="00AC5F16">
            <w:pPr>
              <w:jc w:val="center"/>
              <w:rPr>
                <w:rFonts w:cs="Arial"/>
                <w:color w:val="000000"/>
                <w:sz w:val="18"/>
                <w:szCs w:val="18"/>
              </w:rPr>
            </w:pPr>
          </w:p>
        </w:tc>
        <w:tc>
          <w:tcPr>
            <w:tcW w:w="990" w:type="dxa"/>
            <w:vAlign w:val="center"/>
          </w:tcPr>
          <w:p w14:paraId="03FD3905" w14:textId="77777777" w:rsidR="00AC5F16" w:rsidRPr="0089106A" w:rsidRDefault="00AC5F16" w:rsidP="00AC5F16">
            <w:pPr>
              <w:jc w:val="center"/>
              <w:rPr>
                <w:rFonts w:cs="Arial"/>
                <w:color w:val="000000"/>
                <w:sz w:val="18"/>
                <w:szCs w:val="18"/>
              </w:rPr>
            </w:pPr>
          </w:p>
        </w:tc>
        <w:tc>
          <w:tcPr>
            <w:tcW w:w="900" w:type="dxa"/>
            <w:tcBorders>
              <w:right w:val="single" w:sz="4" w:space="0" w:color="auto"/>
            </w:tcBorders>
            <w:vAlign w:val="center"/>
          </w:tcPr>
          <w:p w14:paraId="24811D5B" w14:textId="77777777" w:rsidR="00AC5F16" w:rsidRPr="0089106A" w:rsidRDefault="00AC5F16" w:rsidP="00AC5F16">
            <w:pPr>
              <w:jc w:val="center"/>
              <w:rPr>
                <w:rFonts w:cs="Arial"/>
                <w:color w:val="000000"/>
                <w:sz w:val="18"/>
                <w:szCs w:val="18"/>
              </w:rPr>
            </w:pPr>
          </w:p>
        </w:tc>
        <w:tc>
          <w:tcPr>
            <w:tcW w:w="1170" w:type="dxa"/>
            <w:tcBorders>
              <w:left w:val="single" w:sz="4" w:space="0" w:color="auto"/>
            </w:tcBorders>
            <w:vAlign w:val="center"/>
          </w:tcPr>
          <w:p w14:paraId="084FE9CE" w14:textId="77777777" w:rsidR="00AC5F16" w:rsidRPr="0089106A" w:rsidRDefault="00AC5F16" w:rsidP="00AC5F16">
            <w:pPr>
              <w:jc w:val="center"/>
              <w:rPr>
                <w:rFonts w:cs="Arial"/>
                <w:color w:val="000000"/>
                <w:sz w:val="18"/>
                <w:szCs w:val="18"/>
              </w:rPr>
            </w:pPr>
          </w:p>
        </w:tc>
        <w:tc>
          <w:tcPr>
            <w:tcW w:w="1170" w:type="dxa"/>
            <w:vAlign w:val="center"/>
          </w:tcPr>
          <w:p w14:paraId="7CC92AB8" w14:textId="77777777" w:rsidR="00AC5F16" w:rsidRPr="0089106A" w:rsidRDefault="00AC5F16" w:rsidP="00AC5F16">
            <w:pPr>
              <w:jc w:val="center"/>
              <w:rPr>
                <w:rFonts w:cs="Arial"/>
                <w:color w:val="000000"/>
                <w:sz w:val="18"/>
                <w:szCs w:val="18"/>
              </w:rPr>
            </w:pPr>
          </w:p>
        </w:tc>
        <w:tc>
          <w:tcPr>
            <w:tcW w:w="720" w:type="dxa"/>
          </w:tcPr>
          <w:p w14:paraId="4C78DF76" w14:textId="77777777" w:rsidR="00AC5F16" w:rsidRPr="0089106A" w:rsidRDefault="00AC5F16" w:rsidP="00AC5F16">
            <w:pPr>
              <w:jc w:val="center"/>
              <w:rPr>
                <w:rFonts w:cs="Arial"/>
                <w:color w:val="000000"/>
                <w:sz w:val="18"/>
                <w:szCs w:val="18"/>
              </w:rPr>
            </w:pPr>
          </w:p>
        </w:tc>
        <w:tc>
          <w:tcPr>
            <w:tcW w:w="1080" w:type="dxa"/>
            <w:vAlign w:val="center"/>
          </w:tcPr>
          <w:p w14:paraId="54218D34" w14:textId="77777777" w:rsidR="00AC5F16" w:rsidRPr="0089106A" w:rsidRDefault="00AC5F16" w:rsidP="00AC5F16">
            <w:pPr>
              <w:jc w:val="center"/>
              <w:rPr>
                <w:rFonts w:cs="Arial"/>
                <w:color w:val="000000"/>
                <w:sz w:val="18"/>
                <w:szCs w:val="18"/>
              </w:rPr>
            </w:pPr>
          </w:p>
        </w:tc>
        <w:tc>
          <w:tcPr>
            <w:tcW w:w="990" w:type="dxa"/>
            <w:vAlign w:val="center"/>
          </w:tcPr>
          <w:p w14:paraId="2632EDD7" w14:textId="77777777" w:rsidR="00AC5F16" w:rsidRPr="0089106A" w:rsidRDefault="00AC5F16" w:rsidP="00AC5F16">
            <w:pPr>
              <w:jc w:val="center"/>
              <w:rPr>
                <w:rFonts w:cs="Arial"/>
                <w:sz w:val="18"/>
                <w:szCs w:val="18"/>
              </w:rPr>
            </w:pPr>
          </w:p>
        </w:tc>
        <w:tc>
          <w:tcPr>
            <w:tcW w:w="720" w:type="dxa"/>
            <w:tcBorders>
              <w:right w:val="nil"/>
            </w:tcBorders>
            <w:vAlign w:val="center"/>
          </w:tcPr>
          <w:p w14:paraId="0ADB24CE" w14:textId="77777777" w:rsidR="00AC5F16" w:rsidRPr="0089106A" w:rsidRDefault="00AC5F16" w:rsidP="00AC5F16">
            <w:pPr>
              <w:jc w:val="center"/>
              <w:rPr>
                <w:rFonts w:cs="Arial"/>
                <w:sz w:val="18"/>
                <w:szCs w:val="18"/>
              </w:rPr>
            </w:pPr>
          </w:p>
        </w:tc>
      </w:tr>
      <w:tr w:rsidR="00AC5F16" w:rsidRPr="0089106A" w14:paraId="2F24D0E1" w14:textId="77777777" w:rsidTr="00AC5F16">
        <w:trPr>
          <w:trHeight w:val="300"/>
        </w:trPr>
        <w:tc>
          <w:tcPr>
            <w:tcW w:w="720" w:type="dxa"/>
            <w:shd w:val="clear" w:color="auto" w:fill="auto"/>
            <w:noWrap/>
            <w:vAlign w:val="center"/>
            <w:hideMark/>
          </w:tcPr>
          <w:p w14:paraId="1C9E03DA" w14:textId="77777777" w:rsidR="00AC5F16" w:rsidRPr="0089106A" w:rsidRDefault="00AC5F16" w:rsidP="00AC5F16">
            <w:pPr>
              <w:rPr>
                <w:rFonts w:cs="Arial"/>
                <w:color w:val="000000"/>
                <w:sz w:val="18"/>
                <w:szCs w:val="18"/>
              </w:rPr>
            </w:pPr>
            <w:r w:rsidRPr="0089106A">
              <w:rPr>
                <w:rFonts w:cs="Arial"/>
                <w:color w:val="000000"/>
                <w:sz w:val="18"/>
                <w:szCs w:val="18"/>
              </w:rPr>
              <w:t>2022</w:t>
            </w:r>
          </w:p>
        </w:tc>
        <w:tc>
          <w:tcPr>
            <w:tcW w:w="1170" w:type="dxa"/>
            <w:vAlign w:val="center"/>
          </w:tcPr>
          <w:p w14:paraId="750671B2" w14:textId="77777777" w:rsidR="00AC5F16" w:rsidRPr="0089106A" w:rsidRDefault="00AC5F16" w:rsidP="00AC5F16">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1344C003" w14:textId="77777777" w:rsidR="00AC5F16" w:rsidRPr="0089106A" w:rsidRDefault="00AC5F16" w:rsidP="00AC5F16">
            <w:pPr>
              <w:jc w:val="center"/>
              <w:rPr>
                <w:rFonts w:cs="Arial"/>
                <w:color w:val="000000"/>
                <w:sz w:val="18"/>
                <w:szCs w:val="18"/>
              </w:rPr>
            </w:pPr>
            <w:r w:rsidRPr="0089106A">
              <w:rPr>
                <w:rFonts w:cs="Arial"/>
                <w:color w:val="000000"/>
                <w:sz w:val="18"/>
                <w:szCs w:val="18"/>
              </w:rPr>
              <w:t>23-001</w:t>
            </w:r>
          </w:p>
        </w:tc>
        <w:tc>
          <w:tcPr>
            <w:tcW w:w="900" w:type="dxa"/>
            <w:tcBorders>
              <w:left w:val="single" w:sz="4" w:space="0" w:color="auto"/>
              <w:right w:val="single" w:sz="4" w:space="0" w:color="auto"/>
            </w:tcBorders>
            <w:vAlign w:val="center"/>
          </w:tcPr>
          <w:p w14:paraId="4F8700CA" w14:textId="77777777" w:rsidR="00AC5F16" w:rsidRPr="0089106A" w:rsidRDefault="00AC5F16" w:rsidP="00AC5F16">
            <w:pPr>
              <w:jc w:val="center"/>
              <w:rPr>
                <w:rFonts w:cs="Arial"/>
                <w:color w:val="000000"/>
                <w:sz w:val="18"/>
                <w:szCs w:val="18"/>
              </w:rPr>
            </w:pPr>
            <w:r w:rsidRPr="0089106A">
              <w:rPr>
                <w:rFonts w:cs="Arial"/>
                <w:color w:val="000000"/>
                <w:sz w:val="18"/>
                <w:szCs w:val="18"/>
              </w:rPr>
              <w:t>3.5</w:t>
            </w:r>
          </w:p>
        </w:tc>
        <w:tc>
          <w:tcPr>
            <w:tcW w:w="1170" w:type="dxa"/>
            <w:tcBorders>
              <w:left w:val="single" w:sz="4" w:space="0" w:color="auto"/>
            </w:tcBorders>
            <w:shd w:val="clear" w:color="auto" w:fill="auto"/>
            <w:noWrap/>
            <w:vAlign w:val="center"/>
            <w:hideMark/>
          </w:tcPr>
          <w:p w14:paraId="09362D16" w14:textId="77777777" w:rsidR="00AC5F16" w:rsidRPr="0089106A" w:rsidRDefault="00AC5F16" w:rsidP="00AC5F16">
            <w:pPr>
              <w:jc w:val="center"/>
              <w:rPr>
                <w:rFonts w:cs="Arial"/>
                <w:color w:val="000000"/>
                <w:sz w:val="18"/>
                <w:szCs w:val="18"/>
              </w:rPr>
            </w:pPr>
            <w:r w:rsidRPr="0089106A">
              <w:rPr>
                <w:rFonts w:cs="Arial"/>
                <w:color w:val="000000"/>
                <w:sz w:val="18"/>
                <w:szCs w:val="18"/>
              </w:rPr>
              <w:t>35.1</w:t>
            </w:r>
          </w:p>
        </w:tc>
        <w:tc>
          <w:tcPr>
            <w:tcW w:w="1260" w:type="dxa"/>
            <w:shd w:val="clear" w:color="auto" w:fill="auto"/>
            <w:noWrap/>
            <w:vAlign w:val="center"/>
            <w:hideMark/>
          </w:tcPr>
          <w:p w14:paraId="7E6C6773" w14:textId="77777777" w:rsidR="00AC5F16" w:rsidRPr="0089106A" w:rsidRDefault="00AC5F16" w:rsidP="00AC5F16">
            <w:pPr>
              <w:jc w:val="center"/>
              <w:rPr>
                <w:rFonts w:cs="Arial"/>
                <w:color w:val="000000"/>
                <w:sz w:val="18"/>
                <w:szCs w:val="18"/>
              </w:rPr>
            </w:pPr>
            <w:r w:rsidRPr="0089106A">
              <w:rPr>
                <w:rFonts w:cs="Arial"/>
                <w:color w:val="000000"/>
                <w:sz w:val="18"/>
                <w:szCs w:val="18"/>
              </w:rPr>
              <w:t>8.6 x10</w:t>
            </w:r>
            <w:r w:rsidRPr="0089106A">
              <w:rPr>
                <w:rFonts w:cs="Arial"/>
                <w:color w:val="000000"/>
                <w:sz w:val="18"/>
                <w:szCs w:val="18"/>
                <w:vertAlign w:val="superscript"/>
              </w:rPr>
              <w:t>5</w:t>
            </w:r>
          </w:p>
        </w:tc>
        <w:tc>
          <w:tcPr>
            <w:tcW w:w="720" w:type="dxa"/>
            <w:vMerge w:val="restart"/>
            <w:vAlign w:val="center"/>
          </w:tcPr>
          <w:p w14:paraId="1FC9AB67" w14:textId="77777777" w:rsidR="00AC5F16" w:rsidRPr="0089106A" w:rsidRDefault="00AC5F16" w:rsidP="00AC5F16">
            <w:pPr>
              <w:jc w:val="center"/>
              <w:rPr>
                <w:rFonts w:cs="Arial"/>
                <w:color w:val="000000"/>
                <w:sz w:val="18"/>
                <w:szCs w:val="18"/>
              </w:rPr>
            </w:pPr>
            <w:r>
              <w:rPr>
                <w:rFonts w:cs="Arial"/>
                <w:color w:val="000000"/>
                <w:sz w:val="18"/>
                <w:szCs w:val="18"/>
              </w:rPr>
              <w:t>2.7</w:t>
            </w:r>
          </w:p>
        </w:tc>
        <w:tc>
          <w:tcPr>
            <w:tcW w:w="990" w:type="dxa"/>
            <w:vAlign w:val="center"/>
          </w:tcPr>
          <w:p w14:paraId="16C15561" w14:textId="77777777" w:rsidR="00AC5F16" w:rsidRPr="0089106A" w:rsidRDefault="00AC5F16" w:rsidP="00AC5F16">
            <w:pPr>
              <w:jc w:val="center"/>
              <w:rPr>
                <w:rFonts w:cs="Arial"/>
                <w:color w:val="000000"/>
                <w:sz w:val="18"/>
                <w:szCs w:val="18"/>
              </w:rPr>
            </w:pPr>
            <w:r w:rsidRPr="0089106A">
              <w:rPr>
                <w:rFonts w:cs="Arial"/>
                <w:color w:val="000000"/>
                <w:sz w:val="18"/>
                <w:szCs w:val="18"/>
              </w:rPr>
              <w:t>15.5</w:t>
            </w:r>
          </w:p>
        </w:tc>
        <w:tc>
          <w:tcPr>
            <w:tcW w:w="900" w:type="dxa"/>
            <w:tcBorders>
              <w:right w:val="single" w:sz="4" w:space="0" w:color="auto"/>
            </w:tcBorders>
            <w:vAlign w:val="center"/>
          </w:tcPr>
          <w:p w14:paraId="11F51E3E" w14:textId="77777777" w:rsidR="00AC5F16" w:rsidRPr="0089106A" w:rsidRDefault="00AC5F16" w:rsidP="00AC5F16">
            <w:pPr>
              <w:jc w:val="center"/>
              <w:rPr>
                <w:rFonts w:cs="Arial"/>
                <w:color w:val="000000"/>
                <w:sz w:val="18"/>
                <w:szCs w:val="18"/>
              </w:rPr>
            </w:pPr>
            <w:bookmarkStart w:id="5" w:name="_Hlk145342368"/>
            <w:r w:rsidRPr="0089106A">
              <w:rPr>
                <w:rFonts w:cs="Arial"/>
                <w:color w:val="000000"/>
                <w:sz w:val="18"/>
                <w:szCs w:val="18"/>
              </w:rPr>
              <w:t>2.5x10</w:t>
            </w:r>
            <w:r w:rsidRPr="0089106A">
              <w:rPr>
                <w:rFonts w:cs="Arial"/>
                <w:color w:val="000000"/>
                <w:sz w:val="18"/>
                <w:szCs w:val="18"/>
                <w:vertAlign w:val="superscript"/>
              </w:rPr>
              <w:t>7</w:t>
            </w:r>
            <w:bookmarkEnd w:id="5"/>
          </w:p>
        </w:tc>
        <w:tc>
          <w:tcPr>
            <w:tcW w:w="1170" w:type="dxa"/>
            <w:tcBorders>
              <w:left w:val="single" w:sz="4" w:space="0" w:color="auto"/>
            </w:tcBorders>
            <w:vAlign w:val="center"/>
          </w:tcPr>
          <w:p w14:paraId="0395E640"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34.7</w:t>
            </w:r>
          </w:p>
        </w:tc>
        <w:tc>
          <w:tcPr>
            <w:tcW w:w="1170" w:type="dxa"/>
            <w:vAlign w:val="center"/>
          </w:tcPr>
          <w:p w14:paraId="28AEE1CB"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15.3</w:t>
            </w:r>
          </w:p>
        </w:tc>
        <w:tc>
          <w:tcPr>
            <w:tcW w:w="720" w:type="dxa"/>
            <w:vMerge w:val="restart"/>
            <w:vAlign w:val="center"/>
          </w:tcPr>
          <w:p w14:paraId="5818F998" w14:textId="77777777" w:rsidR="00AC5F16" w:rsidRPr="0089106A" w:rsidRDefault="00AC5F16" w:rsidP="00AC5F16">
            <w:pPr>
              <w:jc w:val="center"/>
              <w:rPr>
                <w:rFonts w:cs="Arial"/>
                <w:color w:val="000000"/>
                <w:sz w:val="18"/>
                <w:szCs w:val="18"/>
              </w:rPr>
            </w:pPr>
            <w:r>
              <w:rPr>
                <w:rFonts w:cs="Arial"/>
                <w:color w:val="000000"/>
                <w:sz w:val="18"/>
                <w:szCs w:val="18"/>
              </w:rPr>
              <w:t>1.6</w:t>
            </w:r>
          </w:p>
        </w:tc>
        <w:tc>
          <w:tcPr>
            <w:tcW w:w="1080" w:type="dxa"/>
            <w:vAlign w:val="center"/>
          </w:tcPr>
          <w:p w14:paraId="512C15AF" w14:textId="77777777" w:rsidR="00AC5F16" w:rsidRPr="0089106A" w:rsidRDefault="00AC5F16" w:rsidP="00AC5F16">
            <w:pPr>
              <w:jc w:val="center"/>
              <w:rPr>
                <w:rFonts w:cs="Arial"/>
                <w:b/>
                <w:bCs/>
                <w:color w:val="000000"/>
                <w:sz w:val="18"/>
                <w:szCs w:val="18"/>
              </w:rPr>
            </w:pPr>
            <w:r w:rsidRPr="0089106A">
              <w:rPr>
                <w:rFonts w:cs="Arial"/>
                <w:color w:val="000000"/>
                <w:sz w:val="18"/>
                <w:szCs w:val="18"/>
              </w:rPr>
              <w:t>27.1</w:t>
            </w:r>
          </w:p>
        </w:tc>
        <w:tc>
          <w:tcPr>
            <w:tcW w:w="990" w:type="dxa"/>
            <w:vAlign w:val="center"/>
          </w:tcPr>
          <w:p w14:paraId="2348AFC5" w14:textId="77777777" w:rsidR="00AC5F16" w:rsidRPr="0089106A" w:rsidRDefault="00AC5F16" w:rsidP="00AC5F16">
            <w:pPr>
              <w:jc w:val="center"/>
              <w:rPr>
                <w:rFonts w:cs="Arial"/>
                <w:sz w:val="18"/>
                <w:szCs w:val="18"/>
              </w:rPr>
            </w:pPr>
            <w:r w:rsidRPr="0089106A">
              <w:rPr>
                <w:rFonts w:cs="Arial"/>
                <w:sz w:val="18"/>
                <w:szCs w:val="18"/>
              </w:rPr>
              <w:t>21.4</w:t>
            </w:r>
          </w:p>
        </w:tc>
        <w:tc>
          <w:tcPr>
            <w:tcW w:w="720" w:type="dxa"/>
            <w:tcBorders>
              <w:right w:val="nil"/>
            </w:tcBorders>
            <w:vAlign w:val="center"/>
          </w:tcPr>
          <w:p w14:paraId="368BE033" w14:textId="77777777" w:rsidR="00AC5F16" w:rsidRPr="0089106A" w:rsidRDefault="00AC5F16" w:rsidP="00AC5F16">
            <w:pPr>
              <w:jc w:val="center"/>
              <w:rPr>
                <w:rFonts w:cs="Arial"/>
                <w:color w:val="000000"/>
                <w:sz w:val="18"/>
                <w:szCs w:val="18"/>
              </w:rPr>
            </w:pPr>
            <w:r w:rsidRPr="0089106A">
              <w:rPr>
                <w:rFonts w:cs="Arial"/>
                <w:sz w:val="18"/>
                <w:szCs w:val="18"/>
              </w:rPr>
              <w:t>604.3</w:t>
            </w:r>
          </w:p>
        </w:tc>
      </w:tr>
      <w:tr w:rsidR="00AC5F16" w:rsidRPr="0089106A" w14:paraId="056305AB" w14:textId="77777777" w:rsidTr="00AC5F16">
        <w:trPr>
          <w:trHeight w:val="300"/>
        </w:trPr>
        <w:tc>
          <w:tcPr>
            <w:tcW w:w="720" w:type="dxa"/>
            <w:shd w:val="clear" w:color="auto" w:fill="auto"/>
            <w:noWrap/>
            <w:vAlign w:val="center"/>
          </w:tcPr>
          <w:p w14:paraId="326E251A" w14:textId="77777777" w:rsidR="00AC5F16" w:rsidRPr="0089106A" w:rsidRDefault="00AC5F16" w:rsidP="00AC5F16">
            <w:pPr>
              <w:rPr>
                <w:rFonts w:cs="Arial"/>
                <w:color w:val="000000"/>
                <w:sz w:val="18"/>
                <w:szCs w:val="18"/>
              </w:rPr>
            </w:pPr>
            <w:r w:rsidRPr="0089106A">
              <w:rPr>
                <w:rFonts w:cs="Arial"/>
                <w:color w:val="000000"/>
                <w:sz w:val="18"/>
                <w:szCs w:val="18"/>
              </w:rPr>
              <w:t>2022</w:t>
            </w:r>
          </w:p>
        </w:tc>
        <w:tc>
          <w:tcPr>
            <w:tcW w:w="1170" w:type="dxa"/>
            <w:vAlign w:val="center"/>
          </w:tcPr>
          <w:p w14:paraId="4692165C" w14:textId="77777777" w:rsidR="00AC5F16" w:rsidRPr="0089106A" w:rsidRDefault="00AC5F16" w:rsidP="00AC5F16">
            <w:pPr>
              <w:jc w:val="center"/>
              <w:rPr>
                <w:rFonts w:cs="Arial"/>
                <w:color w:val="000000"/>
                <w:sz w:val="18"/>
                <w:szCs w:val="18"/>
              </w:rPr>
            </w:pPr>
            <w:r w:rsidRPr="0089106A">
              <w:rPr>
                <w:rFonts w:cs="Arial"/>
                <w:color w:val="000000"/>
                <w:sz w:val="18"/>
                <w:szCs w:val="18"/>
              </w:rPr>
              <w:t>R</w:t>
            </w:r>
            <w:r>
              <w:rPr>
                <w:rFonts w:cs="Arial"/>
                <w:color w:val="000000"/>
                <w:sz w:val="18"/>
                <w:szCs w:val="18"/>
              </w:rPr>
              <w:t>apids</w:t>
            </w:r>
          </w:p>
        </w:tc>
        <w:tc>
          <w:tcPr>
            <w:tcW w:w="810" w:type="dxa"/>
            <w:tcBorders>
              <w:right w:val="single" w:sz="4" w:space="0" w:color="auto"/>
            </w:tcBorders>
            <w:vAlign w:val="center"/>
          </w:tcPr>
          <w:p w14:paraId="6D709EF0" w14:textId="77777777" w:rsidR="00AC5F16" w:rsidRPr="0089106A" w:rsidRDefault="00AC5F16" w:rsidP="00AC5F16">
            <w:pPr>
              <w:jc w:val="center"/>
              <w:rPr>
                <w:rFonts w:cs="Arial"/>
                <w:color w:val="000000"/>
                <w:sz w:val="18"/>
                <w:szCs w:val="18"/>
              </w:rPr>
            </w:pPr>
            <w:r w:rsidRPr="0089106A">
              <w:rPr>
                <w:rFonts w:cs="Arial"/>
                <w:color w:val="000000"/>
                <w:sz w:val="18"/>
                <w:szCs w:val="18"/>
              </w:rPr>
              <w:t>23-004</w:t>
            </w:r>
          </w:p>
        </w:tc>
        <w:tc>
          <w:tcPr>
            <w:tcW w:w="900" w:type="dxa"/>
            <w:tcBorders>
              <w:left w:val="single" w:sz="4" w:space="0" w:color="auto"/>
              <w:right w:val="single" w:sz="4" w:space="0" w:color="auto"/>
            </w:tcBorders>
            <w:vAlign w:val="center"/>
          </w:tcPr>
          <w:p w14:paraId="148E3D06" w14:textId="77777777" w:rsidR="00AC5F16" w:rsidRPr="0089106A" w:rsidRDefault="00AC5F16" w:rsidP="00AC5F16">
            <w:pPr>
              <w:jc w:val="center"/>
              <w:rPr>
                <w:rFonts w:cs="Arial"/>
                <w:color w:val="000000"/>
                <w:sz w:val="18"/>
                <w:szCs w:val="18"/>
              </w:rPr>
            </w:pPr>
            <w:r w:rsidRPr="0089106A">
              <w:rPr>
                <w:rFonts w:cs="Arial"/>
                <w:color w:val="000000"/>
                <w:sz w:val="18"/>
                <w:szCs w:val="18"/>
              </w:rPr>
              <w:t>35.5</w:t>
            </w:r>
          </w:p>
        </w:tc>
        <w:tc>
          <w:tcPr>
            <w:tcW w:w="1170" w:type="dxa"/>
            <w:tcBorders>
              <w:left w:val="single" w:sz="4" w:space="0" w:color="auto"/>
            </w:tcBorders>
            <w:shd w:val="clear" w:color="auto" w:fill="auto"/>
            <w:noWrap/>
            <w:vAlign w:val="center"/>
          </w:tcPr>
          <w:p w14:paraId="2FC7CEF2" w14:textId="77777777" w:rsidR="00AC5F16" w:rsidRPr="0089106A" w:rsidRDefault="00AC5F16" w:rsidP="00AC5F16">
            <w:pPr>
              <w:jc w:val="center"/>
              <w:rPr>
                <w:rFonts w:cs="Arial"/>
                <w:color w:val="000000"/>
                <w:sz w:val="18"/>
                <w:szCs w:val="18"/>
              </w:rPr>
            </w:pPr>
            <w:r w:rsidRPr="0089106A">
              <w:rPr>
                <w:rFonts w:cs="Arial"/>
                <w:color w:val="000000"/>
                <w:sz w:val="18"/>
                <w:szCs w:val="18"/>
              </w:rPr>
              <w:t>38.0</w:t>
            </w:r>
          </w:p>
        </w:tc>
        <w:tc>
          <w:tcPr>
            <w:tcW w:w="1260" w:type="dxa"/>
            <w:shd w:val="clear" w:color="auto" w:fill="auto"/>
            <w:noWrap/>
            <w:vAlign w:val="center"/>
          </w:tcPr>
          <w:p w14:paraId="1F5AE37F" w14:textId="77777777" w:rsidR="00AC5F16" w:rsidRPr="0089106A" w:rsidRDefault="00AC5F16" w:rsidP="00AC5F16">
            <w:pPr>
              <w:jc w:val="center"/>
              <w:rPr>
                <w:rFonts w:cs="Arial"/>
                <w:color w:val="000000"/>
                <w:sz w:val="18"/>
                <w:szCs w:val="18"/>
              </w:rPr>
            </w:pPr>
            <w:bookmarkStart w:id="6" w:name="_Hlk145427479"/>
            <w:r w:rsidRPr="0089106A">
              <w:rPr>
                <w:rFonts w:cs="Arial"/>
                <w:color w:val="000000"/>
                <w:sz w:val="18"/>
                <w:szCs w:val="18"/>
              </w:rPr>
              <w:t>2.3x10</w:t>
            </w:r>
            <w:r w:rsidRPr="0089106A">
              <w:rPr>
                <w:rFonts w:cs="Arial"/>
                <w:color w:val="000000"/>
                <w:sz w:val="18"/>
                <w:szCs w:val="18"/>
                <w:vertAlign w:val="superscript"/>
              </w:rPr>
              <w:t>6</w:t>
            </w:r>
            <w:bookmarkEnd w:id="6"/>
          </w:p>
        </w:tc>
        <w:tc>
          <w:tcPr>
            <w:tcW w:w="720" w:type="dxa"/>
            <w:vMerge/>
          </w:tcPr>
          <w:p w14:paraId="7CD640D8" w14:textId="77777777" w:rsidR="00AC5F16" w:rsidRPr="0089106A" w:rsidRDefault="00AC5F16" w:rsidP="00AC5F16">
            <w:pPr>
              <w:jc w:val="center"/>
              <w:rPr>
                <w:rFonts w:cs="Arial"/>
                <w:color w:val="000000"/>
                <w:sz w:val="18"/>
                <w:szCs w:val="18"/>
              </w:rPr>
            </w:pPr>
          </w:p>
        </w:tc>
        <w:tc>
          <w:tcPr>
            <w:tcW w:w="990" w:type="dxa"/>
            <w:vAlign w:val="center"/>
          </w:tcPr>
          <w:p w14:paraId="4282AA23" w14:textId="77777777" w:rsidR="00AC5F16" w:rsidRPr="0089106A" w:rsidRDefault="00AC5F16" w:rsidP="00AC5F16">
            <w:pPr>
              <w:jc w:val="center"/>
              <w:rPr>
                <w:rFonts w:cs="Arial"/>
                <w:color w:val="000000"/>
                <w:sz w:val="18"/>
                <w:szCs w:val="18"/>
              </w:rPr>
            </w:pPr>
            <w:r w:rsidRPr="0089106A">
              <w:rPr>
                <w:rFonts w:cs="Arial"/>
                <w:color w:val="000000"/>
                <w:sz w:val="18"/>
                <w:szCs w:val="18"/>
              </w:rPr>
              <w:t>22.4</w:t>
            </w:r>
          </w:p>
        </w:tc>
        <w:tc>
          <w:tcPr>
            <w:tcW w:w="900" w:type="dxa"/>
            <w:tcBorders>
              <w:right w:val="single" w:sz="4" w:space="0" w:color="auto"/>
            </w:tcBorders>
            <w:vAlign w:val="center"/>
          </w:tcPr>
          <w:p w14:paraId="29C5CA5F" w14:textId="77777777" w:rsidR="00AC5F16" w:rsidRPr="0089106A" w:rsidRDefault="00AC5F16" w:rsidP="00AC5F16">
            <w:pPr>
              <w:jc w:val="center"/>
              <w:rPr>
                <w:rFonts w:cs="Arial"/>
                <w:color w:val="000000"/>
                <w:sz w:val="18"/>
                <w:szCs w:val="18"/>
              </w:rPr>
            </w:pPr>
            <w:r w:rsidRPr="0089106A">
              <w:rPr>
                <w:rFonts w:cs="Arial"/>
                <w:color w:val="000000"/>
                <w:sz w:val="18"/>
                <w:szCs w:val="18"/>
              </w:rPr>
              <w:t>2.7x10</w:t>
            </w:r>
            <w:r w:rsidRPr="0089106A">
              <w:rPr>
                <w:rFonts w:cs="Arial"/>
                <w:color w:val="000000"/>
                <w:sz w:val="18"/>
                <w:szCs w:val="18"/>
                <w:vertAlign w:val="superscript"/>
              </w:rPr>
              <w:t>7</w:t>
            </w:r>
          </w:p>
        </w:tc>
        <w:tc>
          <w:tcPr>
            <w:tcW w:w="1170" w:type="dxa"/>
            <w:tcBorders>
              <w:left w:val="single" w:sz="4" w:space="0" w:color="auto"/>
            </w:tcBorders>
            <w:vAlign w:val="center"/>
          </w:tcPr>
          <w:p w14:paraId="23F16732" w14:textId="77777777" w:rsidR="00AC5F16" w:rsidRPr="0089106A" w:rsidRDefault="00AC5F16" w:rsidP="00AC5F16">
            <w:pPr>
              <w:jc w:val="center"/>
              <w:rPr>
                <w:rFonts w:cs="Arial"/>
                <w:color w:val="000000"/>
                <w:sz w:val="18"/>
                <w:szCs w:val="18"/>
              </w:rPr>
            </w:pPr>
            <w:r w:rsidRPr="0089106A">
              <w:rPr>
                <w:rFonts w:cs="Arial"/>
                <w:color w:val="000000"/>
                <w:sz w:val="18"/>
                <w:szCs w:val="18"/>
              </w:rPr>
              <w:t>34.0</w:t>
            </w:r>
          </w:p>
        </w:tc>
        <w:tc>
          <w:tcPr>
            <w:tcW w:w="1170" w:type="dxa"/>
            <w:vAlign w:val="center"/>
          </w:tcPr>
          <w:p w14:paraId="7F10A3FB" w14:textId="77777777" w:rsidR="00AC5F16" w:rsidRPr="0089106A" w:rsidRDefault="00AC5F16" w:rsidP="00AC5F16">
            <w:pPr>
              <w:jc w:val="center"/>
              <w:rPr>
                <w:rFonts w:cs="Arial"/>
                <w:color w:val="000000"/>
                <w:sz w:val="18"/>
                <w:szCs w:val="18"/>
              </w:rPr>
            </w:pPr>
            <w:r w:rsidRPr="0089106A">
              <w:rPr>
                <w:rFonts w:cs="Arial"/>
                <w:color w:val="000000"/>
                <w:sz w:val="18"/>
                <w:szCs w:val="18"/>
              </w:rPr>
              <w:t>25.1</w:t>
            </w:r>
          </w:p>
        </w:tc>
        <w:tc>
          <w:tcPr>
            <w:tcW w:w="720" w:type="dxa"/>
            <w:vMerge/>
          </w:tcPr>
          <w:p w14:paraId="3C6FC494" w14:textId="77777777" w:rsidR="00AC5F16" w:rsidRPr="0089106A" w:rsidRDefault="00AC5F16" w:rsidP="00AC5F16">
            <w:pPr>
              <w:jc w:val="center"/>
              <w:rPr>
                <w:rFonts w:cs="Arial"/>
                <w:color w:val="000000"/>
                <w:sz w:val="18"/>
                <w:szCs w:val="18"/>
              </w:rPr>
            </w:pPr>
          </w:p>
        </w:tc>
        <w:tc>
          <w:tcPr>
            <w:tcW w:w="1080" w:type="dxa"/>
            <w:vAlign w:val="center"/>
          </w:tcPr>
          <w:p w14:paraId="26D526ED" w14:textId="77777777" w:rsidR="00AC5F16" w:rsidRPr="0089106A" w:rsidRDefault="00AC5F16" w:rsidP="00AC5F16">
            <w:pPr>
              <w:jc w:val="center"/>
              <w:rPr>
                <w:rFonts w:cs="Arial"/>
                <w:color w:val="000000"/>
                <w:sz w:val="18"/>
                <w:szCs w:val="18"/>
              </w:rPr>
            </w:pPr>
            <w:r w:rsidRPr="0089106A">
              <w:rPr>
                <w:rFonts w:cs="Arial"/>
                <w:color w:val="000000"/>
                <w:sz w:val="18"/>
                <w:szCs w:val="18"/>
              </w:rPr>
              <w:t>NA</w:t>
            </w:r>
          </w:p>
        </w:tc>
        <w:tc>
          <w:tcPr>
            <w:tcW w:w="990" w:type="dxa"/>
            <w:vAlign w:val="center"/>
          </w:tcPr>
          <w:p w14:paraId="5A431EAC" w14:textId="77777777" w:rsidR="00AC5F16" w:rsidRPr="0089106A" w:rsidRDefault="00AC5F16" w:rsidP="00AC5F16">
            <w:pPr>
              <w:jc w:val="center"/>
              <w:rPr>
                <w:rFonts w:cs="Arial"/>
                <w:sz w:val="18"/>
                <w:szCs w:val="18"/>
              </w:rPr>
            </w:pPr>
            <w:r w:rsidRPr="0089106A">
              <w:rPr>
                <w:rFonts w:cs="Arial"/>
                <w:sz w:val="18"/>
                <w:szCs w:val="18"/>
              </w:rPr>
              <w:t>27.9</w:t>
            </w:r>
          </w:p>
        </w:tc>
        <w:tc>
          <w:tcPr>
            <w:tcW w:w="720" w:type="dxa"/>
            <w:tcBorders>
              <w:right w:val="nil"/>
            </w:tcBorders>
            <w:vAlign w:val="center"/>
          </w:tcPr>
          <w:p w14:paraId="5BFC9EC0" w14:textId="77777777" w:rsidR="00AC5F16" w:rsidRPr="0089106A" w:rsidRDefault="00AC5F16" w:rsidP="00AC5F16">
            <w:pPr>
              <w:jc w:val="center"/>
              <w:rPr>
                <w:rFonts w:cs="Arial"/>
                <w:sz w:val="18"/>
                <w:szCs w:val="18"/>
              </w:rPr>
            </w:pPr>
            <w:r w:rsidRPr="0089106A">
              <w:rPr>
                <w:rFonts w:cs="Arial"/>
                <w:sz w:val="18"/>
                <w:szCs w:val="18"/>
              </w:rPr>
              <w:t>205.4</w:t>
            </w:r>
          </w:p>
        </w:tc>
      </w:tr>
      <w:tr w:rsidR="00AC5F16" w:rsidRPr="0089106A" w14:paraId="06A1A2FD" w14:textId="77777777" w:rsidTr="00AC5F16">
        <w:trPr>
          <w:trHeight w:val="300"/>
        </w:trPr>
        <w:tc>
          <w:tcPr>
            <w:tcW w:w="720" w:type="dxa"/>
            <w:shd w:val="clear" w:color="auto" w:fill="auto"/>
            <w:noWrap/>
            <w:vAlign w:val="center"/>
          </w:tcPr>
          <w:p w14:paraId="42DD2366" w14:textId="77777777" w:rsidR="00AC5F16" w:rsidRPr="0089106A" w:rsidRDefault="00AC5F16" w:rsidP="00AC5F16">
            <w:pPr>
              <w:rPr>
                <w:rFonts w:cs="Arial"/>
                <w:color w:val="000000"/>
                <w:sz w:val="18"/>
                <w:szCs w:val="18"/>
              </w:rPr>
            </w:pPr>
            <w:r>
              <w:rPr>
                <w:rFonts w:cs="Arial"/>
                <w:color w:val="000000"/>
                <w:sz w:val="18"/>
                <w:szCs w:val="18"/>
              </w:rPr>
              <w:t>2022</w:t>
            </w:r>
          </w:p>
        </w:tc>
        <w:tc>
          <w:tcPr>
            <w:tcW w:w="1170" w:type="dxa"/>
            <w:vAlign w:val="center"/>
          </w:tcPr>
          <w:p w14:paraId="38A3D553" w14:textId="77777777" w:rsidR="00AC5F16" w:rsidRPr="0089106A" w:rsidRDefault="00AC5F16" w:rsidP="00AC5F16">
            <w:pPr>
              <w:jc w:val="center"/>
              <w:rPr>
                <w:rFonts w:cs="Arial"/>
                <w:color w:val="000000"/>
                <w:sz w:val="18"/>
                <w:szCs w:val="18"/>
              </w:rPr>
            </w:pPr>
            <w:r>
              <w:rPr>
                <w:rFonts w:cs="Arial"/>
                <w:color w:val="000000"/>
                <w:sz w:val="18"/>
                <w:szCs w:val="18"/>
              </w:rPr>
              <w:t>Eagle</w:t>
            </w:r>
          </w:p>
        </w:tc>
        <w:tc>
          <w:tcPr>
            <w:tcW w:w="810" w:type="dxa"/>
            <w:tcBorders>
              <w:right w:val="single" w:sz="4" w:space="0" w:color="auto"/>
            </w:tcBorders>
            <w:vAlign w:val="center"/>
          </w:tcPr>
          <w:p w14:paraId="003B9FC2" w14:textId="77777777" w:rsidR="00AC5F16" w:rsidRPr="0089106A" w:rsidRDefault="00AC5F16" w:rsidP="00AC5F16">
            <w:pPr>
              <w:jc w:val="center"/>
              <w:rPr>
                <w:rFonts w:cs="Arial"/>
                <w:color w:val="000000"/>
                <w:sz w:val="18"/>
                <w:szCs w:val="18"/>
              </w:rPr>
            </w:pPr>
            <w:r>
              <w:rPr>
                <w:rFonts w:cs="Arial"/>
                <w:color w:val="000000"/>
                <w:sz w:val="18"/>
                <w:szCs w:val="18"/>
              </w:rPr>
              <w:t>23-005</w:t>
            </w:r>
          </w:p>
        </w:tc>
        <w:tc>
          <w:tcPr>
            <w:tcW w:w="900" w:type="dxa"/>
            <w:tcBorders>
              <w:left w:val="single" w:sz="4" w:space="0" w:color="auto"/>
              <w:right w:val="single" w:sz="4" w:space="0" w:color="auto"/>
            </w:tcBorders>
            <w:vAlign w:val="center"/>
          </w:tcPr>
          <w:p w14:paraId="0A6C7759" w14:textId="77777777" w:rsidR="00AC5F16" w:rsidRPr="0089106A" w:rsidRDefault="00AC5F16" w:rsidP="00AC5F16">
            <w:pPr>
              <w:jc w:val="center"/>
              <w:rPr>
                <w:rFonts w:cs="Arial"/>
                <w:color w:val="000000"/>
                <w:sz w:val="18"/>
                <w:szCs w:val="18"/>
              </w:rPr>
            </w:pPr>
            <w:r>
              <w:rPr>
                <w:rFonts w:cs="Arial"/>
                <w:color w:val="000000"/>
                <w:sz w:val="18"/>
                <w:szCs w:val="18"/>
              </w:rPr>
              <w:t>22.0</w:t>
            </w:r>
          </w:p>
        </w:tc>
        <w:tc>
          <w:tcPr>
            <w:tcW w:w="1170" w:type="dxa"/>
            <w:tcBorders>
              <w:left w:val="single" w:sz="4" w:space="0" w:color="auto"/>
            </w:tcBorders>
            <w:shd w:val="clear" w:color="auto" w:fill="auto"/>
            <w:noWrap/>
            <w:vAlign w:val="center"/>
          </w:tcPr>
          <w:p w14:paraId="7E2B48B4" w14:textId="77777777" w:rsidR="00AC5F16" w:rsidRPr="0089106A" w:rsidRDefault="00AC5F16" w:rsidP="00AC5F16">
            <w:pPr>
              <w:jc w:val="center"/>
              <w:rPr>
                <w:rFonts w:cs="Arial"/>
                <w:color w:val="000000"/>
                <w:sz w:val="18"/>
                <w:szCs w:val="18"/>
              </w:rPr>
            </w:pPr>
            <w:r>
              <w:rPr>
                <w:rFonts w:cs="Arial"/>
                <w:color w:val="000000"/>
                <w:sz w:val="18"/>
                <w:szCs w:val="18"/>
              </w:rPr>
              <w:t>40.0</w:t>
            </w:r>
          </w:p>
        </w:tc>
        <w:tc>
          <w:tcPr>
            <w:tcW w:w="1260" w:type="dxa"/>
            <w:shd w:val="clear" w:color="auto" w:fill="auto"/>
            <w:noWrap/>
            <w:vAlign w:val="center"/>
          </w:tcPr>
          <w:p w14:paraId="5D911286" w14:textId="77777777" w:rsidR="00AC5F16" w:rsidRPr="0089106A" w:rsidRDefault="00AC5F16" w:rsidP="00AC5F16">
            <w:pPr>
              <w:jc w:val="center"/>
              <w:rPr>
                <w:rFonts w:cs="Arial"/>
                <w:color w:val="000000"/>
                <w:sz w:val="18"/>
                <w:szCs w:val="18"/>
              </w:rPr>
            </w:pPr>
            <w:r>
              <w:rPr>
                <w:rFonts w:cs="Arial"/>
                <w:color w:val="000000"/>
                <w:sz w:val="18"/>
                <w:szCs w:val="18"/>
              </w:rPr>
              <w:t>4.1</w:t>
            </w:r>
            <w:r w:rsidRPr="0089106A">
              <w:rPr>
                <w:rFonts w:cs="Arial"/>
                <w:color w:val="000000"/>
                <w:sz w:val="18"/>
                <w:szCs w:val="18"/>
              </w:rPr>
              <w:t>x10</w:t>
            </w:r>
            <w:r>
              <w:rPr>
                <w:rFonts w:cs="Arial"/>
                <w:color w:val="000000"/>
                <w:sz w:val="18"/>
                <w:szCs w:val="18"/>
                <w:vertAlign w:val="superscript"/>
              </w:rPr>
              <w:t>5</w:t>
            </w:r>
          </w:p>
        </w:tc>
        <w:tc>
          <w:tcPr>
            <w:tcW w:w="720" w:type="dxa"/>
            <w:vAlign w:val="center"/>
          </w:tcPr>
          <w:p w14:paraId="21807406" w14:textId="77777777" w:rsidR="00AC5F16" w:rsidRPr="0089106A" w:rsidRDefault="00AC5F16" w:rsidP="00AC5F16">
            <w:pPr>
              <w:jc w:val="center"/>
              <w:rPr>
                <w:rFonts w:cs="Arial"/>
                <w:color w:val="000000"/>
                <w:sz w:val="18"/>
                <w:szCs w:val="18"/>
              </w:rPr>
            </w:pPr>
            <w:r>
              <w:rPr>
                <w:rFonts w:cs="Arial"/>
                <w:color w:val="000000"/>
                <w:sz w:val="18"/>
                <w:szCs w:val="18"/>
              </w:rPr>
              <w:t>NA</w:t>
            </w:r>
          </w:p>
        </w:tc>
        <w:tc>
          <w:tcPr>
            <w:tcW w:w="990" w:type="dxa"/>
            <w:vAlign w:val="center"/>
          </w:tcPr>
          <w:p w14:paraId="57EFDFBF" w14:textId="77777777" w:rsidR="00AC5F16" w:rsidRPr="0089106A" w:rsidRDefault="00AC5F16" w:rsidP="00AC5F16">
            <w:pPr>
              <w:jc w:val="center"/>
              <w:rPr>
                <w:rFonts w:cs="Arial"/>
                <w:color w:val="000000"/>
                <w:sz w:val="18"/>
                <w:szCs w:val="18"/>
              </w:rPr>
            </w:pPr>
            <w:r>
              <w:rPr>
                <w:rFonts w:cs="Arial"/>
                <w:color w:val="000000"/>
                <w:sz w:val="18"/>
                <w:szCs w:val="18"/>
              </w:rPr>
              <w:t>0</w:t>
            </w:r>
          </w:p>
        </w:tc>
        <w:tc>
          <w:tcPr>
            <w:tcW w:w="900" w:type="dxa"/>
            <w:tcBorders>
              <w:right w:val="single" w:sz="4" w:space="0" w:color="auto"/>
            </w:tcBorders>
            <w:vAlign w:val="center"/>
          </w:tcPr>
          <w:p w14:paraId="28678CDD" w14:textId="77777777" w:rsidR="00AC5F16" w:rsidRPr="0089106A" w:rsidRDefault="00AC5F16" w:rsidP="00AC5F16">
            <w:pPr>
              <w:jc w:val="center"/>
              <w:rPr>
                <w:rFonts w:cs="Arial"/>
                <w:color w:val="000000"/>
                <w:sz w:val="18"/>
                <w:szCs w:val="18"/>
              </w:rPr>
            </w:pPr>
            <w:bookmarkStart w:id="7" w:name="_Hlk145504952"/>
            <w:r>
              <w:rPr>
                <w:rFonts w:cs="Arial"/>
                <w:color w:val="000000"/>
                <w:sz w:val="18"/>
                <w:szCs w:val="18"/>
              </w:rPr>
              <w:t>4.8</w:t>
            </w:r>
            <w:r w:rsidRPr="0089106A">
              <w:rPr>
                <w:rFonts w:cs="Arial"/>
                <w:color w:val="000000"/>
                <w:sz w:val="18"/>
                <w:szCs w:val="18"/>
              </w:rPr>
              <w:t>x10</w:t>
            </w:r>
            <w:r>
              <w:rPr>
                <w:rFonts w:cs="Arial"/>
                <w:color w:val="000000"/>
                <w:sz w:val="18"/>
                <w:szCs w:val="18"/>
                <w:vertAlign w:val="superscript"/>
              </w:rPr>
              <w:t>6</w:t>
            </w:r>
            <w:bookmarkEnd w:id="7"/>
          </w:p>
        </w:tc>
        <w:tc>
          <w:tcPr>
            <w:tcW w:w="1170" w:type="dxa"/>
            <w:tcBorders>
              <w:left w:val="single" w:sz="4" w:space="0" w:color="auto"/>
            </w:tcBorders>
            <w:vAlign w:val="center"/>
          </w:tcPr>
          <w:p w14:paraId="2793B209" w14:textId="77777777" w:rsidR="00AC5F16" w:rsidRPr="0089106A" w:rsidRDefault="00AC5F16" w:rsidP="00AC5F16">
            <w:pPr>
              <w:jc w:val="center"/>
              <w:rPr>
                <w:rFonts w:cs="Arial"/>
                <w:color w:val="000000"/>
                <w:sz w:val="18"/>
                <w:szCs w:val="18"/>
              </w:rPr>
            </w:pPr>
            <w:r>
              <w:rPr>
                <w:rFonts w:cs="Arial"/>
                <w:color w:val="000000"/>
                <w:sz w:val="18"/>
                <w:szCs w:val="18"/>
              </w:rPr>
              <w:t>38.0</w:t>
            </w:r>
          </w:p>
        </w:tc>
        <w:tc>
          <w:tcPr>
            <w:tcW w:w="1170" w:type="dxa"/>
            <w:vAlign w:val="center"/>
          </w:tcPr>
          <w:p w14:paraId="6821BC23" w14:textId="77777777" w:rsidR="00AC5F16" w:rsidRPr="0089106A" w:rsidRDefault="00AC5F16" w:rsidP="00AC5F16">
            <w:pPr>
              <w:jc w:val="center"/>
              <w:rPr>
                <w:rFonts w:cs="Arial"/>
                <w:color w:val="000000"/>
                <w:sz w:val="18"/>
                <w:szCs w:val="18"/>
              </w:rPr>
            </w:pPr>
            <w:r>
              <w:rPr>
                <w:rFonts w:cs="Arial"/>
                <w:color w:val="000000"/>
                <w:sz w:val="18"/>
                <w:szCs w:val="18"/>
              </w:rPr>
              <w:t>13.9</w:t>
            </w:r>
          </w:p>
        </w:tc>
        <w:tc>
          <w:tcPr>
            <w:tcW w:w="720" w:type="dxa"/>
            <w:vAlign w:val="center"/>
          </w:tcPr>
          <w:p w14:paraId="713B85BF" w14:textId="77777777" w:rsidR="00AC5F16" w:rsidRPr="0089106A" w:rsidRDefault="00AC5F16" w:rsidP="00AC5F16">
            <w:pPr>
              <w:jc w:val="center"/>
              <w:rPr>
                <w:rFonts w:cs="Arial"/>
                <w:color w:val="000000"/>
                <w:sz w:val="18"/>
                <w:szCs w:val="18"/>
              </w:rPr>
            </w:pPr>
            <w:r>
              <w:rPr>
                <w:rFonts w:cs="Arial"/>
                <w:color w:val="000000"/>
                <w:sz w:val="18"/>
                <w:szCs w:val="18"/>
              </w:rPr>
              <w:t>NA</w:t>
            </w:r>
          </w:p>
        </w:tc>
        <w:tc>
          <w:tcPr>
            <w:tcW w:w="1080" w:type="dxa"/>
            <w:vAlign w:val="center"/>
          </w:tcPr>
          <w:p w14:paraId="1386D3F8" w14:textId="77777777" w:rsidR="00AC5F16" w:rsidRPr="0089106A" w:rsidRDefault="00AC5F16" w:rsidP="00AC5F16">
            <w:pPr>
              <w:jc w:val="center"/>
              <w:rPr>
                <w:rFonts w:cs="Arial"/>
                <w:color w:val="000000"/>
                <w:sz w:val="18"/>
                <w:szCs w:val="18"/>
              </w:rPr>
            </w:pPr>
            <w:r>
              <w:rPr>
                <w:rFonts w:cs="Arial"/>
                <w:color w:val="000000"/>
                <w:sz w:val="18"/>
                <w:szCs w:val="18"/>
              </w:rPr>
              <w:t>21.1</w:t>
            </w:r>
          </w:p>
        </w:tc>
        <w:tc>
          <w:tcPr>
            <w:tcW w:w="990" w:type="dxa"/>
            <w:vAlign w:val="center"/>
          </w:tcPr>
          <w:p w14:paraId="367E9401" w14:textId="77777777" w:rsidR="00AC5F16" w:rsidRPr="0089106A" w:rsidRDefault="00AC5F16" w:rsidP="00AC5F16">
            <w:pPr>
              <w:jc w:val="center"/>
              <w:rPr>
                <w:rFonts w:cs="Arial"/>
                <w:sz w:val="18"/>
                <w:szCs w:val="18"/>
              </w:rPr>
            </w:pPr>
            <w:r>
              <w:rPr>
                <w:rFonts w:cs="Arial"/>
                <w:sz w:val="18"/>
                <w:szCs w:val="18"/>
              </w:rPr>
              <w:t>10.5</w:t>
            </w:r>
          </w:p>
        </w:tc>
        <w:tc>
          <w:tcPr>
            <w:tcW w:w="720" w:type="dxa"/>
            <w:tcBorders>
              <w:right w:val="nil"/>
            </w:tcBorders>
            <w:vAlign w:val="center"/>
          </w:tcPr>
          <w:p w14:paraId="3100CC12" w14:textId="77777777" w:rsidR="00AC5F16" w:rsidRPr="0089106A" w:rsidRDefault="00AC5F16" w:rsidP="00AC5F16">
            <w:pPr>
              <w:jc w:val="center"/>
              <w:rPr>
                <w:rFonts w:cs="Arial"/>
                <w:sz w:val="18"/>
                <w:szCs w:val="18"/>
              </w:rPr>
            </w:pPr>
            <w:r>
              <w:rPr>
                <w:rFonts w:cs="Arial"/>
                <w:sz w:val="18"/>
                <w:szCs w:val="18"/>
              </w:rPr>
              <w:t>86.8</w:t>
            </w:r>
          </w:p>
        </w:tc>
      </w:tr>
      <w:tr w:rsidR="00AC5F16" w:rsidRPr="0089106A" w14:paraId="5D147FF1" w14:textId="77777777" w:rsidTr="00AC5F16">
        <w:trPr>
          <w:trHeight w:val="300"/>
        </w:trPr>
        <w:tc>
          <w:tcPr>
            <w:tcW w:w="720" w:type="dxa"/>
            <w:shd w:val="clear" w:color="auto" w:fill="auto"/>
            <w:noWrap/>
            <w:vAlign w:val="center"/>
          </w:tcPr>
          <w:p w14:paraId="24B9B96F" w14:textId="77777777" w:rsidR="00AC5F16" w:rsidRDefault="00AC5F16" w:rsidP="00AC5F16">
            <w:pPr>
              <w:rPr>
                <w:rFonts w:cs="Arial"/>
                <w:color w:val="000000"/>
                <w:sz w:val="18"/>
                <w:szCs w:val="18"/>
              </w:rPr>
            </w:pPr>
          </w:p>
        </w:tc>
        <w:tc>
          <w:tcPr>
            <w:tcW w:w="1170" w:type="dxa"/>
            <w:vAlign w:val="center"/>
          </w:tcPr>
          <w:p w14:paraId="040B96F1" w14:textId="77777777" w:rsidR="00AC5F16" w:rsidRDefault="00AC5F16" w:rsidP="00AC5F16">
            <w:pPr>
              <w:jc w:val="center"/>
              <w:rPr>
                <w:rFonts w:cs="Arial"/>
                <w:color w:val="000000"/>
                <w:sz w:val="18"/>
                <w:szCs w:val="18"/>
              </w:rPr>
            </w:pPr>
          </w:p>
        </w:tc>
        <w:tc>
          <w:tcPr>
            <w:tcW w:w="810" w:type="dxa"/>
            <w:tcBorders>
              <w:right w:val="single" w:sz="4" w:space="0" w:color="auto"/>
            </w:tcBorders>
            <w:vAlign w:val="center"/>
          </w:tcPr>
          <w:p w14:paraId="4BAA5731" w14:textId="77777777" w:rsidR="00AC5F16" w:rsidRDefault="00AC5F16" w:rsidP="00AC5F16">
            <w:pPr>
              <w:jc w:val="center"/>
              <w:rPr>
                <w:rFonts w:cs="Arial"/>
                <w:color w:val="000000"/>
                <w:sz w:val="18"/>
                <w:szCs w:val="18"/>
              </w:rPr>
            </w:pPr>
          </w:p>
        </w:tc>
        <w:tc>
          <w:tcPr>
            <w:tcW w:w="900" w:type="dxa"/>
            <w:tcBorders>
              <w:left w:val="single" w:sz="4" w:space="0" w:color="auto"/>
              <w:right w:val="single" w:sz="4" w:space="0" w:color="auto"/>
            </w:tcBorders>
            <w:vAlign w:val="center"/>
          </w:tcPr>
          <w:p w14:paraId="60DFE31E" w14:textId="77777777" w:rsidR="00AC5F16" w:rsidRDefault="00AC5F16" w:rsidP="00AC5F16">
            <w:pPr>
              <w:jc w:val="center"/>
              <w:rPr>
                <w:rFonts w:cs="Arial"/>
                <w:color w:val="000000"/>
                <w:sz w:val="18"/>
                <w:szCs w:val="18"/>
              </w:rPr>
            </w:pPr>
          </w:p>
        </w:tc>
        <w:tc>
          <w:tcPr>
            <w:tcW w:w="1170" w:type="dxa"/>
            <w:tcBorders>
              <w:left w:val="single" w:sz="4" w:space="0" w:color="auto"/>
            </w:tcBorders>
            <w:shd w:val="clear" w:color="auto" w:fill="auto"/>
            <w:noWrap/>
            <w:vAlign w:val="center"/>
          </w:tcPr>
          <w:p w14:paraId="0818DA75" w14:textId="77777777" w:rsidR="00AC5F16" w:rsidRDefault="00AC5F16" w:rsidP="00AC5F16">
            <w:pPr>
              <w:jc w:val="center"/>
              <w:rPr>
                <w:rFonts w:cs="Arial"/>
                <w:color w:val="000000"/>
                <w:sz w:val="18"/>
                <w:szCs w:val="18"/>
              </w:rPr>
            </w:pPr>
          </w:p>
        </w:tc>
        <w:tc>
          <w:tcPr>
            <w:tcW w:w="1260" w:type="dxa"/>
            <w:shd w:val="clear" w:color="auto" w:fill="auto"/>
            <w:noWrap/>
            <w:vAlign w:val="center"/>
          </w:tcPr>
          <w:p w14:paraId="3C8164D7" w14:textId="77777777" w:rsidR="00AC5F16" w:rsidRDefault="00AC5F16" w:rsidP="00AC5F16">
            <w:pPr>
              <w:jc w:val="center"/>
              <w:rPr>
                <w:rFonts w:cs="Arial"/>
                <w:color w:val="000000"/>
                <w:sz w:val="18"/>
                <w:szCs w:val="18"/>
              </w:rPr>
            </w:pPr>
          </w:p>
        </w:tc>
        <w:tc>
          <w:tcPr>
            <w:tcW w:w="720" w:type="dxa"/>
            <w:vAlign w:val="center"/>
          </w:tcPr>
          <w:p w14:paraId="4B0657A2" w14:textId="77777777" w:rsidR="00AC5F16" w:rsidRDefault="00AC5F16" w:rsidP="00AC5F16">
            <w:pPr>
              <w:jc w:val="center"/>
              <w:rPr>
                <w:rFonts w:cs="Arial"/>
                <w:color w:val="000000"/>
                <w:sz w:val="18"/>
                <w:szCs w:val="18"/>
              </w:rPr>
            </w:pPr>
          </w:p>
        </w:tc>
        <w:tc>
          <w:tcPr>
            <w:tcW w:w="990" w:type="dxa"/>
            <w:vAlign w:val="center"/>
          </w:tcPr>
          <w:p w14:paraId="4D5CBF49" w14:textId="77777777" w:rsidR="00AC5F16" w:rsidRDefault="00AC5F16" w:rsidP="00AC5F16">
            <w:pPr>
              <w:jc w:val="center"/>
              <w:rPr>
                <w:rFonts w:cs="Arial"/>
                <w:color w:val="000000"/>
                <w:sz w:val="18"/>
                <w:szCs w:val="18"/>
              </w:rPr>
            </w:pPr>
          </w:p>
        </w:tc>
        <w:tc>
          <w:tcPr>
            <w:tcW w:w="900" w:type="dxa"/>
            <w:tcBorders>
              <w:right w:val="single" w:sz="4" w:space="0" w:color="auto"/>
            </w:tcBorders>
            <w:vAlign w:val="center"/>
          </w:tcPr>
          <w:p w14:paraId="7A2340C3" w14:textId="77777777" w:rsidR="00AC5F16" w:rsidRDefault="00AC5F16" w:rsidP="00AC5F16">
            <w:pPr>
              <w:jc w:val="center"/>
              <w:rPr>
                <w:rFonts w:cs="Arial"/>
                <w:color w:val="000000"/>
                <w:sz w:val="18"/>
                <w:szCs w:val="18"/>
              </w:rPr>
            </w:pPr>
          </w:p>
        </w:tc>
        <w:tc>
          <w:tcPr>
            <w:tcW w:w="1170" w:type="dxa"/>
            <w:tcBorders>
              <w:left w:val="single" w:sz="4" w:space="0" w:color="auto"/>
            </w:tcBorders>
            <w:vAlign w:val="center"/>
          </w:tcPr>
          <w:p w14:paraId="35787299" w14:textId="77777777" w:rsidR="00AC5F16" w:rsidRDefault="00AC5F16" w:rsidP="00AC5F16">
            <w:pPr>
              <w:jc w:val="center"/>
              <w:rPr>
                <w:rFonts w:cs="Arial"/>
                <w:color w:val="000000"/>
                <w:sz w:val="18"/>
                <w:szCs w:val="18"/>
              </w:rPr>
            </w:pPr>
          </w:p>
        </w:tc>
        <w:tc>
          <w:tcPr>
            <w:tcW w:w="1170" w:type="dxa"/>
            <w:vAlign w:val="center"/>
          </w:tcPr>
          <w:p w14:paraId="68D137DD" w14:textId="77777777" w:rsidR="00AC5F16" w:rsidRDefault="00AC5F16" w:rsidP="00AC5F16">
            <w:pPr>
              <w:jc w:val="center"/>
              <w:rPr>
                <w:rFonts w:cs="Arial"/>
                <w:color w:val="000000"/>
                <w:sz w:val="18"/>
                <w:szCs w:val="18"/>
              </w:rPr>
            </w:pPr>
          </w:p>
        </w:tc>
        <w:tc>
          <w:tcPr>
            <w:tcW w:w="720" w:type="dxa"/>
            <w:vAlign w:val="center"/>
          </w:tcPr>
          <w:p w14:paraId="3D5902C9" w14:textId="77777777" w:rsidR="00AC5F16" w:rsidRDefault="00AC5F16" w:rsidP="00AC5F16">
            <w:pPr>
              <w:jc w:val="center"/>
              <w:rPr>
                <w:rFonts w:cs="Arial"/>
                <w:color w:val="000000"/>
                <w:sz w:val="18"/>
                <w:szCs w:val="18"/>
              </w:rPr>
            </w:pPr>
          </w:p>
        </w:tc>
        <w:tc>
          <w:tcPr>
            <w:tcW w:w="1080" w:type="dxa"/>
            <w:vAlign w:val="center"/>
          </w:tcPr>
          <w:p w14:paraId="1ACCA945" w14:textId="77777777" w:rsidR="00AC5F16" w:rsidRDefault="00AC5F16" w:rsidP="00AC5F16">
            <w:pPr>
              <w:jc w:val="center"/>
              <w:rPr>
                <w:rFonts w:cs="Arial"/>
                <w:color w:val="000000"/>
                <w:sz w:val="18"/>
                <w:szCs w:val="18"/>
              </w:rPr>
            </w:pPr>
          </w:p>
        </w:tc>
        <w:tc>
          <w:tcPr>
            <w:tcW w:w="990" w:type="dxa"/>
            <w:vAlign w:val="center"/>
          </w:tcPr>
          <w:p w14:paraId="38868426" w14:textId="77777777" w:rsidR="00AC5F16" w:rsidRDefault="00AC5F16" w:rsidP="00AC5F16">
            <w:pPr>
              <w:jc w:val="center"/>
              <w:rPr>
                <w:rFonts w:cs="Arial"/>
                <w:sz w:val="18"/>
                <w:szCs w:val="18"/>
              </w:rPr>
            </w:pPr>
          </w:p>
        </w:tc>
        <w:tc>
          <w:tcPr>
            <w:tcW w:w="720" w:type="dxa"/>
            <w:tcBorders>
              <w:right w:val="nil"/>
            </w:tcBorders>
            <w:vAlign w:val="center"/>
          </w:tcPr>
          <w:p w14:paraId="1B88759B" w14:textId="77777777" w:rsidR="00AC5F16" w:rsidRDefault="00AC5F16" w:rsidP="00AC5F16">
            <w:pPr>
              <w:jc w:val="center"/>
              <w:rPr>
                <w:rFonts w:cs="Arial"/>
                <w:sz w:val="18"/>
                <w:szCs w:val="18"/>
              </w:rPr>
            </w:pPr>
          </w:p>
        </w:tc>
      </w:tr>
      <w:tr w:rsidR="008E0196" w:rsidRPr="0089106A" w14:paraId="05B24C86" w14:textId="77777777" w:rsidTr="00AC5F16">
        <w:trPr>
          <w:trHeight w:val="300"/>
        </w:trPr>
        <w:tc>
          <w:tcPr>
            <w:tcW w:w="720" w:type="dxa"/>
            <w:shd w:val="clear" w:color="auto" w:fill="auto"/>
            <w:noWrap/>
            <w:vAlign w:val="center"/>
          </w:tcPr>
          <w:p w14:paraId="0AD579E7" w14:textId="294D23A9" w:rsidR="008E0196" w:rsidRDefault="008E0196" w:rsidP="00AC5F16">
            <w:pPr>
              <w:rPr>
                <w:rFonts w:cs="Arial"/>
                <w:color w:val="000000"/>
                <w:sz w:val="18"/>
                <w:szCs w:val="18"/>
              </w:rPr>
            </w:pPr>
            <w:r>
              <w:rPr>
                <w:rFonts w:cs="Arial"/>
                <w:color w:val="000000"/>
                <w:sz w:val="18"/>
                <w:szCs w:val="18"/>
              </w:rPr>
              <w:t>2023</w:t>
            </w:r>
          </w:p>
        </w:tc>
        <w:tc>
          <w:tcPr>
            <w:tcW w:w="1170" w:type="dxa"/>
            <w:vAlign w:val="center"/>
          </w:tcPr>
          <w:p w14:paraId="3AB25215" w14:textId="51D4FD6D" w:rsidR="008E0196" w:rsidRDefault="008E0196" w:rsidP="00AC5F16">
            <w:pPr>
              <w:jc w:val="center"/>
              <w:rPr>
                <w:rFonts w:cs="Arial"/>
                <w:color w:val="000000"/>
                <w:sz w:val="18"/>
                <w:szCs w:val="18"/>
              </w:rPr>
            </w:pPr>
            <w:r>
              <w:rPr>
                <w:rFonts w:cs="Arial"/>
                <w:color w:val="000000"/>
                <w:sz w:val="18"/>
                <w:szCs w:val="18"/>
              </w:rPr>
              <w:t>Pilot</w:t>
            </w:r>
          </w:p>
        </w:tc>
        <w:tc>
          <w:tcPr>
            <w:tcW w:w="810" w:type="dxa"/>
            <w:tcBorders>
              <w:right w:val="single" w:sz="4" w:space="0" w:color="auto"/>
            </w:tcBorders>
            <w:vAlign w:val="center"/>
          </w:tcPr>
          <w:p w14:paraId="6603CE30" w14:textId="00754CC1" w:rsidR="008E0196" w:rsidRDefault="008E0196" w:rsidP="00AC5F16">
            <w:pPr>
              <w:jc w:val="center"/>
              <w:rPr>
                <w:rFonts w:cs="Arial"/>
                <w:color w:val="000000"/>
                <w:sz w:val="18"/>
                <w:szCs w:val="18"/>
              </w:rPr>
            </w:pPr>
            <w:r>
              <w:rPr>
                <w:rFonts w:cs="Arial"/>
                <w:color w:val="000000"/>
                <w:sz w:val="18"/>
                <w:szCs w:val="18"/>
              </w:rPr>
              <w:t>23-045</w:t>
            </w:r>
          </w:p>
        </w:tc>
        <w:tc>
          <w:tcPr>
            <w:tcW w:w="900" w:type="dxa"/>
            <w:tcBorders>
              <w:left w:val="single" w:sz="4" w:space="0" w:color="auto"/>
              <w:right w:val="single" w:sz="4" w:space="0" w:color="auto"/>
            </w:tcBorders>
            <w:vAlign w:val="center"/>
          </w:tcPr>
          <w:p w14:paraId="3B09EA1E" w14:textId="252D99F4" w:rsidR="008E0196" w:rsidRDefault="008E0196" w:rsidP="00AC5F16">
            <w:pPr>
              <w:jc w:val="center"/>
              <w:rPr>
                <w:rFonts w:cs="Arial"/>
                <w:color w:val="000000"/>
                <w:sz w:val="18"/>
                <w:szCs w:val="18"/>
              </w:rPr>
            </w:pPr>
            <w:r>
              <w:rPr>
                <w:rFonts w:cs="Arial"/>
                <w:color w:val="000000"/>
                <w:sz w:val="18"/>
                <w:szCs w:val="18"/>
              </w:rPr>
              <w:t>25.0</w:t>
            </w:r>
          </w:p>
        </w:tc>
        <w:tc>
          <w:tcPr>
            <w:tcW w:w="1170" w:type="dxa"/>
            <w:tcBorders>
              <w:left w:val="single" w:sz="4" w:space="0" w:color="auto"/>
            </w:tcBorders>
            <w:shd w:val="clear" w:color="auto" w:fill="auto"/>
            <w:noWrap/>
            <w:vAlign w:val="center"/>
          </w:tcPr>
          <w:p w14:paraId="06676335" w14:textId="23ED4DB6" w:rsidR="008E0196" w:rsidRDefault="008E0196" w:rsidP="00AC5F16">
            <w:pPr>
              <w:jc w:val="center"/>
              <w:rPr>
                <w:rFonts w:cs="Arial"/>
                <w:color w:val="000000"/>
                <w:sz w:val="18"/>
                <w:szCs w:val="18"/>
              </w:rPr>
            </w:pPr>
            <w:r>
              <w:rPr>
                <w:rFonts w:cs="Arial"/>
                <w:color w:val="000000"/>
                <w:sz w:val="18"/>
                <w:szCs w:val="18"/>
              </w:rPr>
              <w:t>47.4</w:t>
            </w:r>
          </w:p>
        </w:tc>
        <w:tc>
          <w:tcPr>
            <w:tcW w:w="1260" w:type="dxa"/>
            <w:shd w:val="clear" w:color="auto" w:fill="auto"/>
            <w:noWrap/>
            <w:vAlign w:val="center"/>
          </w:tcPr>
          <w:p w14:paraId="4755A7B8" w14:textId="4A4A4D13" w:rsidR="008E0196" w:rsidRDefault="008E0196" w:rsidP="00AC5F16">
            <w:pPr>
              <w:jc w:val="center"/>
              <w:rPr>
                <w:rFonts w:cs="Arial"/>
                <w:color w:val="000000"/>
                <w:sz w:val="18"/>
                <w:szCs w:val="18"/>
              </w:rPr>
            </w:pPr>
            <w:r>
              <w:rPr>
                <w:rFonts w:cs="Arial"/>
                <w:color w:val="000000"/>
                <w:sz w:val="18"/>
                <w:szCs w:val="18"/>
              </w:rPr>
              <w:t xml:space="preserve">6.0 </w:t>
            </w:r>
            <w:r w:rsidRPr="0089106A">
              <w:rPr>
                <w:rFonts w:cs="Arial"/>
                <w:color w:val="000000"/>
                <w:sz w:val="18"/>
                <w:szCs w:val="18"/>
              </w:rPr>
              <w:t xml:space="preserve"> x10</w:t>
            </w:r>
            <w:r>
              <w:rPr>
                <w:rFonts w:cs="Arial"/>
                <w:color w:val="000000"/>
                <w:sz w:val="18"/>
                <w:szCs w:val="18"/>
                <w:vertAlign w:val="superscript"/>
              </w:rPr>
              <w:t>5</w:t>
            </w:r>
          </w:p>
        </w:tc>
        <w:tc>
          <w:tcPr>
            <w:tcW w:w="720" w:type="dxa"/>
            <w:vMerge w:val="restart"/>
            <w:vAlign w:val="center"/>
          </w:tcPr>
          <w:p w14:paraId="3C1011EA" w14:textId="58642E68" w:rsidR="008E0196" w:rsidRDefault="009A1AAC" w:rsidP="00AC5F16">
            <w:pPr>
              <w:jc w:val="center"/>
              <w:rPr>
                <w:rFonts w:cs="Arial"/>
                <w:color w:val="000000"/>
                <w:sz w:val="18"/>
                <w:szCs w:val="18"/>
              </w:rPr>
            </w:pPr>
            <w:r>
              <w:rPr>
                <w:rFonts w:cs="Arial"/>
                <w:color w:val="000000"/>
                <w:sz w:val="18"/>
                <w:szCs w:val="18"/>
              </w:rPr>
              <w:t>0.9</w:t>
            </w:r>
          </w:p>
        </w:tc>
        <w:tc>
          <w:tcPr>
            <w:tcW w:w="990" w:type="dxa"/>
            <w:vAlign w:val="center"/>
          </w:tcPr>
          <w:p w14:paraId="4F8C1034" w14:textId="372DD1AD" w:rsidR="008E0196" w:rsidRDefault="008E0196" w:rsidP="00AC5F16">
            <w:pPr>
              <w:jc w:val="center"/>
              <w:rPr>
                <w:rFonts w:cs="Arial"/>
                <w:color w:val="000000"/>
                <w:sz w:val="18"/>
                <w:szCs w:val="18"/>
              </w:rPr>
            </w:pPr>
            <w:r>
              <w:rPr>
                <w:rFonts w:cs="Arial"/>
                <w:color w:val="000000"/>
                <w:sz w:val="18"/>
                <w:szCs w:val="18"/>
              </w:rPr>
              <w:t>13.5</w:t>
            </w:r>
          </w:p>
        </w:tc>
        <w:tc>
          <w:tcPr>
            <w:tcW w:w="900" w:type="dxa"/>
            <w:tcBorders>
              <w:right w:val="single" w:sz="4" w:space="0" w:color="auto"/>
            </w:tcBorders>
            <w:vAlign w:val="center"/>
          </w:tcPr>
          <w:p w14:paraId="4B567EB2" w14:textId="0C86C860" w:rsidR="008E0196" w:rsidRDefault="008E0196" w:rsidP="00AC5F16">
            <w:pPr>
              <w:jc w:val="center"/>
              <w:rPr>
                <w:rFonts w:cs="Arial"/>
                <w:color w:val="000000"/>
                <w:sz w:val="18"/>
                <w:szCs w:val="18"/>
              </w:rPr>
            </w:pPr>
            <w:r>
              <w:rPr>
                <w:rFonts w:cs="Arial"/>
                <w:color w:val="000000"/>
                <w:sz w:val="18"/>
                <w:szCs w:val="18"/>
              </w:rPr>
              <w:t>1</w:t>
            </w:r>
            <w:r w:rsidRPr="0089106A">
              <w:rPr>
                <w:rFonts w:cs="Arial"/>
                <w:color w:val="000000"/>
                <w:sz w:val="18"/>
                <w:szCs w:val="18"/>
              </w:rPr>
              <w:t>.</w:t>
            </w:r>
            <w:r>
              <w:rPr>
                <w:rFonts w:cs="Arial"/>
                <w:color w:val="000000"/>
                <w:sz w:val="18"/>
                <w:szCs w:val="18"/>
              </w:rPr>
              <w:t>6</w:t>
            </w:r>
            <w:r w:rsidRPr="0089106A">
              <w:rPr>
                <w:rFonts w:cs="Arial"/>
                <w:color w:val="000000"/>
                <w:sz w:val="18"/>
                <w:szCs w:val="18"/>
              </w:rPr>
              <w:t>x10</w:t>
            </w:r>
            <w:r w:rsidRPr="0089106A">
              <w:rPr>
                <w:rFonts w:cs="Arial"/>
                <w:color w:val="000000"/>
                <w:sz w:val="18"/>
                <w:szCs w:val="18"/>
                <w:vertAlign w:val="superscript"/>
              </w:rPr>
              <w:t>7</w:t>
            </w:r>
          </w:p>
        </w:tc>
        <w:tc>
          <w:tcPr>
            <w:tcW w:w="1170" w:type="dxa"/>
            <w:tcBorders>
              <w:left w:val="single" w:sz="4" w:space="0" w:color="auto"/>
            </w:tcBorders>
            <w:vAlign w:val="center"/>
          </w:tcPr>
          <w:p w14:paraId="50474A68" w14:textId="761947CD" w:rsidR="008E0196" w:rsidRDefault="00551F00" w:rsidP="00AC5F16">
            <w:pPr>
              <w:jc w:val="center"/>
              <w:rPr>
                <w:rFonts w:cs="Arial"/>
                <w:color w:val="000000"/>
                <w:sz w:val="18"/>
                <w:szCs w:val="18"/>
              </w:rPr>
            </w:pPr>
            <w:r>
              <w:rPr>
                <w:rFonts w:cs="Arial"/>
                <w:color w:val="000000"/>
                <w:sz w:val="18"/>
                <w:szCs w:val="18"/>
              </w:rPr>
              <w:t>43.0</w:t>
            </w:r>
          </w:p>
        </w:tc>
        <w:tc>
          <w:tcPr>
            <w:tcW w:w="1170" w:type="dxa"/>
            <w:vAlign w:val="center"/>
          </w:tcPr>
          <w:p w14:paraId="59FE4628" w14:textId="03E387EA" w:rsidR="008E0196" w:rsidRDefault="00551F00" w:rsidP="00AC5F16">
            <w:pPr>
              <w:jc w:val="center"/>
              <w:rPr>
                <w:rFonts w:cs="Arial"/>
                <w:color w:val="000000"/>
                <w:sz w:val="18"/>
                <w:szCs w:val="18"/>
              </w:rPr>
            </w:pPr>
            <w:r>
              <w:rPr>
                <w:rFonts w:cs="Arial"/>
                <w:color w:val="000000"/>
                <w:sz w:val="18"/>
                <w:szCs w:val="18"/>
              </w:rPr>
              <w:t>8.7</w:t>
            </w:r>
          </w:p>
        </w:tc>
        <w:tc>
          <w:tcPr>
            <w:tcW w:w="720" w:type="dxa"/>
            <w:vMerge w:val="restart"/>
            <w:vAlign w:val="center"/>
          </w:tcPr>
          <w:p w14:paraId="0AD64639" w14:textId="790414D0" w:rsidR="008E0196" w:rsidRDefault="008E0196" w:rsidP="007D0FCE">
            <w:pPr>
              <w:jc w:val="center"/>
              <w:rPr>
                <w:rFonts w:cs="Arial"/>
                <w:color w:val="000000"/>
                <w:sz w:val="18"/>
                <w:szCs w:val="18"/>
              </w:rPr>
            </w:pPr>
            <w:r>
              <w:rPr>
                <w:rFonts w:cs="Arial"/>
                <w:color w:val="000000"/>
                <w:sz w:val="18"/>
                <w:szCs w:val="18"/>
              </w:rPr>
              <w:t>Pend-</w:t>
            </w:r>
            <w:proofErr w:type="spellStart"/>
            <w:r>
              <w:rPr>
                <w:rFonts w:cs="Arial"/>
                <w:color w:val="000000"/>
                <w:sz w:val="18"/>
                <w:szCs w:val="18"/>
              </w:rPr>
              <w:t>ing</w:t>
            </w:r>
            <w:proofErr w:type="spellEnd"/>
          </w:p>
        </w:tc>
        <w:tc>
          <w:tcPr>
            <w:tcW w:w="1080" w:type="dxa"/>
            <w:vAlign w:val="center"/>
          </w:tcPr>
          <w:p w14:paraId="5950BC71" w14:textId="662FB0EE" w:rsidR="008E0196" w:rsidRDefault="002C142F" w:rsidP="00AC5F16">
            <w:pPr>
              <w:jc w:val="center"/>
              <w:rPr>
                <w:rFonts w:cs="Arial"/>
                <w:color w:val="000000"/>
                <w:sz w:val="18"/>
                <w:szCs w:val="18"/>
              </w:rPr>
            </w:pPr>
            <w:r>
              <w:rPr>
                <w:rFonts w:cs="Arial"/>
                <w:color w:val="000000"/>
                <w:sz w:val="18"/>
                <w:szCs w:val="18"/>
              </w:rPr>
              <w:t>26.9</w:t>
            </w:r>
          </w:p>
        </w:tc>
        <w:tc>
          <w:tcPr>
            <w:tcW w:w="990" w:type="dxa"/>
            <w:vAlign w:val="center"/>
          </w:tcPr>
          <w:p w14:paraId="095A1CB0" w14:textId="7ABE4E8F" w:rsidR="008E0196" w:rsidRDefault="002C142F" w:rsidP="00AC5F16">
            <w:pPr>
              <w:jc w:val="center"/>
              <w:rPr>
                <w:rFonts w:cs="Arial"/>
                <w:sz w:val="18"/>
                <w:szCs w:val="18"/>
              </w:rPr>
            </w:pPr>
            <w:r>
              <w:rPr>
                <w:rFonts w:cs="Arial"/>
                <w:sz w:val="18"/>
                <w:szCs w:val="18"/>
              </w:rPr>
              <w:t>19.4</w:t>
            </w:r>
          </w:p>
        </w:tc>
        <w:tc>
          <w:tcPr>
            <w:tcW w:w="720" w:type="dxa"/>
            <w:tcBorders>
              <w:right w:val="nil"/>
            </w:tcBorders>
            <w:vAlign w:val="center"/>
          </w:tcPr>
          <w:p w14:paraId="610B330C" w14:textId="5ADA608F" w:rsidR="008E0196" w:rsidRDefault="002C142F" w:rsidP="00AC5F16">
            <w:pPr>
              <w:jc w:val="center"/>
              <w:rPr>
                <w:rFonts w:cs="Arial"/>
                <w:sz w:val="18"/>
                <w:szCs w:val="18"/>
              </w:rPr>
            </w:pPr>
            <w:r>
              <w:rPr>
                <w:rFonts w:cs="Arial"/>
                <w:sz w:val="18"/>
                <w:szCs w:val="18"/>
              </w:rPr>
              <w:t>268.6</w:t>
            </w:r>
          </w:p>
        </w:tc>
      </w:tr>
      <w:tr w:rsidR="008E0196" w:rsidRPr="0089106A" w14:paraId="7FB8BC22" w14:textId="77777777" w:rsidTr="00AC5F16">
        <w:trPr>
          <w:trHeight w:val="300"/>
        </w:trPr>
        <w:tc>
          <w:tcPr>
            <w:tcW w:w="720" w:type="dxa"/>
            <w:shd w:val="clear" w:color="auto" w:fill="auto"/>
            <w:noWrap/>
            <w:vAlign w:val="center"/>
          </w:tcPr>
          <w:p w14:paraId="1F31C9C9" w14:textId="1A5D9C18" w:rsidR="008E0196" w:rsidRDefault="008E0196" w:rsidP="008E0196">
            <w:pPr>
              <w:rPr>
                <w:rFonts w:cs="Arial"/>
                <w:color w:val="000000"/>
                <w:sz w:val="18"/>
                <w:szCs w:val="18"/>
              </w:rPr>
            </w:pPr>
            <w:r>
              <w:rPr>
                <w:rFonts w:cs="Arial"/>
                <w:color w:val="000000"/>
                <w:sz w:val="18"/>
                <w:szCs w:val="18"/>
              </w:rPr>
              <w:t>2023</w:t>
            </w:r>
          </w:p>
        </w:tc>
        <w:tc>
          <w:tcPr>
            <w:tcW w:w="1170" w:type="dxa"/>
            <w:vAlign w:val="center"/>
          </w:tcPr>
          <w:p w14:paraId="5416D758" w14:textId="152F2061" w:rsidR="008E0196" w:rsidRDefault="008E0196" w:rsidP="008E0196">
            <w:pPr>
              <w:jc w:val="center"/>
              <w:rPr>
                <w:rFonts w:cs="Arial"/>
                <w:color w:val="000000"/>
                <w:sz w:val="18"/>
                <w:szCs w:val="18"/>
              </w:rPr>
            </w:pPr>
            <w:r>
              <w:rPr>
                <w:rFonts w:cs="Arial"/>
                <w:color w:val="000000"/>
                <w:sz w:val="18"/>
                <w:szCs w:val="18"/>
              </w:rPr>
              <w:t>Rapids</w:t>
            </w:r>
          </w:p>
        </w:tc>
        <w:tc>
          <w:tcPr>
            <w:tcW w:w="810" w:type="dxa"/>
            <w:tcBorders>
              <w:right w:val="single" w:sz="4" w:space="0" w:color="auto"/>
            </w:tcBorders>
            <w:vAlign w:val="center"/>
          </w:tcPr>
          <w:p w14:paraId="0B503512" w14:textId="5A15E90F" w:rsidR="008E0196" w:rsidRDefault="008E0196" w:rsidP="008E0196">
            <w:pPr>
              <w:jc w:val="center"/>
              <w:rPr>
                <w:rFonts w:cs="Arial"/>
                <w:color w:val="000000"/>
                <w:sz w:val="18"/>
                <w:szCs w:val="18"/>
              </w:rPr>
            </w:pPr>
            <w:r>
              <w:rPr>
                <w:rFonts w:cs="Arial"/>
                <w:color w:val="000000"/>
                <w:sz w:val="18"/>
                <w:szCs w:val="18"/>
              </w:rPr>
              <w:t>24-011</w:t>
            </w:r>
          </w:p>
        </w:tc>
        <w:tc>
          <w:tcPr>
            <w:tcW w:w="900" w:type="dxa"/>
            <w:tcBorders>
              <w:left w:val="single" w:sz="4" w:space="0" w:color="auto"/>
              <w:right w:val="single" w:sz="4" w:space="0" w:color="auto"/>
            </w:tcBorders>
            <w:vAlign w:val="center"/>
          </w:tcPr>
          <w:p w14:paraId="1F10AECF" w14:textId="6934F94F" w:rsidR="008E0196" w:rsidRDefault="008E0196" w:rsidP="008E0196">
            <w:pPr>
              <w:jc w:val="center"/>
              <w:rPr>
                <w:rFonts w:cs="Arial"/>
                <w:color w:val="000000"/>
                <w:sz w:val="18"/>
                <w:szCs w:val="18"/>
              </w:rPr>
            </w:pPr>
            <w:r>
              <w:rPr>
                <w:rFonts w:cs="Arial"/>
                <w:color w:val="000000"/>
                <w:sz w:val="18"/>
                <w:szCs w:val="18"/>
              </w:rPr>
              <w:t>45.0</w:t>
            </w:r>
          </w:p>
        </w:tc>
        <w:tc>
          <w:tcPr>
            <w:tcW w:w="1170" w:type="dxa"/>
            <w:tcBorders>
              <w:left w:val="single" w:sz="4" w:space="0" w:color="auto"/>
            </w:tcBorders>
            <w:shd w:val="clear" w:color="auto" w:fill="auto"/>
            <w:noWrap/>
            <w:vAlign w:val="center"/>
          </w:tcPr>
          <w:p w14:paraId="5E0F08AC" w14:textId="68429C26" w:rsidR="008E0196" w:rsidRDefault="008E0196" w:rsidP="008E0196">
            <w:pPr>
              <w:jc w:val="center"/>
              <w:rPr>
                <w:rFonts w:cs="Arial"/>
                <w:color w:val="000000"/>
                <w:sz w:val="18"/>
                <w:szCs w:val="18"/>
              </w:rPr>
            </w:pPr>
            <w:r>
              <w:rPr>
                <w:rFonts w:cs="Arial"/>
                <w:color w:val="000000"/>
                <w:sz w:val="18"/>
                <w:szCs w:val="18"/>
              </w:rPr>
              <w:t>46.7</w:t>
            </w:r>
          </w:p>
        </w:tc>
        <w:tc>
          <w:tcPr>
            <w:tcW w:w="1260" w:type="dxa"/>
            <w:shd w:val="clear" w:color="auto" w:fill="auto"/>
            <w:noWrap/>
            <w:vAlign w:val="center"/>
          </w:tcPr>
          <w:p w14:paraId="01CCA7A6" w14:textId="7B98BBC4" w:rsidR="008E0196" w:rsidRDefault="008E0196" w:rsidP="008E0196">
            <w:pPr>
              <w:jc w:val="center"/>
              <w:rPr>
                <w:rFonts w:cs="Arial"/>
                <w:color w:val="000000"/>
                <w:sz w:val="18"/>
                <w:szCs w:val="18"/>
              </w:rPr>
            </w:pPr>
            <w:r>
              <w:rPr>
                <w:rFonts w:cs="Arial"/>
                <w:color w:val="000000"/>
                <w:sz w:val="18"/>
                <w:szCs w:val="18"/>
              </w:rPr>
              <w:t xml:space="preserve">5.3 </w:t>
            </w:r>
            <w:r w:rsidRPr="0089106A">
              <w:rPr>
                <w:rFonts w:cs="Arial"/>
                <w:color w:val="000000"/>
                <w:sz w:val="18"/>
                <w:szCs w:val="18"/>
              </w:rPr>
              <w:t xml:space="preserve"> x10</w:t>
            </w:r>
            <w:r>
              <w:rPr>
                <w:rFonts w:cs="Arial"/>
                <w:color w:val="000000"/>
                <w:sz w:val="18"/>
                <w:szCs w:val="18"/>
                <w:vertAlign w:val="superscript"/>
              </w:rPr>
              <w:t>5</w:t>
            </w:r>
          </w:p>
        </w:tc>
        <w:tc>
          <w:tcPr>
            <w:tcW w:w="720" w:type="dxa"/>
            <w:vMerge/>
            <w:vAlign w:val="center"/>
          </w:tcPr>
          <w:p w14:paraId="234833C5" w14:textId="77777777" w:rsidR="008E0196" w:rsidRDefault="008E0196" w:rsidP="008E0196">
            <w:pPr>
              <w:jc w:val="center"/>
              <w:rPr>
                <w:rFonts w:cs="Arial"/>
                <w:color w:val="000000"/>
                <w:sz w:val="18"/>
                <w:szCs w:val="18"/>
              </w:rPr>
            </w:pPr>
          </w:p>
        </w:tc>
        <w:tc>
          <w:tcPr>
            <w:tcW w:w="990" w:type="dxa"/>
            <w:vAlign w:val="center"/>
          </w:tcPr>
          <w:p w14:paraId="23F6C358" w14:textId="13C4E71E" w:rsidR="008E0196" w:rsidRDefault="008E0196" w:rsidP="008E0196">
            <w:pPr>
              <w:jc w:val="center"/>
              <w:rPr>
                <w:rFonts w:cs="Arial"/>
                <w:color w:val="000000"/>
                <w:sz w:val="18"/>
                <w:szCs w:val="18"/>
              </w:rPr>
            </w:pPr>
            <w:r>
              <w:rPr>
                <w:rFonts w:cs="Arial"/>
                <w:color w:val="000000"/>
                <w:sz w:val="18"/>
                <w:szCs w:val="18"/>
              </w:rPr>
              <w:t>3.6</w:t>
            </w:r>
          </w:p>
        </w:tc>
        <w:tc>
          <w:tcPr>
            <w:tcW w:w="900" w:type="dxa"/>
            <w:tcBorders>
              <w:right w:val="single" w:sz="4" w:space="0" w:color="auto"/>
            </w:tcBorders>
            <w:vAlign w:val="center"/>
          </w:tcPr>
          <w:p w14:paraId="4CB0C8FB" w14:textId="0770F2BB" w:rsidR="008E0196" w:rsidRDefault="008E0196" w:rsidP="008E0196">
            <w:pPr>
              <w:jc w:val="center"/>
              <w:rPr>
                <w:rFonts w:cs="Arial"/>
                <w:color w:val="000000"/>
                <w:sz w:val="18"/>
                <w:szCs w:val="18"/>
              </w:rPr>
            </w:pPr>
            <w:r>
              <w:rPr>
                <w:rFonts w:cs="Arial"/>
                <w:color w:val="000000"/>
                <w:sz w:val="18"/>
                <w:szCs w:val="18"/>
              </w:rPr>
              <w:t>1.3</w:t>
            </w:r>
            <w:r w:rsidRPr="0089106A">
              <w:rPr>
                <w:rFonts w:cs="Arial"/>
                <w:color w:val="000000"/>
                <w:sz w:val="18"/>
                <w:szCs w:val="18"/>
              </w:rPr>
              <w:t>x10</w:t>
            </w:r>
            <w:r>
              <w:rPr>
                <w:rFonts w:cs="Arial"/>
                <w:color w:val="000000"/>
                <w:sz w:val="18"/>
                <w:szCs w:val="18"/>
                <w:vertAlign w:val="superscript"/>
              </w:rPr>
              <w:t>7</w:t>
            </w:r>
          </w:p>
        </w:tc>
        <w:tc>
          <w:tcPr>
            <w:tcW w:w="1170" w:type="dxa"/>
            <w:tcBorders>
              <w:left w:val="single" w:sz="4" w:space="0" w:color="auto"/>
            </w:tcBorders>
            <w:vAlign w:val="center"/>
          </w:tcPr>
          <w:p w14:paraId="351B1FFF" w14:textId="04C82310" w:rsidR="008E0196" w:rsidRDefault="008E0196" w:rsidP="008E0196">
            <w:pPr>
              <w:jc w:val="center"/>
              <w:rPr>
                <w:rFonts w:cs="Arial"/>
                <w:color w:val="000000"/>
                <w:sz w:val="18"/>
                <w:szCs w:val="18"/>
              </w:rPr>
            </w:pPr>
            <w:r>
              <w:rPr>
                <w:rFonts w:cs="Arial"/>
                <w:color w:val="000000"/>
                <w:sz w:val="18"/>
                <w:szCs w:val="18"/>
              </w:rPr>
              <w:t>Pending</w:t>
            </w:r>
          </w:p>
        </w:tc>
        <w:tc>
          <w:tcPr>
            <w:tcW w:w="1170" w:type="dxa"/>
            <w:vAlign w:val="center"/>
          </w:tcPr>
          <w:p w14:paraId="6CA7592B" w14:textId="74632735" w:rsidR="008E0196" w:rsidRDefault="008E0196" w:rsidP="008E0196">
            <w:pPr>
              <w:jc w:val="center"/>
              <w:rPr>
                <w:rFonts w:cs="Arial"/>
                <w:color w:val="000000"/>
                <w:sz w:val="18"/>
                <w:szCs w:val="18"/>
              </w:rPr>
            </w:pPr>
            <w:r>
              <w:rPr>
                <w:rFonts w:cs="Arial"/>
                <w:color w:val="000000"/>
                <w:sz w:val="18"/>
                <w:szCs w:val="18"/>
              </w:rPr>
              <w:t>Pending</w:t>
            </w:r>
          </w:p>
        </w:tc>
        <w:tc>
          <w:tcPr>
            <w:tcW w:w="720" w:type="dxa"/>
            <w:vMerge/>
            <w:vAlign w:val="center"/>
          </w:tcPr>
          <w:p w14:paraId="6B14B729" w14:textId="1F1162B2" w:rsidR="008E0196" w:rsidRDefault="008E0196" w:rsidP="008E0196">
            <w:pPr>
              <w:jc w:val="center"/>
              <w:rPr>
                <w:rFonts w:cs="Arial"/>
                <w:color w:val="000000"/>
                <w:sz w:val="18"/>
                <w:szCs w:val="18"/>
              </w:rPr>
            </w:pPr>
          </w:p>
        </w:tc>
        <w:tc>
          <w:tcPr>
            <w:tcW w:w="1080" w:type="dxa"/>
            <w:vAlign w:val="center"/>
          </w:tcPr>
          <w:p w14:paraId="14C39982" w14:textId="3DBE656F" w:rsidR="008E0196" w:rsidRDefault="008E0196" w:rsidP="008E0196">
            <w:pPr>
              <w:jc w:val="center"/>
              <w:rPr>
                <w:rFonts w:cs="Arial"/>
                <w:color w:val="000000"/>
                <w:sz w:val="18"/>
                <w:szCs w:val="18"/>
              </w:rPr>
            </w:pPr>
            <w:r>
              <w:rPr>
                <w:rFonts w:cs="Arial"/>
                <w:color w:val="000000"/>
                <w:sz w:val="18"/>
                <w:szCs w:val="18"/>
              </w:rPr>
              <w:t>NA</w:t>
            </w:r>
          </w:p>
        </w:tc>
        <w:tc>
          <w:tcPr>
            <w:tcW w:w="990" w:type="dxa"/>
            <w:vAlign w:val="center"/>
          </w:tcPr>
          <w:p w14:paraId="2EE4BC36" w14:textId="704CA983" w:rsidR="008E0196" w:rsidRDefault="008E0196" w:rsidP="008E0196">
            <w:pPr>
              <w:jc w:val="center"/>
              <w:rPr>
                <w:rFonts w:cs="Arial"/>
                <w:sz w:val="18"/>
                <w:szCs w:val="18"/>
              </w:rPr>
            </w:pPr>
            <w:r>
              <w:rPr>
                <w:rFonts w:cs="Arial"/>
                <w:sz w:val="18"/>
                <w:szCs w:val="18"/>
              </w:rPr>
              <w:t>Pending</w:t>
            </w:r>
          </w:p>
        </w:tc>
        <w:tc>
          <w:tcPr>
            <w:tcW w:w="720" w:type="dxa"/>
            <w:tcBorders>
              <w:right w:val="nil"/>
            </w:tcBorders>
            <w:vAlign w:val="center"/>
          </w:tcPr>
          <w:p w14:paraId="18152EFF" w14:textId="21140A11" w:rsidR="008E0196" w:rsidRDefault="008E0196" w:rsidP="008E0196">
            <w:pPr>
              <w:jc w:val="center"/>
              <w:rPr>
                <w:rFonts w:cs="Arial"/>
                <w:sz w:val="18"/>
                <w:szCs w:val="18"/>
              </w:rPr>
            </w:pPr>
            <w:r>
              <w:rPr>
                <w:rFonts w:cs="Arial"/>
                <w:sz w:val="18"/>
                <w:szCs w:val="18"/>
              </w:rPr>
              <w:t>Pend-</w:t>
            </w:r>
            <w:proofErr w:type="spellStart"/>
            <w:r>
              <w:rPr>
                <w:rFonts w:cs="Arial"/>
                <w:sz w:val="18"/>
                <w:szCs w:val="18"/>
              </w:rPr>
              <w:t>ing</w:t>
            </w:r>
            <w:proofErr w:type="spellEnd"/>
          </w:p>
        </w:tc>
      </w:tr>
      <w:tr w:rsidR="008E0196" w:rsidRPr="0089106A" w14:paraId="290E2117" w14:textId="77777777" w:rsidTr="00AC5F16">
        <w:trPr>
          <w:trHeight w:val="300"/>
        </w:trPr>
        <w:tc>
          <w:tcPr>
            <w:tcW w:w="720" w:type="dxa"/>
            <w:shd w:val="clear" w:color="auto" w:fill="auto"/>
            <w:noWrap/>
            <w:vAlign w:val="center"/>
          </w:tcPr>
          <w:p w14:paraId="3CB4CB34" w14:textId="67D3842B" w:rsidR="008E0196" w:rsidRDefault="008E0196" w:rsidP="008E0196">
            <w:pPr>
              <w:rPr>
                <w:rFonts w:cs="Arial"/>
                <w:color w:val="000000"/>
                <w:sz w:val="18"/>
                <w:szCs w:val="18"/>
              </w:rPr>
            </w:pPr>
            <w:r>
              <w:rPr>
                <w:rFonts w:cs="Arial"/>
                <w:color w:val="000000"/>
                <w:sz w:val="18"/>
                <w:szCs w:val="18"/>
              </w:rPr>
              <w:t>2023</w:t>
            </w:r>
          </w:p>
        </w:tc>
        <w:tc>
          <w:tcPr>
            <w:tcW w:w="1170" w:type="dxa"/>
            <w:vAlign w:val="center"/>
          </w:tcPr>
          <w:p w14:paraId="7EE4503F" w14:textId="693C7D0E" w:rsidR="008E0196" w:rsidRDefault="008E0196" w:rsidP="008E0196">
            <w:pPr>
              <w:jc w:val="center"/>
              <w:rPr>
                <w:rFonts w:cs="Arial"/>
                <w:color w:val="000000"/>
                <w:sz w:val="18"/>
                <w:szCs w:val="18"/>
              </w:rPr>
            </w:pPr>
            <w:r>
              <w:rPr>
                <w:rFonts w:cs="Arial"/>
                <w:color w:val="000000"/>
                <w:sz w:val="18"/>
                <w:szCs w:val="18"/>
              </w:rPr>
              <w:t>Ft. Yukon</w:t>
            </w:r>
          </w:p>
        </w:tc>
        <w:tc>
          <w:tcPr>
            <w:tcW w:w="810" w:type="dxa"/>
            <w:tcBorders>
              <w:right w:val="single" w:sz="4" w:space="0" w:color="auto"/>
            </w:tcBorders>
            <w:vAlign w:val="center"/>
          </w:tcPr>
          <w:p w14:paraId="17E7703C" w14:textId="1E5B7886" w:rsidR="008E0196" w:rsidRDefault="008E0196" w:rsidP="008E0196">
            <w:pPr>
              <w:jc w:val="center"/>
              <w:rPr>
                <w:rFonts w:cs="Arial"/>
                <w:color w:val="000000"/>
                <w:sz w:val="18"/>
                <w:szCs w:val="18"/>
              </w:rPr>
            </w:pPr>
            <w:r>
              <w:rPr>
                <w:rFonts w:cs="Arial"/>
                <w:color w:val="000000"/>
                <w:sz w:val="18"/>
                <w:szCs w:val="18"/>
              </w:rPr>
              <w:t>24-010</w:t>
            </w:r>
          </w:p>
        </w:tc>
        <w:tc>
          <w:tcPr>
            <w:tcW w:w="900" w:type="dxa"/>
            <w:tcBorders>
              <w:left w:val="single" w:sz="4" w:space="0" w:color="auto"/>
              <w:right w:val="single" w:sz="4" w:space="0" w:color="auto"/>
            </w:tcBorders>
            <w:vAlign w:val="center"/>
          </w:tcPr>
          <w:p w14:paraId="24C95E47" w14:textId="1F5BCDA1" w:rsidR="008E0196" w:rsidRDefault="008E0196" w:rsidP="008E0196">
            <w:pPr>
              <w:jc w:val="center"/>
              <w:rPr>
                <w:rFonts w:cs="Arial"/>
                <w:color w:val="000000"/>
                <w:sz w:val="18"/>
                <w:szCs w:val="18"/>
              </w:rPr>
            </w:pPr>
            <w:r>
              <w:rPr>
                <w:rFonts w:cs="Arial"/>
                <w:color w:val="000000"/>
                <w:sz w:val="18"/>
                <w:szCs w:val="18"/>
              </w:rPr>
              <w:t>35.6</w:t>
            </w:r>
          </w:p>
        </w:tc>
        <w:tc>
          <w:tcPr>
            <w:tcW w:w="1170" w:type="dxa"/>
            <w:tcBorders>
              <w:left w:val="single" w:sz="4" w:space="0" w:color="auto"/>
            </w:tcBorders>
            <w:shd w:val="clear" w:color="auto" w:fill="auto"/>
            <w:noWrap/>
            <w:vAlign w:val="center"/>
          </w:tcPr>
          <w:p w14:paraId="5C329146" w14:textId="1216CB53" w:rsidR="008E0196" w:rsidRDefault="008E0196" w:rsidP="008E0196">
            <w:pPr>
              <w:jc w:val="center"/>
              <w:rPr>
                <w:rFonts w:cs="Arial"/>
                <w:color w:val="000000"/>
                <w:sz w:val="18"/>
                <w:szCs w:val="18"/>
              </w:rPr>
            </w:pPr>
            <w:r>
              <w:rPr>
                <w:rFonts w:cs="Arial"/>
                <w:color w:val="000000"/>
                <w:sz w:val="18"/>
                <w:szCs w:val="18"/>
              </w:rPr>
              <w:t>35.6</w:t>
            </w:r>
          </w:p>
        </w:tc>
        <w:tc>
          <w:tcPr>
            <w:tcW w:w="1260" w:type="dxa"/>
            <w:shd w:val="clear" w:color="auto" w:fill="auto"/>
            <w:noWrap/>
            <w:vAlign w:val="center"/>
          </w:tcPr>
          <w:p w14:paraId="1AFC0F36" w14:textId="3C31C85A" w:rsidR="008E0196" w:rsidRDefault="008E0196" w:rsidP="008E0196">
            <w:pPr>
              <w:jc w:val="center"/>
              <w:rPr>
                <w:rFonts w:cs="Arial"/>
                <w:color w:val="000000"/>
                <w:sz w:val="18"/>
                <w:szCs w:val="18"/>
              </w:rPr>
            </w:pPr>
            <w:r>
              <w:rPr>
                <w:rFonts w:cs="Arial"/>
                <w:color w:val="000000"/>
                <w:sz w:val="18"/>
                <w:szCs w:val="18"/>
              </w:rPr>
              <w:t xml:space="preserve">8.4 </w:t>
            </w:r>
            <w:r w:rsidRPr="0089106A">
              <w:rPr>
                <w:rFonts w:cs="Arial"/>
                <w:color w:val="000000"/>
                <w:sz w:val="18"/>
                <w:szCs w:val="18"/>
              </w:rPr>
              <w:t xml:space="preserve"> x10</w:t>
            </w:r>
            <w:r>
              <w:rPr>
                <w:rFonts w:cs="Arial"/>
                <w:color w:val="000000"/>
                <w:sz w:val="18"/>
                <w:szCs w:val="18"/>
                <w:vertAlign w:val="superscript"/>
              </w:rPr>
              <w:t>5</w:t>
            </w:r>
          </w:p>
        </w:tc>
        <w:tc>
          <w:tcPr>
            <w:tcW w:w="720" w:type="dxa"/>
            <w:vAlign w:val="center"/>
          </w:tcPr>
          <w:p w14:paraId="52E049DB" w14:textId="2CFE2EE0" w:rsidR="008E0196" w:rsidRDefault="008E0196" w:rsidP="008E0196">
            <w:pPr>
              <w:jc w:val="center"/>
              <w:rPr>
                <w:rFonts w:cs="Arial"/>
                <w:color w:val="000000"/>
                <w:sz w:val="18"/>
                <w:szCs w:val="18"/>
              </w:rPr>
            </w:pPr>
            <w:r>
              <w:rPr>
                <w:rFonts w:cs="Arial"/>
                <w:color w:val="000000"/>
                <w:sz w:val="18"/>
                <w:szCs w:val="18"/>
              </w:rPr>
              <w:t>NA</w:t>
            </w:r>
          </w:p>
        </w:tc>
        <w:tc>
          <w:tcPr>
            <w:tcW w:w="990" w:type="dxa"/>
            <w:vAlign w:val="center"/>
          </w:tcPr>
          <w:p w14:paraId="017E3C17" w14:textId="3599F349" w:rsidR="008E0196" w:rsidRDefault="008E0196" w:rsidP="008E0196">
            <w:pPr>
              <w:jc w:val="center"/>
              <w:rPr>
                <w:rFonts w:cs="Arial"/>
                <w:color w:val="000000"/>
                <w:sz w:val="18"/>
                <w:szCs w:val="18"/>
              </w:rPr>
            </w:pPr>
            <w:r>
              <w:rPr>
                <w:rFonts w:cs="Arial"/>
                <w:color w:val="000000"/>
                <w:sz w:val="18"/>
                <w:szCs w:val="18"/>
              </w:rPr>
              <w:t>3.1</w:t>
            </w:r>
          </w:p>
        </w:tc>
        <w:tc>
          <w:tcPr>
            <w:tcW w:w="900" w:type="dxa"/>
            <w:tcBorders>
              <w:right w:val="single" w:sz="4" w:space="0" w:color="auto"/>
            </w:tcBorders>
            <w:vAlign w:val="center"/>
          </w:tcPr>
          <w:p w14:paraId="62D3F68D" w14:textId="60CD6DA0" w:rsidR="008E0196" w:rsidRDefault="008E0196" w:rsidP="008E0196">
            <w:pPr>
              <w:jc w:val="center"/>
              <w:rPr>
                <w:rFonts w:cs="Arial"/>
                <w:color w:val="000000"/>
                <w:sz w:val="18"/>
                <w:szCs w:val="18"/>
              </w:rPr>
            </w:pPr>
            <w:r>
              <w:rPr>
                <w:rFonts w:cs="Arial"/>
                <w:color w:val="000000"/>
                <w:sz w:val="18"/>
                <w:szCs w:val="18"/>
              </w:rPr>
              <w:t>9.8</w:t>
            </w:r>
            <w:r w:rsidRPr="0089106A">
              <w:rPr>
                <w:rFonts w:cs="Arial"/>
                <w:color w:val="000000"/>
                <w:sz w:val="18"/>
                <w:szCs w:val="18"/>
              </w:rPr>
              <w:t>x10</w:t>
            </w:r>
            <w:r>
              <w:rPr>
                <w:rFonts w:cs="Arial"/>
                <w:color w:val="000000"/>
                <w:sz w:val="18"/>
                <w:szCs w:val="18"/>
                <w:vertAlign w:val="superscript"/>
              </w:rPr>
              <w:t>6</w:t>
            </w:r>
          </w:p>
        </w:tc>
        <w:tc>
          <w:tcPr>
            <w:tcW w:w="1170" w:type="dxa"/>
            <w:tcBorders>
              <w:left w:val="single" w:sz="4" w:space="0" w:color="auto"/>
            </w:tcBorders>
            <w:vAlign w:val="center"/>
          </w:tcPr>
          <w:p w14:paraId="78A661E7" w14:textId="2A953080" w:rsidR="008E0196" w:rsidRDefault="008E0196" w:rsidP="008E0196">
            <w:pPr>
              <w:jc w:val="center"/>
              <w:rPr>
                <w:rFonts w:cs="Arial"/>
                <w:color w:val="000000"/>
                <w:sz w:val="18"/>
                <w:szCs w:val="18"/>
              </w:rPr>
            </w:pPr>
            <w:r>
              <w:rPr>
                <w:rFonts w:cs="Arial"/>
                <w:color w:val="000000"/>
                <w:sz w:val="18"/>
                <w:szCs w:val="18"/>
              </w:rPr>
              <w:t>Pending</w:t>
            </w:r>
          </w:p>
        </w:tc>
        <w:tc>
          <w:tcPr>
            <w:tcW w:w="1170" w:type="dxa"/>
            <w:vAlign w:val="center"/>
          </w:tcPr>
          <w:p w14:paraId="2206C8B1" w14:textId="1AE41D95" w:rsidR="008E0196" w:rsidRDefault="008E0196" w:rsidP="008E0196">
            <w:pPr>
              <w:jc w:val="center"/>
              <w:rPr>
                <w:rFonts w:cs="Arial"/>
                <w:color w:val="000000"/>
                <w:sz w:val="18"/>
                <w:szCs w:val="18"/>
              </w:rPr>
            </w:pPr>
            <w:r>
              <w:rPr>
                <w:rFonts w:cs="Arial"/>
                <w:color w:val="000000"/>
                <w:sz w:val="18"/>
                <w:szCs w:val="18"/>
              </w:rPr>
              <w:t>Pending</w:t>
            </w:r>
          </w:p>
        </w:tc>
        <w:tc>
          <w:tcPr>
            <w:tcW w:w="720" w:type="dxa"/>
            <w:vAlign w:val="center"/>
          </w:tcPr>
          <w:p w14:paraId="794DE5D2" w14:textId="1AC4251E" w:rsidR="008E0196" w:rsidRDefault="008E0196" w:rsidP="008E0196">
            <w:pPr>
              <w:jc w:val="center"/>
              <w:rPr>
                <w:rFonts w:cs="Arial"/>
                <w:color w:val="000000"/>
                <w:sz w:val="18"/>
                <w:szCs w:val="18"/>
              </w:rPr>
            </w:pPr>
            <w:r>
              <w:rPr>
                <w:rFonts w:cs="Arial"/>
                <w:color w:val="000000"/>
                <w:sz w:val="18"/>
                <w:szCs w:val="18"/>
              </w:rPr>
              <w:t>NA</w:t>
            </w:r>
          </w:p>
        </w:tc>
        <w:tc>
          <w:tcPr>
            <w:tcW w:w="1080" w:type="dxa"/>
            <w:vAlign w:val="center"/>
          </w:tcPr>
          <w:p w14:paraId="3C7699FB" w14:textId="3B61F461" w:rsidR="008E0196" w:rsidRDefault="008E0196" w:rsidP="008E0196">
            <w:pPr>
              <w:jc w:val="center"/>
              <w:rPr>
                <w:rFonts w:cs="Arial"/>
                <w:color w:val="000000"/>
                <w:sz w:val="18"/>
                <w:szCs w:val="18"/>
              </w:rPr>
            </w:pPr>
            <w:r>
              <w:rPr>
                <w:rFonts w:cs="Arial"/>
                <w:color w:val="000000"/>
                <w:sz w:val="18"/>
                <w:szCs w:val="18"/>
              </w:rPr>
              <w:t>NA</w:t>
            </w:r>
          </w:p>
        </w:tc>
        <w:tc>
          <w:tcPr>
            <w:tcW w:w="990" w:type="dxa"/>
            <w:vAlign w:val="center"/>
          </w:tcPr>
          <w:p w14:paraId="2CFE1338" w14:textId="313F2C79" w:rsidR="008E0196" w:rsidRDefault="008E0196" w:rsidP="008E0196">
            <w:pPr>
              <w:jc w:val="center"/>
              <w:rPr>
                <w:rFonts w:cs="Arial"/>
                <w:sz w:val="18"/>
                <w:szCs w:val="18"/>
              </w:rPr>
            </w:pPr>
            <w:r>
              <w:rPr>
                <w:rFonts w:cs="Arial"/>
                <w:sz w:val="18"/>
                <w:szCs w:val="18"/>
              </w:rPr>
              <w:t>Pending</w:t>
            </w:r>
          </w:p>
        </w:tc>
        <w:tc>
          <w:tcPr>
            <w:tcW w:w="720" w:type="dxa"/>
            <w:tcBorders>
              <w:right w:val="nil"/>
            </w:tcBorders>
            <w:vAlign w:val="center"/>
          </w:tcPr>
          <w:p w14:paraId="2A340770" w14:textId="5237D8F8" w:rsidR="008E0196" w:rsidRDefault="008E0196" w:rsidP="008E0196">
            <w:pPr>
              <w:jc w:val="center"/>
              <w:rPr>
                <w:rFonts w:cs="Arial"/>
                <w:sz w:val="18"/>
                <w:szCs w:val="18"/>
              </w:rPr>
            </w:pPr>
            <w:r>
              <w:rPr>
                <w:rFonts w:cs="Arial"/>
                <w:sz w:val="18"/>
                <w:szCs w:val="18"/>
              </w:rPr>
              <w:t>Pend-</w:t>
            </w:r>
            <w:proofErr w:type="spellStart"/>
            <w:r>
              <w:rPr>
                <w:rFonts w:cs="Arial"/>
                <w:sz w:val="18"/>
                <w:szCs w:val="18"/>
              </w:rPr>
              <w:t>ing</w:t>
            </w:r>
            <w:proofErr w:type="spellEnd"/>
          </w:p>
        </w:tc>
      </w:tr>
      <w:tr w:rsidR="00AC5F16" w:rsidRPr="0089106A" w14:paraId="521B9080" w14:textId="77777777" w:rsidTr="00AC5F16">
        <w:trPr>
          <w:trHeight w:val="300"/>
        </w:trPr>
        <w:tc>
          <w:tcPr>
            <w:tcW w:w="720" w:type="dxa"/>
            <w:shd w:val="clear" w:color="auto" w:fill="auto"/>
            <w:noWrap/>
            <w:vAlign w:val="center"/>
          </w:tcPr>
          <w:p w14:paraId="337D302F" w14:textId="7D365E60" w:rsidR="00AC5F16" w:rsidRDefault="00AC5F16" w:rsidP="00AC5F16">
            <w:pPr>
              <w:rPr>
                <w:rFonts w:cs="Arial"/>
                <w:color w:val="000000"/>
                <w:sz w:val="18"/>
                <w:szCs w:val="18"/>
              </w:rPr>
            </w:pPr>
            <w:r>
              <w:rPr>
                <w:rFonts w:cs="Arial"/>
                <w:color w:val="000000"/>
                <w:sz w:val="18"/>
                <w:szCs w:val="18"/>
              </w:rPr>
              <w:t>2023</w:t>
            </w:r>
          </w:p>
        </w:tc>
        <w:tc>
          <w:tcPr>
            <w:tcW w:w="1170" w:type="dxa"/>
            <w:vAlign w:val="center"/>
          </w:tcPr>
          <w:p w14:paraId="64AE598F" w14:textId="767DDC19" w:rsidR="00AC5F16" w:rsidRDefault="00AC5F16" w:rsidP="00AC5F16">
            <w:pPr>
              <w:jc w:val="center"/>
              <w:rPr>
                <w:rFonts w:cs="Arial"/>
                <w:color w:val="000000"/>
                <w:sz w:val="18"/>
                <w:szCs w:val="18"/>
              </w:rPr>
            </w:pPr>
            <w:r>
              <w:rPr>
                <w:rFonts w:cs="Arial"/>
                <w:color w:val="000000"/>
                <w:sz w:val="18"/>
                <w:szCs w:val="18"/>
              </w:rPr>
              <w:t>Whitehorse</w:t>
            </w:r>
          </w:p>
        </w:tc>
        <w:tc>
          <w:tcPr>
            <w:tcW w:w="810" w:type="dxa"/>
            <w:tcBorders>
              <w:right w:val="single" w:sz="4" w:space="0" w:color="auto"/>
            </w:tcBorders>
            <w:vAlign w:val="center"/>
          </w:tcPr>
          <w:p w14:paraId="0FAE9EAA" w14:textId="76B18D4D" w:rsidR="00AC5F16" w:rsidRDefault="00AC5F16" w:rsidP="00AC5F16">
            <w:pPr>
              <w:jc w:val="center"/>
              <w:rPr>
                <w:rFonts w:cs="Arial"/>
                <w:color w:val="000000"/>
                <w:sz w:val="18"/>
                <w:szCs w:val="18"/>
              </w:rPr>
            </w:pPr>
            <w:r>
              <w:rPr>
                <w:rFonts w:cs="Arial"/>
                <w:color w:val="000000"/>
                <w:sz w:val="18"/>
                <w:szCs w:val="18"/>
              </w:rPr>
              <w:t>24-026</w:t>
            </w:r>
          </w:p>
        </w:tc>
        <w:tc>
          <w:tcPr>
            <w:tcW w:w="900" w:type="dxa"/>
            <w:tcBorders>
              <w:left w:val="single" w:sz="4" w:space="0" w:color="auto"/>
              <w:right w:val="single" w:sz="4" w:space="0" w:color="auto"/>
            </w:tcBorders>
            <w:vAlign w:val="center"/>
          </w:tcPr>
          <w:p w14:paraId="39099FD2" w14:textId="75D71EEA" w:rsidR="00AC5F16" w:rsidRDefault="00AC5F16" w:rsidP="00AC5F16">
            <w:pPr>
              <w:jc w:val="center"/>
              <w:rPr>
                <w:rFonts w:cs="Arial"/>
                <w:color w:val="000000"/>
                <w:sz w:val="18"/>
                <w:szCs w:val="18"/>
              </w:rPr>
            </w:pPr>
            <w:r>
              <w:rPr>
                <w:rFonts w:cs="Arial"/>
                <w:color w:val="000000"/>
                <w:sz w:val="18"/>
                <w:szCs w:val="18"/>
              </w:rPr>
              <w:t>37.5</w:t>
            </w:r>
          </w:p>
        </w:tc>
        <w:tc>
          <w:tcPr>
            <w:tcW w:w="1170" w:type="dxa"/>
            <w:tcBorders>
              <w:left w:val="single" w:sz="4" w:space="0" w:color="auto"/>
            </w:tcBorders>
            <w:shd w:val="clear" w:color="auto" w:fill="auto"/>
            <w:noWrap/>
            <w:vAlign w:val="center"/>
          </w:tcPr>
          <w:p w14:paraId="414520BE" w14:textId="0ABFACD1" w:rsidR="00AC5F16" w:rsidRDefault="007E6D4F" w:rsidP="00AC5F16">
            <w:pPr>
              <w:jc w:val="center"/>
              <w:rPr>
                <w:rFonts w:cs="Arial"/>
                <w:color w:val="000000"/>
                <w:sz w:val="18"/>
                <w:szCs w:val="18"/>
              </w:rPr>
            </w:pPr>
            <w:r>
              <w:rPr>
                <w:rFonts w:cs="Arial"/>
                <w:color w:val="000000"/>
                <w:sz w:val="18"/>
                <w:szCs w:val="18"/>
              </w:rPr>
              <w:t>47.0</w:t>
            </w:r>
          </w:p>
        </w:tc>
        <w:tc>
          <w:tcPr>
            <w:tcW w:w="1260" w:type="dxa"/>
            <w:shd w:val="clear" w:color="auto" w:fill="auto"/>
            <w:noWrap/>
            <w:vAlign w:val="center"/>
          </w:tcPr>
          <w:p w14:paraId="1405F09E" w14:textId="13CCD5FC" w:rsidR="00AC5F16" w:rsidRDefault="009C7892" w:rsidP="00AC5F16">
            <w:pPr>
              <w:jc w:val="center"/>
              <w:rPr>
                <w:rFonts w:cs="Arial"/>
                <w:color w:val="000000"/>
                <w:sz w:val="18"/>
                <w:szCs w:val="18"/>
              </w:rPr>
            </w:pPr>
            <w:r>
              <w:rPr>
                <w:rFonts w:cs="Arial"/>
                <w:color w:val="000000"/>
                <w:sz w:val="18"/>
                <w:szCs w:val="18"/>
              </w:rPr>
              <w:t xml:space="preserve">8.1 </w:t>
            </w:r>
            <w:r w:rsidRPr="0089106A">
              <w:rPr>
                <w:rFonts w:cs="Arial"/>
                <w:color w:val="000000"/>
                <w:sz w:val="18"/>
                <w:szCs w:val="18"/>
              </w:rPr>
              <w:t xml:space="preserve"> x10</w:t>
            </w:r>
            <w:r>
              <w:rPr>
                <w:rFonts w:cs="Arial"/>
                <w:color w:val="000000"/>
                <w:sz w:val="18"/>
                <w:szCs w:val="18"/>
                <w:vertAlign w:val="superscript"/>
              </w:rPr>
              <w:t>5</w:t>
            </w:r>
          </w:p>
        </w:tc>
        <w:tc>
          <w:tcPr>
            <w:tcW w:w="720" w:type="dxa"/>
            <w:vAlign w:val="center"/>
          </w:tcPr>
          <w:p w14:paraId="42EC9DD6" w14:textId="2A09076D" w:rsidR="00AC5F16" w:rsidRDefault="009C7892" w:rsidP="00AC5F16">
            <w:pPr>
              <w:jc w:val="center"/>
              <w:rPr>
                <w:rFonts w:cs="Arial"/>
                <w:color w:val="000000"/>
                <w:sz w:val="18"/>
                <w:szCs w:val="18"/>
              </w:rPr>
            </w:pPr>
            <w:r>
              <w:rPr>
                <w:rFonts w:cs="Arial"/>
                <w:color w:val="000000"/>
                <w:sz w:val="18"/>
                <w:szCs w:val="18"/>
              </w:rPr>
              <w:t>NA</w:t>
            </w:r>
          </w:p>
        </w:tc>
        <w:tc>
          <w:tcPr>
            <w:tcW w:w="990" w:type="dxa"/>
            <w:vAlign w:val="center"/>
          </w:tcPr>
          <w:p w14:paraId="0A6FFCAD" w14:textId="6E170BF6" w:rsidR="00AC5F16" w:rsidRDefault="00290D19" w:rsidP="00AC5F16">
            <w:pPr>
              <w:jc w:val="center"/>
              <w:rPr>
                <w:rFonts w:cs="Arial"/>
                <w:color w:val="000000"/>
                <w:sz w:val="18"/>
                <w:szCs w:val="18"/>
              </w:rPr>
            </w:pPr>
            <w:r>
              <w:rPr>
                <w:rFonts w:cs="Arial"/>
                <w:color w:val="000000"/>
                <w:sz w:val="18"/>
                <w:szCs w:val="18"/>
              </w:rPr>
              <w:t>0</w:t>
            </w:r>
          </w:p>
        </w:tc>
        <w:tc>
          <w:tcPr>
            <w:tcW w:w="900" w:type="dxa"/>
            <w:tcBorders>
              <w:right w:val="single" w:sz="4" w:space="0" w:color="auto"/>
            </w:tcBorders>
            <w:vAlign w:val="center"/>
          </w:tcPr>
          <w:p w14:paraId="053D3BD6" w14:textId="21060127" w:rsidR="00AC5F16" w:rsidRDefault="008A44E2" w:rsidP="00AC5F16">
            <w:pPr>
              <w:jc w:val="center"/>
              <w:rPr>
                <w:rFonts w:cs="Arial"/>
                <w:color w:val="000000"/>
                <w:sz w:val="18"/>
                <w:szCs w:val="18"/>
              </w:rPr>
            </w:pPr>
            <w:r>
              <w:rPr>
                <w:rFonts w:cs="Arial"/>
                <w:color w:val="000000"/>
                <w:sz w:val="18"/>
                <w:szCs w:val="18"/>
              </w:rPr>
              <w:t>3.8</w:t>
            </w:r>
            <w:r w:rsidRPr="0089106A">
              <w:rPr>
                <w:rFonts w:cs="Arial"/>
                <w:color w:val="000000"/>
                <w:sz w:val="18"/>
                <w:szCs w:val="18"/>
              </w:rPr>
              <w:t>x10</w:t>
            </w:r>
            <w:r>
              <w:rPr>
                <w:rFonts w:cs="Arial"/>
                <w:color w:val="000000"/>
                <w:sz w:val="18"/>
                <w:szCs w:val="18"/>
                <w:vertAlign w:val="superscript"/>
              </w:rPr>
              <w:t>6</w:t>
            </w:r>
          </w:p>
        </w:tc>
        <w:tc>
          <w:tcPr>
            <w:tcW w:w="1170" w:type="dxa"/>
            <w:tcBorders>
              <w:left w:val="single" w:sz="4" w:space="0" w:color="auto"/>
            </w:tcBorders>
            <w:vAlign w:val="center"/>
          </w:tcPr>
          <w:p w14:paraId="192D430E" w14:textId="489F1ABD" w:rsidR="00AC5F16" w:rsidRDefault="00DD6194" w:rsidP="00AC5F16">
            <w:pPr>
              <w:jc w:val="center"/>
              <w:rPr>
                <w:rFonts w:cs="Arial"/>
                <w:color w:val="000000"/>
                <w:sz w:val="18"/>
                <w:szCs w:val="18"/>
              </w:rPr>
            </w:pPr>
            <w:r>
              <w:rPr>
                <w:rFonts w:cs="Arial"/>
                <w:color w:val="000000"/>
                <w:sz w:val="18"/>
                <w:szCs w:val="18"/>
              </w:rPr>
              <w:t>40.6</w:t>
            </w:r>
          </w:p>
        </w:tc>
        <w:tc>
          <w:tcPr>
            <w:tcW w:w="1170" w:type="dxa"/>
            <w:vAlign w:val="center"/>
          </w:tcPr>
          <w:p w14:paraId="78724068" w14:textId="75DD77C9" w:rsidR="00AC5F16" w:rsidRDefault="00DD6194" w:rsidP="00AC5F16">
            <w:pPr>
              <w:jc w:val="center"/>
              <w:rPr>
                <w:rFonts w:cs="Arial"/>
                <w:color w:val="000000"/>
                <w:sz w:val="18"/>
                <w:szCs w:val="18"/>
              </w:rPr>
            </w:pPr>
            <w:r>
              <w:rPr>
                <w:rFonts w:cs="Arial"/>
                <w:color w:val="000000"/>
                <w:sz w:val="18"/>
                <w:szCs w:val="18"/>
              </w:rPr>
              <w:t>10.4</w:t>
            </w:r>
          </w:p>
        </w:tc>
        <w:tc>
          <w:tcPr>
            <w:tcW w:w="720" w:type="dxa"/>
            <w:vAlign w:val="center"/>
          </w:tcPr>
          <w:p w14:paraId="521DCB31" w14:textId="59355076" w:rsidR="00AC5F16" w:rsidRDefault="008E0196" w:rsidP="00AC5F16">
            <w:pPr>
              <w:jc w:val="center"/>
              <w:rPr>
                <w:rFonts w:cs="Arial"/>
                <w:color w:val="000000"/>
                <w:sz w:val="18"/>
                <w:szCs w:val="18"/>
              </w:rPr>
            </w:pPr>
            <w:r>
              <w:rPr>
                <w:rFonts w:cs="Arial"/>
                <w:color w:val="000000"/>
                <w:sz w:val="18"/>
                <w:szCs w:val="18"/>
              </w:rPr>
              <w:t>NA</w:t>
            </w:r>
          </w:p>
        </w:tc>
        <w:tc>
          <w:tcPr>
            <w:tcW w:w="1080" w:type="dxa"/>
            <w:vAlign w:val="center"/>
          </w:tcPr>
          <w:p w14:paraId="5C0908EA" w14:textId="78C1F837" w:rsidR="00AC5F16" w:rsidRDefault="00551F00" w:rsidP="00AC5F16">
            <w:pPr>
              <w:jc w:val="center"/>
              <w:rPr>
                <w:rFonts w:cs="Arial"/>
                <w:color w:val="000000"/>
                <w:sz w:val="18"/>
                <w:szCs w:val="18"/>
              </w:rPr>
            </w:pPr>
            <w:r>
              <w:rPr>
                <w:rFonts w:cs="Arial"/>
                <w:color w:val="000000"/>
                <w:sz w:val="18"/>
                <w:szCs w:val="18"/>
              </w:rPr>
              <w:t>0</w:t>
            </w:r>
          </w:p>
        </w:tc>
        <w:tc>
          <w:tcPr>
            <w:tcW w:w="990" w:type="dxa"/>
            <w:vAlign w:val="center"/>
          </w:tcPr>
          <w:p w14:paraId="61A7EB59" w14:textId="06B74457" w:rsidR="00AC5F16" w:rsidRDefault="002C142F" w:rsidP="00AC5F16">
            <w:pPr>
              <w:jc w:val="center"/>
              <w:rPr>
                <w:rFonts w:cs="Arial"/>
                <w:sz w:val="18"/>
                <w:szCs w:val="18"/>
              </w:rPr>
            </w:pPr>
            <w:r>
              <w:rPr>
                <w:rFonts w:cs="Arial"/>
                <w:sz w:val="18"/>
                <w:szCs w:val="18"/>
              </w:rPr>
              <w:t>0</w:t>
            </w:r>
          </w:p>
        </w:tc>
        <w:tc>
          <w:tcPr>
            <w:tcW w:w="720" w:type="dxa"/>
            <w:tcBorders>
              <w:right w:val="nil"/>
            </w:tcBorders>
            <w:vAlign w:val="center"/>
          </w:tcPr>
          <w:p w14:paraId="01FC9638" w14:textId="30A136EF" w:rsidR="00AC5F16" w:rsidRDefault="00936A36" w:rsidP="00AC5F16">
            <w:pPr>
              <w:jc w:val="center"/>
              <w:rPr>
                <w:rFonts w:cs="Arial"/>
                <w:sz w:val="18"/>
                <w:szCs w:val="18"/>
              </w:rPr>
            </w:pPr>
            <w:r>
              <w:rPr>
                <w:rFonts w:cs="Arial"/>
                <w:sz w:val="18"/>
                <w:szCs w:val="18"/>
              </w:rPr>
              <w:t>27.1</w:t>
            </w:r>
          </w:p>
        </w:tc>
      </w:tr>
    </w:tbl>
    <w:p w14:paraId="48F18C4E" w14:textId="54C7DB3A" w:rsidR="00AC5F16" w:rsidRPr="00F32A92" w:rsidRDefault="00AC5F16" w:rsidP="00AC5F16">
      <w:pPr>
        <w:pStyle w:val="Caption"/>
        <w:keepNext/>
        <w:rPr>
          <w:i w:val="0"/>
          <w:iCs w:val="0"/>
          <w:color w:val="auto"/>
        </w:rPr>
      </w:pPr>
      <w:r w:rsidRPr="00F32A92">
        <w:rPr>
          <w:b/>
          <w:bCs/>
          <w:i w:val="0"/>
          <w:iCs w:val="0"/>
          <w:color w:val="auto"/>
        </w:rPr>
        <w:t xml:space="preserve">Appendix </w:t>
      </w:r>
      <w:r w:rsidRPr="00F32A92">
        <w:rPr>
          <w:b/>
          <w:bCs/>
          <w:i w:val="0"/>
          <w:iCs w:val="0"/>
          <w:color w:val="auto"/>
        </w:rPr>
        <w:fldChar w:fldCharType="begin"/>
      </w:r>
      <w:r w:rsidRPr="00F32A92">
        <w:rPr>
          <w:b/>
          <w:bCs/>
          <w:i w:val="0"/>
          <w:iCs w:val="0"/>
          <w:color w:val="auto"/>
        </w:rPr>
        <w:instrText xml:space="preserve"> SEQ Appendix \* ALPHABETIC </w:instrText>
      </w:r>
      <w:r w:rsidRPr="00F32A92">
        <w:rPr>
          <w:b/>
          <w:bCs/>
          <w:i w:val="0"/>
          <w:iCs w:val="0"/>
          <w:color w:val="auto"/>
        </w:rPr>
        <w:fldChar w:fldCharType="separate"/>
      </w:r>
      <w:r w:rsidR="003914E7">
        <w:rPr>
          <w:b/>
          <w:bCs/>
          <w:i w:val="0"/>
          <w:iCs w:val="0"/>
          <w:noProof/>
          <w:color w:val="auto"/>
        </w:rPr>
        <w:t>A</w:t>
      </w:r>
      <w:r w:rsidRPr="00F32A92">
        <w:rPr>
          <w:b/>
          <w:bCs/>
          <w:i w:val="0"/>
          <w:iCs w:val="0"/>
          <w:color w:val="auto"/>
        </w:rPr>
        <w:fldChar w:fldCharType="end"/>
      </w:r>
      <w:r w:rsidRPr="00F32A92">
        <w:rPr>
          <w:b/>
          <w:bCs/>
          <w:i w:val="0"/>
          <w:iCs w:val="0"/>
          <w:color w:val="auto"/>
        </w:rPr>
        <w:t>.</w:t>
      </w:r>
      <w:r w:rsidRPr="00F32A92">
        <w:rPr>
          <w:i w:val="0"/>
          <w:iCs w:val="0"/>
          <w:color w:val="auto"/>
        </w:rPr>
        <w:t xml:space="preserve"> Summary of gross, qPCR, and histology results from tested Chinook salmon samples collected </w:t>
      </w:r>
      <w:r>
        <w:rPr>
          <w:i w:val="0"/>
          <w:iCs w:val="0"/>
          <w:color w:val="auto"/>
        </w:rPr>
        <w:t>across study sites and</w:t>
      </w:r>
      <w:r w:rsidRPr="00F32A92">
        <w:rPr>
          <w:i w:val="0"/>
          <w:iCs w:val="0"/>
          <w:color w:val="auto"/>
        </w:rPr>
        <w:t xml:space="preserve"> years</w:t>
      </w:r>
      <w:r>
        <w:rPr>
          <w:i w:val="0"/>
          <w:iCs w:val="0"/>
          <w:color w:val="auto"/>
        </w:rPr>
        <w:t xml:space="preserve"> to date</w:t>
      </w:r>
      <w:r w:rsidRPr="00F32A92">
        <w:rPr>
          <w:i w:val="0"/>
          <w:iCs w:val="0"/>
          <w:color w:val="auto"/>
        </w:rPr>
        <w:t xml:space="preserve">. These are provided for descriptive comparisons as final analyses are forthcoming in future study reports. VMR = variance to mean ratio. Grade 3 histology score is described above in the histology section. </w:t>
      </w:r>
      <w:r>
        <w:rPr>
          <w:i w:val="0"/>
          <w:iCs w:val="0"/>
          <w:color w:val="auto"/>
        </w:rPr>
        <w:t xml:space="preserve">Ramp rate = fold change (x) in median infection density from fish sampled at Pilot Station compared to those from Rapids to estimate the amount of parasite proliferation in fish between these two localities. </w:t>
      </w:r>
      <w:r w:rsidRPr="00F32A92">
        <w:rPr>
          <w:i w:val="0"/>
          <w:iCs w:val="0"/>
          <w:color w:val="auto"/>
        </w:rPr>
        <w:t xml:space="preserve">The category of heavily infected fish is a metric that is being developed from this research and is currently defined as </w:t>
      </w:r>
      <w:r>
        <w:rPr>
          <w:i w:val="0"/>
          <w:iCs w:val="0"/>
          <w:color w:val="auto"/>
        </w:rPr>
        <w:t xml:space="preserve">samples with </w:t>
      </w:r>
      <w:r>
        <w:rPr>
          <w:rFonts w:cs="Arial"/>
          <w:i w:val="0"/>
          <w:iCs w:val="0"/>
          <w:color w:val="auto"/>
        </w:rPr>
        <w:t>≥</w:t>
      </w:r>
      <w:r>
        <w:rPr>
          <w:i w:val="0"/>
          <w:iCs w:val="0"/>
          <w:color w:val="auto"/>
        </w:rPr>
        <w:t xml:space="preserve"> 1x10</w:t>
      </w:r>
      <w:r w:rsidRPr="001D01BD">
        <w:rPr>
          <w:i w:val="0"/>
          <w:iCs w:val="0"/>
          <w:color w:val="auto"/>
          <w:vertAlign w:val="superscript"/>
        </w:rPr>
        <w:t>7</w:t>
      </w:r>
      <w:r>
        <w:rPr>
          <w:i w:val="0"/>
          <w:iCs w:val="0"/>
          <w:color w:val="auto"/>
        </w:rPr>
        <w:t xml:space="preserve"> copies/mg by qPCR or </w:t>
      </w:r>
      <w:r>
        <w:rPr>
          <w:rFonts w:cs="Arial"/>
          <w:i w:val="0"/>
          <w:iCs w:val="0"/>
          <w:color w:val="auto"/>
        </w:rPr>
        <w:t>≥</w:t>
      </w:r>
      <w:r>
        <w:rPr>
          <w:i w:val="0"/>
          <w:iCs w:val="0"/>
          <w:color w:val="auto"/>
        </w:rPr>
        <w:t>100 schizonts/mm</w:t>
      </w:r>
      <w:r w:rsidRPr="005310A0">
        <w:rPr>
          <w:i w:val="0"/>
          <w:iCs w:val="0"/>
          <w:color w:val="auto"/>
          <w:vertAlign w:val="superscript"/>
        </w:rPr>
        <w:t>3</w:t>
      </w:r>
      <w:r>
        <w:rPr>
          <w:i w:val="0"/>
          <w:iCs w:val="0"/>
          <w:color w:val="auto"/>
        </w:rPr>
        <w:t xml:space="preserve"> by histology based on visual inspection of the data, exploratory plots, and the results from the linear regression analyses; note: this is the percentage of infected fish (i.e., uninfected fish excluded) within this category</w:t>
      </w:r>
      <w:r w:rsidRPr="00F32A92">
        <w:rPr>
          <w:i w:val="0"/>
          <w:iCs w:val="0"/>
          <w:color w:val="auto"/>
        </w:rPr>
        <w:t>.</w:t>
      </w:r>
      <w:r>
        <w:rPr>
          <w:i w:val="0"/>
          <w:iCs w:val="0"/>
          <w:color w:val="auto"/>
        </w:rPr>
        <w:t xml:space="preserve"> </w:t>
      </w:r>
      <w:r>
        <w:rPr>
          <w:rFonts w:cs="Arial"/>
          <w:i w:val="0"/>
          <w:iCs w:val="0"/>
          <w:color w:val="auto"/>
        </w:rPr>
        <w:t>†</w:t>
      </w:r>
      <w:r>
        <w:rPr>
          <w:i w:val="0"/>
          <w:iCs w:val="0"/>
          <w:color w:val="auto"/>
        </w:rPr>
        <w:t>= Data from samples collected at Rapids in 2021 are presented using 42 paired qPCR and histology samples, but excludes the additional 20 samples that were only sampled for histology, including these samples changes the histology prevalence to 38.7% (24/62) and median intensity to 128.7; *= the extraction for qPCR testing of the samples collected in 2021 was drastically different than that used for samples collected in 2022 forward that may limit comparison of data with the pilot study performed in 2021.</w:t>
      </w:r>
      <w:r w:rsidRPr="00F32A92">
        <w:rPr>
          <w:i w:val="0"/>
          <w:iCs w:val="0"/>
          <w:color w:val="auto"/>
        </w:rPr>
        <w:t xml:space="preserve"> </w:t>
      </w:r>
    </w:p>
    <w:bookmarkEnd w:id="4"/>
    <w:p w14:paraId="6C3898C2" w14:textId="77777777" w:rsidR="00AC5F16" w:rsidRPr="0046058D" w:rsidRDefault="00AC5F16" w:rsidP="0046058D"/>
    <w:sectPr w:rsidR="00AC5F16" w:rsidRPr="0046058D" w:rsidSect="0078797F">
      <w:pgSz w:w="15840" w:h="12240" w:orient="landscape" w:code="1"/>
      <w:pgMar w:top="1440" w:right="1440" w:bottom="1440" w:left="1152"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0162E" w14:textId="77777777" w:rsidR="00F63CD3" w:rsidRDefault="00F63CD3">
      <w:r>
        <w:separator/>
      </w:r>
    </w:p>
  </w:endnote>
  <w:endnote w:type="continuationSeparator" w:id="0">
    <w:p w14:paraId="2E515BC1" w14:textId="77777777" w:rsidR="00F63CD3" w:rsidRDefault="00F6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607B" w14:textId="2F1DE64F" w:rsidR="0046196F" w:rsidRDefault="0046196F">
    <w:pPr>
      <w:pStyle w:val="Footer"/>
    </w:pPr>
    <w:r>
      <w:t>ACCESSION No.  202</w:t>
    </w:r>
    <w:r w:rsidR="00934A5D">
      <w:t>4</w:t>
    </w:r>
    <w:r>
      <w:t>-00</w:t>
    </w:r>
    <w:r w:rsidR="00243322">
      <w:t>26</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2586" w14:textId="77777777" w:rsidR="00F63CD3" w:rsidRDefault="00F63CD3">
      <w:r>
        <w:separator/>
      </w:r>
    </w:p>
  </w:footnote>
  <w:footnote w:type="continuationSeparator" w:id="0">
    <w:p w14:paraId="49B3B2D7" w14:textId="77777777" w:rsidR="00F63CD3" w:rsidRDefault="00F63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7D9"/>
    <w:multiLevelType w:val="hybridMultilevel"/>
    <w:tmpl w:val="C8C256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48E3F77"/>
    <w:multiLevelType w:val="hybridMultilevel"/>
    <w:tmpl w:val="7B9A5C1E"/>
    <w:lvl w:ilvl="0" w:tplc="7E3AF3A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08170">
    <w:abstractNumId w:val="0"/>
  </w:num>
  <w:num w:numId="2" w16cid:durableId="50393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7F"/>
    <w:rsid w:val="0007372B"/>
    <w:rsid w:val="0009293B"/>
    <w:rsid w:val="000C1DA7"/>
    <w:rsid w:val="000E04D9"/>
    <w:rsid w:val="000E242C"/>
    <w:rsid w:val="00107CAD"/>
    <w:rsid w:val="0011465C"/>
    <w:rsid w:val="00140F54"/>
    <w:rsid w:val="00175D28"/>
    <w:rsid w:val="001939B3"/>
    <w:rsid w:val="001B5F43"/>
    <w:rsid w:val="00222024"/>
    <w:rsid w:val="00243322"/>
    <w:rsid w:val="00290D19"/>
    <w:rsid w:val="002B5D24"/>
    <w:rsid w:val="002C142F"/>
    <w:rsid w:val="002F7D81"/>
    <w:rsid w:val="00330C8F"/>
    <w:rsid w:val="003914E7"/>
    <w:rsid w:val="003B299F"/>
    <w:rsid w:val="004233F1"/>
    <w:rsid w:val="0046058D"/>
    <w:rsid w:val="0046196F"/>
    <w:rsid w:val="00505FAC"/>
    <w:rsid w:val="005361E9"/>
    <w:rsid w:val="00551F00"/>
    <w:rsid w:val="00557DE8"/>
    <w:rsid w:val="005618D2"/>
    <w:rsid w:val="00592145"/>
    <w:rsid w:val="005B0651"/>
    <w:rsid w:val="00614301"/>
    <w:rsid w:val="00632474"/>
    <w:rsid w:val="007271D7"/>
    <w:rsid w:val="00757033"/>
    <w:rsid w:val="00785DA6"/>
    <w:rsid w:val="0078797F"/>
    <w:rsid w:val="00790526"/>
    <w:rsid w:val="007A7214"/>
    <w:rsid w:val="007B6C7D"/>
    <w:rsid w:val="007B70A2"/>
    <w:rsid w:val="007E6D4F"/>
    <w:rsid w:val="007F1449"/>
    <w:rsid w:val="0081731B"/>
    <w:rsid w:val="008229F0"/>
    <w:rsid w:val="008A44E2"/>
    <w:rsid w:val="008C29BF"/>
    <w:rsid w:val="008E0196"/>
    <w:rsid w:val="009022A1"/>
    <w:rsid w:val="00934A5D"/>
    <w:rsid w:val="00936A36"/>
    <w:rsid w:val="009A1AAC"/>
    <w:rsid w:val="009C7892"/>
    <w:rsid w:val="009F5BA7"/>
    <w:rsid w:val="00AC5F16"/>
    <w:rsid w:val="00AD722A"/>
    <w:rsid w:val="00B10F7F"/>
    <w:rsid w:val="00C86F72"/>
    <w:rsid w:val="00CA5701"/>
    <w:rsid w:val="00CE6170"/>
    <w:rsid w:val="00CF5ACB"/>
    <w:rsid w:val="00D8367B"/>
    <w:rsid w:val="00D8643B"/>
    <w:rsid w:val="00D900FB"/>
    <w:rsid w:val="00DD6194"/>
    <w:rsid w:val="00E032FB"/>
    <w:rsid w:val="00E134F5"/>
    <w:rsid w:val="00E639DE"/>
    <w:rsid w:val="00E84BC4"/>
    <w:rsid w:val="00E859A5"/>
    <w:rsid w:val="00EB1BD3"/>
    <w:rsid w:val="00ED29F0"/>
    <w:rsid w:val="00EE5587"/>
    <w:rsid w:val="00F23E8F"/>
    <w:rsid w:val="00F63CD3"/>
    <w:rsid w:val="00F975A4"/>
    <w:rsid w:val="00FE1A1A"/>
    <w:rsid w:val="00FF13CF"/>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91E5"/>
  <w15:chartTrackingRefBased/>
  <w15:docId w15:val="{26877B56-631C-4F04-8183-99C20776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6F"/>
    <w:pPr>
      <w:spacing w:after="0" w:line="240"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6196F"/>
    <w:pPr>
      <w:tabs>
        <w:tab w:val="center" w:pos="4320"/>
        <w:tab w:val="right" w:pos="8640"/>
      </w:tabs>
    </w:pPr>
    <w:rPr>
      <w:sz w:val="16"/>
    </w:rPr>
  </w:style>
  <w:style w:type="character" w:customStyle="1" w:styleId="FooterChar">
    <w:name w:val="Footer Char"/>
    <w:basedOn w:val="DefaultParagraphFont"/>
    <w:link w:val="Footer"/>
    <w:rsid w:val="0046196F"/>
    <w:rPr>
      <w:rFonts w:ascii="Arial" w:eastAsia="Times New Roman" w:hAnsi="Arial" w:cs="Times New Roman"/>
      <w:kern w:val="0"/>
      <w:sz w:val="16"/>
      <w:szCs w:val="20"/>
      <w14:ligatures w14:val="none"/>
    </w:rPr>
  </w:style>
  <w:style w:type="character" w:styleId="PageNumber">
    <w:name w:val="page number"/>
    <w:basedOn w:val="DefaultParagraphFont"/>
    <w:rsid w:val="0046196F"/>
  </w:style>
  <w:style w:type="paragraph" w:styleId="Header">
    <w:name w:val="header"/>
    <w:basedOn w:val="Normal"/>
    <w:link w:val="HeaderChar"/>
    <w:uiPriority w:val="99"/>
    <w:unhideWhenUsed/>
    <w:rsid w:val="00243322"/>
    <w:pPr>
      <w:tabs>
        <w:tab w:val="center" w:pos="4680"/>
        <w:tab w:val="right" w:pos="9360"/>
      </w:tabs>
    </w:pPr>
  </w:style>
  <w:style w:type="character" w:customStyle="1" w:styleId="HeaderChar">
    <w:name w:val="Header Char"/>
    <w:basedOn w:val="DefaultParagraphFont"/>
    <w:link w:val="Header"/>
    <w:uiPriority w:val="99"/>
    <w:rsid w:val="00243322"/>
    <w:rPr>
      <w:rFonts w:ascii="Arial" w:eastAsia="Times New Roman" w:hAnsi="Arial" w:cs="Times New Roman"/>
      <w:kern w:val="0"/>
      <w:sz w:val="20"/>
      <w:szCs w:val="20"/>
      <w14:ligatures w14:val="none"/>
    </w:rPr>
  </w:style>
  <w:style w:type="table" w:styleId="TableGrid">
    <w:name w:val="Table Grid"/>
    <w:basedOn w:val="TableNormal"/>
    <w:uiPriority w:val="39"/>
    <w:rsid w:val="00E0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1465C"/>
    <w:pPr>
      <w:spacing w:after="200"/>
    </w:pPr>
    <w:rPr>
      <w:i/>
      <w:iCs/>
      <w:color w:val="44546A" w:themeColor="text2"/>
      <w:sz w:val="18"/>
      <w:szCs w:val="18"/>
    </w:rPr>
  </w:style>
  <w:style w:type="paragraph" w:styleId="ListParagraph">
    <w:name w:val="List Paragraph"/>
    <w:basedOn w:val="Normal"/>
    <w:uiPriority w:val="34"/>
    <w:qFormat/>
    <w:rsid w:val="00ED29F0"/>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D900FB"/>
    <w:rPr>
      <w:color w:val="0563C1" w:themeColor="hyperlink"/>
      <w:u w:val="single"/>
    </w:rPr>
  </w:style>
  <w:style w:type="character" w:customStyle="1" w:styleId="hgkelc">
    <w:name w:val="hgkelc"/>
    <w:basedOn w:val="DefaultParagraphFont"/>
    <w:rsid w:val="00D8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498941">
      <w:bodyDiv w:val="1"/>
      <w:marLeft w:val="0"/>
      <w:marRight w:val="0"/>
      <w:marTop w:val="0"/>
      <w:marBottom w:val="0"/>
      <w:divBdr>
        <w:top w:val="none" w:sz="0" w:space="0" w:color="auto"/>
        <w:left w:val="none" w:sz="0" w:space="0" w:color="auto"/>
        <w:bottom w:val="none" w:sz="0" w:space="0" w:color="auto"/>
        <w:right w:val="none" w:sz="0" w:space="0" w:color="auto"/>
      </w:divBdr>
    </w:div>
    <w:div w:id="1656686232">
      <w:bodyDiv w:val="1"/>
      <w:marLeft w:val="0"/>
      <w:marRight w:val="0"/>
      <w:marTop w:val="0"/>
      <w:marBottom w:val="0"/>
      <w:divBdr>
        <w:top w:val="none" w:sz="0" w:space="0" w:color="auto"/>
        <w:left w:val="none" w:sz="0" w:space="0" w:color="auto"/>
        <w:bottom w:val="none" w:sz="0" w:space="0" w:color="auto"/>
        <w:right w:val="none" w:sz="0" w:space="0" w:color="auto"/>
      </w:divBdr>
    </w:div>
    <w:div w:id="189210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307/2265713" TargetMode="Externa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Woitel, Franklin R (DFG)</dc:creator>
  <cp:keywords/>
  <dc:description/>
  <cp:lastModifiedBy>Ferguson, Jayde A (DFG)</cp:lastModifiedBy>
  <cp:revision>5</cp:revision>
  <cp:lastPrinted>2024-09-10T17:28:00Z</cp:lastPrinted>
  <dcterms:created xsi:type="dcterms:W3CDTF">2024-09-10T16:34:00Z</dcterms:created>
  <dcterms:modified xsi:type="dcterms:W3CDTF">2024-09-10T17:34:00Z</dcterms:modified>
</cp:coreProperties>
</file>