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46948866"/>
    <w:bookmarkStart w:id="1" w:name="_Toc248167371"/>
    <w:p w14:paraId="17A18F17" w14:textId="77777777" w:rsidR="00916019" w:rsidRPr="00E24461" w:rsidRDefault="00B22C84">
      <w:pPr>
        <w:rPr>
          <w:rFonts w:ascii="Arial" w:hAnsi="Arial" w:cs="Arial"/>
          <w:b/>
          <w:bCs/>
          <w:color w:val="FFFFFF"/>
          <w:sz w:val="82"/>
          <w:szCs w:val="82"/>
        </w:rPr>
      </w:pPr>
      <w:r w:rsidRPr="00E24461">
        <w:rPr>
          <w:rFonts w:ascii="Arial" w:hAnsi="Arial" w:cs="Arial"/>
          <w:noProof/>
        </w:rPr>
        <mc:AlternateContent>
          <mc:Choice Requires="wps">
            <w:drawing>
              <wp:anchor distT="0" distB="0" distL="114300" distR="114300" simplePos="0" relativeHeight="251654144" behindDoc="1" locked="0" layoutInCell="1" allowOverlap="1" wp14:anchorId="3E7CEF89" wp14:editId="59FE3D26">
                <wp:simplePos x="0" y="0"/>
                <wp:positionH relativeFrom="page">
                  <wp:posOffset>0</wp:posOffset>
                </wp:positionH>
                <wp:positionV relativeFrom="page">
                  <wp:posOffset>0</wp:posOffset>
                </wp:positionV>
                <wp:extent cx="7772400" cy="2811780"/>
                <wp:effectExtent l="0" t="0" r="0" b="0"/>
                <wp:wrapNone/>
                <wp:docPr id="1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11780"/>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 o:spid="_x0000_s1026" style="position:absolute;margin-left:0;margin-top:0;width:612pt;height:22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" fillcolor="teal" stroked="f">
                <w10:wrap anchorx="page" anchory="page"/>
              </v:rect>
            </w:pict>
          </mc:Fallback>
        </mc:AlternateContent>
      </w:r>
      <w:r w:rsidR="00916019" w:rsidRPr="00E24461">
        <w:rPr>
          <w:rFonts w:ascii="Arial" w:hAnsi="Arial" w:cs="Arial"/>
          <w:b/>
          <w:bCs/>
          <w:color w:val="FFFFFF"/>
          <w:sz w:val="82"/>
          <w:szCs w:val="82"/>
        </w:rPr>
        <w:t>[Jurisdiction]</w:t>
      </w:r>
      <w:bookmarkStart w:id="2" w:name="_Toc251059322"/>
      <w:bookmarkStart w:id="3" w:name="_Toc251060740"/>
      <w:r w:rsidR="00916019" w:rsidRPr="00E24461">
        <w:rPr>
          <w:rFonts w:ascii="Arial" w:hAnsi="Arial" w:cs="Arial"/>
          <w:b/>
          <w:bCs/>
          <w:color w:val="FFFFFF"/>
          <w:sz w:val="82"/>
          <w:szCs w:val="82"/>
        </w:rPr>
        <w:t xml:space="preserve"> Climate Action Plan</w:t>
      </w:r>
      <w:bookmarkStart w:id="4" w:name="_Toc220751022"/>
      <w:bookmarkStart w:id="5" w:name="_Toc220751485"/>
      <w:bookmarkStart w:id="6" w:name="_Toc248167372"/>
      <w:bookmarkEnd w:id="2"/>
      <w:bookmarkEnd w:id="3"/>
      <w:r w:rsidR="00916019" w:rsidRPr="00E24461">
        <w:rPr>
          <w:rFonts w:ascii="Arial" w:hAnsi="Arial" w:cs="Arial"/>
          <w:b/>
          <w:bCs/>
          <w:color w:val="FFFFFF"/>
          <w:sz w:val="82"/>
          <w:szCs w:val="82"/>
        </w:rPr>
        <w:t xml:space="preserve"> Template </w:t>
      </w:r>
    </w:p>
    <w:p w14:paraId="2BFB32FC" w14:textId="77777777" w:rsidR="00916019" w:rsidRPr="00E24461" w:rsidRDefault="00916019">
      <w:pPr>
        <w:rPr>
          <w:rFonts w:ascii="Arial" w:hAnsi="Arial" w:cs="Arial"/>
        </w:rPr>
      </w:pPr>
    </w:p>
    <w:p w14:paraId="5EDFA7EA" w14:textId="77777777" w:rsidR="00916019" w:rsidRPr="00E24461" w:rsidRDefault="00916019">
      <w:pPr>
        <w:rPr>
          <w:rFonts w:ascii="Arial" w:hAnsi="Arial" w:cs="Arial"/>
        </w:rPr>
      </w:pPr>
    </w:p>
    <w:p w14:paraId="4539A8F4" w14:textId="77777777" w:rsidR="00916019" w:rsidRPr="00E24461" w:rsidRDefault="00B22C84">
      <w:pPr>
        <w:rPr>
          <w:rFonts w:ascii="Arial" w:hAnsi="Arial" w:cs="Arial"/>
        </w:rPr>
      </w:pPr>
      <w:r w:rsidRPr="00E24461">
        <w:rPr>
          <w:rFonts w:ascii="Arial" w:hAnsi="Arial" w:cs="Arial"/>
          <w:noProof/>
        </w:rPr>
        <w:drawing>
          <wp:anchor distT="0" distB="0" distL="114300" distR="114300" simplePos="0" relativeHeight="251652096" behindDoc="1" locked="0" layoutInCell="1" allowOverlap="1" wp14:anchorId="097CC79B" wp14:editId="13022EE6">
            <wp:simplePos x="0" y="0"/>
            <wp:positionH relativeFrom="page">
              <wp:posOffset>0</wp:posOffset>
            </wp:positionH>
            <wp:positionV relativeFrom="paragraph">
              <wp:posOffset>24765</wp:posOffset>
            </wp:positionV>
            <wp:extent cx="7772400" cy="3768725"/>
            <wp:effectExtent l="0" t="0" r="0" b="3175"/>
            <wp:wrapNone/>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3768725"/>
                    </a:xfrm>
                    <a:prstGeom prst="rect">
                      <a:avLst/>
                    </a:prstGeom>
                    <a:noFill/>
                  </pic:spPr>
                </pic:pic>
              </a:graphicData>
            </a:graphic>
            <wp14:sizeRelH relativeFrom="page">
              <wp14:pctWidth>0</wp14:pctWidth>
            </wp14:sizeRelH>
            <wp14:sizeRelV relativeFrom="page">
              <wp14:pctHeight>0</wp14:pctHeight>
            </wp14:sizeRelV>
          </wp:anchor>
        </w:drawing>
      </w:r>
    </w:p>
    <w:p w14:paraId="50137686" w14:textId="77777777" w:rsidR="00916019" w:rsidRPr="00E24461" w:rsidRDefault="00916019">
      <w:pPr>
        <w:rPr>
          <w:rFonts w:ascii="Arial" w:hAnsi="Arial" w:cs="Arial"/>
        </w:rPr>
      </w:pPr>
    </w:p>
    <w:p w14:paraId="15B6E360" w14:textId="77777777" w:rsidR="00916019" w:rsidRPr="00E24461" w:rsidRDefault="00916019">
      <w:pPr>
        <w:rPr>
          <w:rFonts w:ascii="Arial" w:hAnsi="Arial" w:cs="Arial"/>
        </w:rPr>
      </w:pPr>
    </w:p>
    <w:p w14:paraId="243D948C" w14:textId="77777777" w:rsidR="00916019" w:rsidRPr="00E24461" w:rsidRDefault="00916019">
      <w:pPr>
        <w:rPr>
          <w:rFonts w:ascii="Arial" w:hAnsi="Arial" w:cs="Arial"/>
        </w:rPr>
      </w:pPr>
    </w:p>
    <w:p w14:paraId="69787AF3" w14:textId="77777777" w:rsidR="00916019" w:rsidRPr="00E24461" w:rsidRDefault="00916019">
      <w:pPr>
        <w:rPr>
          <w:rFonts w:ascii="Arial" w:hAnsi="Arial" w:cs="Arial"/>
        </w:rPr>
      </w:pPr>
    </w:p>
    <w:p w14:paraId="4E11B00B" w14:textId="77777777" w:rsidR="00916019" w:rsidRPr="00E24461" w:rsidRDefault="00916019">
      <w:pPr>
        <w:rPr>
          <w:rFonts w:ascii="Arial" w:hAnsi="Arial" w:cs="Arial"/>
        </w:rPr>
      </w:pPr>
    </w:p>
    <w:p w14:paraId="179B61D4" w14:textId="77777777" w:rsidR="00916019" w:rsidRPr="00E24461" w:rsidRDefault="00916019">
      <w:pPr>
        <w:rPr>
          <w:rFonts w:ascii="Arial" w:hAnsi="Arial" w:cs="Arial"/>
        </w:rPr>
      </w:pPr>
    </w:p>
    <w:p w14:paraId="3F04AE99" w14:textId="77777777" w:rsidR="00916019" w:rsidRPr="00E24461" w:rsidRDefault="00916019">
      <w:pPr>
        <w:rPr>
          <w:rFonts w:ascii="Arial" w:hAnsi="Arial" w:cs="Arial"/>
        </w:rPr>
      </w:pPr>
    </w:p>
    <w:p w14:paraId="31AB0058" w14:textId="77777777" w:rsidR="00916019" w:rsidRPr="00E24461" w:rsidRDefault="00916019">
      <w:pPr>
        <w:rPr>
          <w:rFonts w:ascii="Arial" w:hAnsi="Arial" w:cs="Arial"/>
        </w:rPr>
      </w:pPr>
    </w:p>
    <w:p w14:paraId="083904DE" w14:textId="77777777" w:rsidR="00916019" w:rsidRPr="00E24461" w:rsidRDefault="00916019">
      <w:pPr>
        <w:rPr>
          <w:rFonts w:ascii="Arial" w:hAnsi="Arial" w:cs="Arial"/>
        </w:rPr>
      </w:pPr>
    </w:p>
    <w:p w14:paraId="0E7C6469" w14:textId="77777777" w:rsidR="00916019" w:rsidRPr="00E24461" w:rsidRDefault="00916019">
      <w:pPr>
        <w:rPr>
          <w:rFonts w:ascii="Arial" w:hAnsi="Arial" w:cs="Arial"/>
        </w:rPr>
      </w:pPr>
    </w:p>
    <w:p w14:paraId="5524C69E" w14:textId="77777777" w:rsidR="00916019" w:rsidRPr="00E24461" w:rsidRDefault="00916019">
      <w:pPr>
        <w:rPr>
          <w:rFonts w:ascii="Arial" w:hAnsi="Arial" w:cs="Arial"/>
        </w:rPr>
      </w:pPr>
    </w:p>
    <w:p w14:paraId="7EE47742" w14:textId="77777777" w:rsidR="00916019" w:rsidRPr="00E24461" w:rsidRDefault="00916019">
      <w:pPr>
        <w:rPr>
          <w:rFonts w:ascii="Arial" w:hAnsi="Arial" w:cs="Arial"/>
        </w:rPr>
      </w:pPr>
    </w:p>
    <w:p w14:paraId="1DC01358" w14:textId="77777777" w:rsidR="00916019" w:rsidRPr="00E24461" w:rsidRDefault="00916019">
      <w:pPr>
        <w:rPr>
          <w:rFonts w:ascii="Arial" w:hAnsi="Arial" w:cs="Arial"/>
        </w:rPr>
      </w:pPr>
    </w:p>
    <w:p w14:paraId="6CB2CDE4" w14:textId="77777777" w:rsidR="00916019" w:rsidRPr="00E24461" w:rsidRDefault="00916019">
      <w:pPr>
        <w:rPr>
          <w:rFonts w:ascii="Arial" w:hAnsi="Arial" w:cs="Arial"/>
        </w:rPr>
      </w:pPr>
    </w:p>
    <w:p w14:paraId="22918324" w14:textId="77777777" w:rsidR="00916019" w:rsidRPr="00E24461" w:rsidRDefault="00916019">
      <w:pPr>
        <w:rPr>
          <w:rFonts w:ascii="Arial" w:hAnsi="Arial" w:cs="Arial"/>
        </w:rPr>
      </w:pPr>
    </w:p>
    <w:p w14:paraId="4360B15A" w14:textId="77777777" w:rsidR="00916019" w:rsidRPr="00E24461" w:rsidRDefault="00916019">
      <w:pPr>
        <w:rPr>
          <w:rFonts w:ascii="Arial" w:hAnsi="Arial" w:cs="Arial"/>
        </w:rPr>
      </w:pPr>
    </w:p>
    <w:p w14:paraId="6F80A927" w14:textId="77777777" w:rsidR="00916019" w:rsidRPr="00E24461" w:rsidRDefault="00916019">
      <w:pPr>
        <w:rPr>
          <w:rFonts w:ascii="Arial" w:hAnsi="Arial" w:cs="Arial"/>
        </w:rPr>
      </w:pPr>
    </w:p>
    <w:p w14:paraId="35E626BE" w14:textId="77777777" w:rsidR="00916019" w:rsidRPr="00E24461" w:rsidRDefault="00916019">
      <w:pPr>
        <w:rPr>
          <w:rFonts w:ascii="Arial" w:hAnsi="Arial" w:cs="Arial"/>
        </w:rPr>
      </w:pPr>
    </w:p>
    <w:p w14:paraId="59691E50" w14:textId="77777777" w:rsidR="00916019" w:rsidRPr="00E24461" w:rsidRDefault="00916019">
      <w:pPr>
        <w:rPr>
          <w:rFonts w:ascii="Arial" w:hAnsi="Arial" w:cs="Arial"/>
        </w:rPr>
      </w:pPr>
    </w:p>
    <w:p w14:paraId="30BCD45B" w14:textId="77777777" w:rsidR="00916019" w:rsidRPr="00E24461" w:rsidRDefault="00916019">
      <w:pPr>
        <w:rPr>
          <w:rFonts w:ascii="Arial" w:hAnsi="Arial" w:cs="Arial"/>
          <w:sz w:val="52"/>
          <w:szCs w:val="52"/>
        </w:rPr>
      </w:pPr>
    </w:p>
    <w:p w14:paraId="572B731C" w14:textId="5FBE6E95" w:rsidR="00916019" w:rsidRPr="00E24461" w:rsidRDefault="00B22C84">
      <w:pPr>
        <w:rPr>
          <w:rFonts w:ascii="Arial" w:hAnsi="Arial" w:cs="Arial"/>
          <w:b/>
          <w:bCs/>
          <w:color w:val="333333"/>
          <w:sz w:val="36"/>
          <w:szCs w:val="36"/>
        </w:rPr>
      </w:pPr>
      <w:r w:rsidRPr="00E24461">
        <w:rPr>
          <w:rFonts w:ascii="Arial" w:hAnsi="Arial" w:cs="Arial"/>
          <w:noProof/>
        </w:rPr>
        <mc:AlternateContent>
          <mc:Choice Requires="wps">
            <w:drawing>
              <wp:anchor distT="0" distB="0" distL="114300" distR="114300" simplePos="0" relativeHeight="251653120" behindDoc="1" locked="0" layoutInCell="1" allowOverlap="1" wp14:anchorId="55CDD9C3" wp14:editId="5527EE1F">
                <wp:simplePos x="0" y="0"/>
                <wp:positionH relativeFrom="page">
                  <wp:posOffset>0</wp:posOffset>
                </wp:positionH>
                <wp:positionV relativeFrom="page">
                  <wp:posOffset>6583680</wp:posOffset>
                </wp:positionV>
                <wp:extent cx="7772400" cy="685800"/>
                <wp:effectExtent l="0" t="1905" r="0" b="0"/>
                <wp:wrapNone/>
                <wp:docPr id="1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85800"/>
                        </a:xfrm>
                        <a:prstGeom prst="rect">
                          <a:avLst/>
                        </a:prstGeom>
                        <a:solidFill>
                          <a:srgbClr val="CDE6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4" o:spid="_x0000_s1026" style="position:absolute;margin-left:0;margin-top:518.4pt;width:612pt;height: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" fillcolor="#cde680" stroked="f">
                <w10:wrap anchorx="page" anchory="page"/>
              </v:rect>
            </w:pict>
          </mc:Fallback>
        </mc:AlternateContent>
      </w:r>
      <w:r w:rsidR="00916019" w:rsidRPr="00E24461">
        <w:rPr>
          <w:rFonts w:ascii="Arial" w:hAnsi="Arial" w:cs="Arial"/>
          <w:b/>
          <w:bCs/>
          <w:color w:val="333333"/>
          <w:sz w:val="36"/>
          <w:szCs w:val="36"/>
        </w:rPr>
        <w:t xml:space="preserve">Local Actions and Policies </w:t>
      </w:r>
      <w:r w:rsidR="00EA7E94" w:rsidRPr="00E24461">
        <w:rPr>
          <w:rFonts w:ascii="Arial" w:hAnsi="Arial" w:cs="Arial"/>
          <w:b/>
          <w:bCs/>
          <w:color w:val="333333"/>
          <w:sz w:val="36"/>
          <w:szCs w:val="36"/>
        </w:rPr>
        <w:t>to</w:t>
      </w:r>
      <w:r w:rsidR="00916019" w:rsidRPr="00E24461">
        <w:rPr>
          <w:rFonts w:ascii="Arial" w:hAnsi="Arial" w:cs="Arial"/>
          <w:b/>
          <w:bCs/>
          <w:color w:val="333333"/>
          <w:sz w:val="36"/>
          <w:szCs w:val="36"/>
        </w:rPr>
        <w:t xml:space="preserve"> Reduc</w:t>
      </w:r>
      <w:r w:rsidR="00EA7E94" w:rsidRPr="00E24461">
        <w:rPr>
          <w:rFonts w:ascii="Arial" w:hAnsi="Arial" w:cs="Arial"/>
          <w:b/>
          <w:bCs/>
          <w:color w:val="333333"/>
          <w:sz w:val="36"/>
          <w:szCs w:val="36"/>
        </w:rPr>
        <w:t>e</w:t>
      </w:r>
      <w:r w:rsidR="00916019" w:rsidRPr="00E24461">
        <w:rPr>
          <w:rFonts w:ascii="Arial" w:hAnsi="Arial" w:cs="Arial"/>
          <w:b/>
          <w:bCs/>
          <w:color w:val="333333"/>
          <w:sz w:val="36"/>
          <w:szCs w:val="36"/>
        </w:rPr>
        <w:t xml:space="preserve"> [Jurisdiction]’s Greenhouse Gas Emissions</w:t>
      </w:r>
    </w:p>
    <w:p w14:paraId="38EBE106" w14:textId="77777777" w:rsidR="00916019" w:rsidRPr="00E24461" w:rsidRDefault="00916019">
      <w:pPr>
        <w:spacing w:before="120"/>
        <w:rPr>
          <w:rFonts w:ascii="Arial" w:hAnsi="Arial" w:cs="Arial"/>
          <w:b/>
          <w:bCs/>
          <w:color w:val="FFFFFF"/>
          <w:sz w:val="28"/>
          <w:szCs w:val="28"/>
        </w:rPr>
      </w:pPr>
    </w:p>
    <w:p w14:paraId="4C247394" w14:textId="77777777" w:rsidR="00916019" w:rsidRPr="00E24461" w:rsidRDefault="007D634A">
      <w:pPr>
        <w:spacing w:before="120"/>
        <w:rPr>
          <w:rFonts w:ascii="Arial" w:hAnsi="Arial" w:cs="Arial"/>
          <w:b/>
          <w:bCs/>
          <w:color w:val="FFFFFF"/>
          <w:sz w:val="36"/>
          <w:szCs w:val="36"/>
        </w:rPr>
      </w:pPr>
      <w:r w:rsidRPr="00E24461">
        <w:rPr>
          <w:rFonts w:ascii="Arial" w:hAnsi="Arial" w:cs="Arial"/>
          <w:noProof/>
        </w:rPr>
        <mc:AlternateContent>
          <mc:Choice Requires="wps">
            <w:drawing>
              <wp:anchor distT="0" distB="0" distL="114300" distR="114300" simplePos="0" relativeHeight="251651072" behindDoc="1" locked="0" layoutInCell="1" allowOverlap="1" wp14:anchorId="77E704C2" wp14:editId="74AE7D16">
                <wp:simplePos x="0" y="0"/>
                <wp:positionH relativeFrom="page">
                  <wp:posOffset>0</wp:posOffset>
                </wp:positionH>
                <wp:positionV relativeFrom="paragraph">
                  <wp:posOffset>325120</wp:posOffset>
                </wp:positionV>
                <wp:extent cx="7772400" cy="2857500"/>
                <wp:effectExtent l="0" t="0" r="0" b="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57500"/>
                        </a:xfrm>
                        <a:prstGeom prst="rect">
                          <a:avLst/>
                        </a:prstGeom>
                        <a:solidFill>
                          <a:srgbClr val="1984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5" o:spid="_x0000_s1026" style="position:absolute;margin-left:0;margin-top:25.6pt;width:612pt;height: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" fillcolor="#19847d" stroked="f">
                <w10:wrap anchorx="page"/>
              </v:rect>
            </w:pict>
          </mc:Fallback>
        </mc:AlternateContent>
      </w:r>
      <w:r w:rsidR="00B22C84" w:rsidRPr="00E24461">
        <w:rPr>
          <w:rFonts w:ascii="Arial" w:hAnsi="Arial" w:cs="Arial"/>
          <w:noProof/>
        </w:rPr>
        <mc:AlternateContent>
          <mc:Choice Requires="wpg">
            <w:drawing>
              <wp:anchor distT="0" distB="0" distL="114300" distR="114300" simplePos="0" relativeHeight="251644928" behindDoc="0" locked="0" layoutInCell="1" allowOverlap="1" wp14:anchorId="6501A382" wp14:editId="0AEAAF6F">
                <wp:simplePos x="0" y="0"/>
                <wp:positionH relativeFrom="column">
                  <wp:posOffset>5020310</wp:posOffset>
                </wp:positionH>
                <wp:positionV relativeFrom="paragraph">
                  <wp:posOffset>20320</wp:posOffset>
                </wp:positionV>
                <wp:extent cx="1380490" cy="1371600"/>
                <wp:effectExtent l="10160" t="20320" r="19050" b="8255"/>
                <wp:wrapNone/>
                <wp:docPr id="1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371600"/>
                          <a:chOff x="8914" y="11808"/>
                          <a:chExt cx="2174" cy="2160"/>
                        </a:xfrm>
                      </wpg:grpSpPr>
                      <wps:wsp>
                        <wps:cNvPr id="159" name="AutoShape 7"/>
                        <wps:cNvSpPr>
                          <a:spLocks noChangeArrowheads="1"/>
                        </wps:cNvSpPr>
                        <wps:spPr bwMode="auto">
                          <a:xfrm>
                            <a:off x="8928" y="11808"/>
                            <a:ext cx="2160" cy="2160"/>
                          </a:xfrm>
                          <a:prstGeom prst="star8">
                            <a:avLst>
                              <a:gd name="adj" fmla="val 38250"/>
                            </a:avLst>
                          </a:prstGeom>
                          <a:solidFill>
                            <a:srgbClr val="FFFFFF"/>
                          </a:solidFill>
                          <a:ln w="12700" cap="rnd">
                            <a:solidFill>
                              <a:srgbClr val="C0C0C0"/>
                            </a:solidFill>
                            <a:prstDash val="sysDot"/>
                            <a:miter lim="800000"/>
                            <a:headEnd/>
                            <a:tailEnd/>
                          </a:ln>
                        </wps:spPr>
                        <wps:bodyPr rot="0" vert="horz" wrap="square" lIns="91440" tIns="45720" rIns="91440" bIns="45720" anchor="t" anchorCtr="0" upright="1">
                          <a:noAutofit/>
                        </wps:bodyPr>
                      </wps:wsp>
                      <wps:wsp>
                        <wps:cNvPr id="160" name="Text Box 8"/>
                        <wps:cNvSpPr txBox="1">
                          <a:spLocks noChangeArrowheads="1"/>
                        </wps:cNvSpPr>
                        <wps:spPr bwMode="auto">
                          <a:xfrm>
                            <a:off x="8914" y="12208"/>
                            <a:ext cx="21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FC175C2" w14:textId="77777777" w:rsidR="003247F5" w:rsidRDefault="003247F5">
                              <w:pPr>
                                <w:jc w:val="center"/>
                                <w:rPr>
                                  <w:rFonts w:ascii="Arial Black" w:hAnsi="Arial Black" w:cs="Arial Black"/>
                                  <w:b/>
                                  <w:bCs/>
                                  <w:color w:val="FFCC00"/>
                                  <w:sz w:val="28"/>
                                  <w:szCs w:val="28"/>
                                </w:rPr>
                              </w:pPr>
                              <w:r>
                                <w:rPr>
                                  <w:rFonts w:ascii="Arial Black" w:hAnsi="Arial Black" w:cs="Arial Black"/>
                                  <w:b/>
                                  <w:bCs/>
                                  <w:color w:val="FFCC00"/>
                                  <w:sz w:val="28"/>
                                  <w:szCs w:val="28"/>
                                </w:rPr>
                                <w:t>Local</w:t>
                              </w:r>
                            </w:p>
                            <w:p w14:paraId="0BCF5771" w14:textId="77777777" w:rsidR="003247F5" w:rsidRDefault="003247F5">
                              <w:pPr>
                                <w:jc w:val="center"/>
                                <w:rPr>
                                  <w:rFonts w:ascii="Arial Black" w:hAnsi="Arial Black" w:cs="Arial Black"/>
                                  <w:b/>
                                  <w:bCs/>
                                  <w:color w:val="FFCC00"/>
                                  <w:sz w:val="28"/>
                                  <w:szCs w:val="28"/>
                                </w:rPr>
                              </w:pPr>
                              <w:r>
                                <w:rPr>
                                  <w:rFonts w:ascii="Arial Black" w:hAnsi="Arial Black" w:cs="Arial Black"/>
                                  <w:b/>
                                  <w:bCs/>
                                  <w:color w:val="FFCC00"/>
                                  <w:sz w:val="28"/>
                                  <w:szCs w:val="28"/>
                                </w:rPr>
                                <w:t>Government Seal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95.3pt;margin-top:1.6pt;width:108.7pt;height:108pt;z-index:251644928" coordorigin="8914,11808" coordsize="21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7" o:spid="_x0000_s1027" type="#_x0000_t58" style="position:absolute;left:8928;top:11808;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Xmr0A&#10;AADcAAAADwAAAGRycy9kb3ducmV2LnhtbERPSwrCMBDdC94hjOBOU0VFq1FEFNyJn4XLsRnbYjMp&#10;TdT29kYQ3M3jfWexqk0hXlS53LKCQT8CQZxYnXOq4HLe9aYgnEfWWFgmBQ05WC3brQXG2r75SK+T&#10;T0UIYRejgsz7MpbSJRkZdH1bEgfubiuDPsAqlbrCdwg3hRxG0UQazDk0ZFjSJqPkcXoaBbP7VZrD&#10;dpuMeeCj28g2DzdslOp26vUchKfa/8U/916H+eMZ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FXmr0AAADcAAAADwAAAAAAAAAAAAAAAACYAgAAZHJzL2Rvd25yZXYu&#10;eG1sUEsFBgAAAAAEAAQA9QAAAIIDAAAAAA==&#10;" strokecolor="silver" strokeweight="1pt">
                  <v:stroke dashstyle="1 1" endcap="round"/>
                </v:shape>
                <v:shapetype id="_x0000_t202" coordsize="21600,21600" o:spt="202" path="m,l,21600r21600,l21600,xe">
                  <v:stroke joinstyle="miter"/>
                  <v:path gradientshapeok="t" o:connecttype="rect"/>
                </v:shapetype>
                <v:shape id="Text Box 8" o:spid="_x0000_s1028" type="#_x0000_t202" style="position:absolute;left:8914;top:12208;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f2MQA&#10;AADcAAAADwAAAGRycy9kb3ducmV2LnhtbESPQYvCQAyF7wv+hyHC3tap4opUR1FBEC+y2oPH0Ilt&#10;tZMpnbF2/705LOwt4b2892W57l2tOmpD5dnAeJSAIs69rbgwkF32X3NQISJbrD2TgV8KsF4NPpaY&#10;Wv/iH+rOsVASwiFFA2WMTap1yEtyGEa+IRbt5luHUda20LbFl4S7Wk+SZKYdViwNJTa0Kyl/nJ/O&#10;QLzed6fjPsu20+/+lD233bQqtDGfw36zABWpj//mv+uDFfyZ4MszMoFe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X9jEAAAA3AAAAA8AAAAAAAAAAAAAAAAAmAIAAGRycy9k&#10;b3ducmV2LnhtbFBLBQYAAAAABAAEAPUAAACJAwAAAAA=&#10;" filled="f" stroked="f">
                  <v:stroke dashstyle="1 1" endcap="round"/>
                  <v:textbox>
                    <w:txbxContent>
                      <w:p w14:paraId="0FC175C2" w14:textId="77777777" w:rsidR="003247F5" w:rsidRDefault="003247F5">
                        <w:pPr>
                          <w:jc w:val="center"/>
                          <w:rPr>
                            <w:rFonts w:ascii="Arial Black" w:hAnsi="Arial Black" w:cs="Arial Black"/>
                            <w:b/>
                            <w:bCs/>
                            <w:color w:val="FFCC00"/>
                            <w:sz w:val="28"/>
                            <w:szCs w:val="28"/>
                          </w:rPr>
                        </w:pPr>
                        <w:r>
                          <w:rPr>
                            <w:rFonts w:ascii="Arial Black" w:hAnsi="Arial Black" w:cs="Arial Black"/>
                            <w:b/>
                            <w:bCs/>
                            <w:color w:val="FFCC00"/>
                            <w:sz w:val="28"/>
                            <w:szCs w:val="28"/>
                          </w:rPr>
                          <w:t>Local</w:t>
                        </w:r>
                      </w:p>
                      <w:p w14:paraId="0BCF5771" w14:textId="77777777" w:rsidR="003247F5" w:rsidRDefault="003247F5">
                        <w:pPr>
                          <w:jc w:val="center"/>
                          <w:rPr>
                            <w:rFonts w:ascii="Arial Black" w:hAnsi="Arial Black" w:cs="Arial Black"/>
                            <w:b/>
                            <w:bCs/>
                            <w:color w:val="FFCC00"/>
                            <w:sz w:val="28"/>
                            <w:szCs w:val="28"/>
                          </w:rPr>
                        </w:pPr>
                        <w:r>
                          <w:rPr>
                            <w:rFonts w:ascii="Arial Black" w:hAnsi="Arial Black" w:cs="Arial Black"/>
                            <w:b/>
                            <w:bCs/>
                            <w:color w:val="FFCC00"/>
                            <w:sz w:val="28"/>
                            <w:szCs w:val="28"/>
                          </w:rPr>
                          <w:t>Government Seal</w:t>
                        </w:r>
                      </w:p>
                    </w:txbxContent>
                  </v:textbox>
                </v:shape>
              </v:group>
            </w:pict>
          </mc:Fallback>
        </mc:AlternateContent>
      </w:r>
      <w:r w:rsidR="00916019" w:rsidRPr="00E24461">
        <w:rPr>
          <w:rFonts w:ascii="Arial" w:hAnsi="Arial" w:cs="Arial"/>
          <w:b/>
          <w:bCs/>
          <w:color w:val="FFFFFF"/>
          <w:sz w:val="36"/>
          <w:szCs w:val="36"/>
        </w:rPr>
        <w:t>Approved by [Local Authority]</w:t>
      </w:r>
    </w:p>
    <w:p w14:paraId="2D72CAC9" w14:textId="77777777" w:rsidR="00916019" w:rsidRPr="00E24461" w:rsidRDefault="00916019">
      <w:pPr>
        <w:spacing w:before="120"/>
        <w:rPr>
          <w:rFonts w:ascii="Arial" w:hAnsi="Arial" w:cs="Arial"/>
          <w:b/>
          <w:bCs/>
          <w:color w:val="FFFFFF"/>
          <w:sz w:val="36"/>
          <w:szCs w:val="36"/>
        </w:rPr>
      </w:pPr>
      <w:r w:rsidRPr="00E24461">
        <w:rPr>
          <w:rFonts w:ascii="Arial" w:hAnsi="Arial" w:cs="Arial"/>
          <w:b/>
          <w:bCs/>
          <w:color w:val="FFFFFF"/>
          <w:sz w:val="36"/>
          <w:szCs w:val="36"/>
        </w:rPr>
        <w:t>[Date Approved]</w:t>
      </w:r>
    </w:p>
    <w:p w14:paraId="27DA4894" w14:textId="77777777" w:rsidR="00916019" w:rsidRPr="00E24461" w:rsidRDefault="00916019">
      <w:pPr>
        <w:spacing w:before="120"/>
        <w:rPr>
          <w:rFonts w:ascii="Arial" w:hAnsi="Arial" w:cs="Arial"/>
          <w:b/>
          <w:bCs/>
          <w:color w:val="FFFFFF"/>
          <w:sz w:val="36"/>
          <w:szCs w:val="36"/>
        </w:rPr>
      </w:pPr>
      <w:r w:rsidRPr="00E24461">
        <w:rPr>
          <w:rFonts w:ascii="Arial" w:hAnsi="Arial" w:cs="Arial"/>
          <w:b/>
          <w:bCs/>
          <w:color w:val="FFFFFF"/>
          <w:sz w:val="36"/>
          <w:szCs w:val="36"/>
        </w:rPr>
        <w:t>[Reference to Public Record]</w:t>
      </w:r>
    </w:p>
    <w:p w14:paraId="7C1F1B25" w14:textId="77777777" w:rsidR="00916019" w:rsidRPr="00E24461" w:rsidRDefault="00916019">
      <w:pPr>
        <w:spacing w:before="120"/>
        <w:rPr>
          <w:rFonts w:ascii="Arial" w:hAnsi="Arial" w:cs="Arial"/>
          <w:b/>
          <w:bCs/>
          <w:color w:val="FFFFFF"/>
          <w:sz w:val="38"/>
          <w:szCs w:val="38"/>
        </w:rPr>
      </w:pPr>
      <w:r w:rsidRPr="00E24461">
        <w:rPr>
          <w:rFonts w:ascii="Arial" w:hAnsi="Arial" w:cs="Arial"/>
          <w:b/>
          <w:bCs/>
          <w:color w:val="FFFFFF"/>
          <w:sz w:val="36"/>
          <w:szCs w:val="36"/>
        </w:rPr>
        <w:t>[Reference to Further Information]</w:t>
      </w:r>
    </w:p>
    <w:p w14:paraId="50616249" w14:textId="77777777" w:rsidR="00916019" w:rsidRPr="00E24461" w:rsidRDefault="00916019">
      <w:pPr>
        <w:spacing w:before="120"/>
        <w:rPr>
          <w:rFonts w:ascii="Arial" w:hAnsi="Arial" w:cs="Arial"/>
          <w:b/>
          <w:bCs/>
          <w:color w:val="FFFFFF"/>
          <w:sz w:val="31"/>
          <w:szCs w:val="31"/>
        </w:rPr>
      </w:pPr>
      <w:r w:rsidRPr="00E24461">
        <w:rPr>
          <w:rFonts w:ascii="Arial" w:hAnsi="Arial" w:cs="Arial"/>
          <w:b/>
          <w:bCs/>
          <w:color w:val="FFFFFF"/>
          <w:sz w:val="31"/>
          <w:szCs w:val="31"/>
        </w:rPr>
        <w:t>Produced by [Name of Lead Department or Task Force]</w:t>
      </w:r>
    </w:p>
    <w:p w14:paraId="4304707F" w14:textId="5EA6149B" w:rsidR="00F730E4" w:rsidRPr="00E24461" w:rsidRDefault="00F730E4">
      <w:pPr>
        <w:rPr>
          <w:rFonts w:ascii="Arial" w:hAnsi="Arial" w:cs="Arial"/>
          <w:b/>
          <w:bCs/>
          <w:color w:val="FFFFFF"/>
          <w:sz w:val="31"/>
          <w:szCs w:val="31"/>
        </w:rPr>
      </w:pPr>
      <w:r w:rsidRPr="00E24461">
        <w:rPr>
          <w:rFonts w:ascii="Arial" w:hAnsi="Arial" w:cs="Arial"/>
          <w:b/>
          <w:bCs/>
          <w:color w:val="FFFFFF"/>
          <w:sz w:val="31"/>
          <w:szCs w:val="31"/>
        </w:rPr>
        <w:t>With assistance from the Statewide Energy Efficiency Collaborative (SEEC)</w:t>
      </w:r>
    </w:p>
    <w:p w14:paraId="24716530" w14:textId="77777777" w:rsidR="00F730E4" w:rsidRPr="00E24461" w:rsidRDefault="00F730E4">
      <w:pPr>
        <w:rPr>
          <w:rFonts w:ascii="Arial" w:hAnsi="Arial" w:cs="Arial"/>
          <w:b/>
          <w:bCs/>
          <w:color w:val="FFFFFF"/>
          <w:sz w:val="31"/>
          <w:szCs w:val="31"/>
        </w:rPr>
      </w:pPr>
      <w:r w:rsidRPr="00E24461">
        <w:rPr>
          <w:rFonts w:ascii="Arial" w:hAnsi="Arial" w:cs="Arial"/>
          <w:b/>
          <w:bCs/>
          <w:color w:val="FFFFFF"/>
          <w:sz w:val="31"/>
          <w:szCs w:val="31"/>
        </w:rPr>
        <w:br w:type="page"/>
      </w:r>
    </w:p>
    <w:p w14:paraId="0B01C9C4" w14:textId="77777777" w:rsidR="00916019" w:rsidRPr="00E24461" w:rsidRDefault="00916019">
      <w:pPr>
        <w:rPr>
          <w:rFonts w:ascii="Arial" w:hAnsi="Arial" w:cs="Arial"/>
          <w:b/>
          <w:bCs/>
          <w:color w:val="FFFFFF"/>
          <w:sz w:val="31"/>
          <w:szCs w:val="31"/>
        </w:rPr>
      </w:pPr>
    </w:p>
    <w:p w14:paraId="0215DD2B" w14:textId="2F6A71FB" w:rsidR="00F730E4" w:rsidRPr="00E24461" w:rsidRDefault="00F730E4" w:rsidP="00F730E4">
      <w:pPr>
        <w:autoSpaceDE w:val="0"/>
        <w:autoSpaceDN w:val="0"/>
        <w:adjustRightInd w:val="0"/>
        <w:jc w:val="center"/>
        <w:rPr>
          <w:rFonts w:ascii="Arial" w:hAnsi="Arial" w:cs="Arial"/>
          <w:sz w:val="22"/>
          <w:szCs w:val="22"/>
        </w:rPr>
      </w:pPr>
      <w:bookmarkStart w:id="7" w:name="_Toc251060743"/>
      <w:bookmarkStart w:id="8" w:name="_Toc280112278"/>
      <w:bookmarkEnd w:id="0"/>
      <w:bookmarkEnd w:id="1"/>
      <w:bookmarkEnd w:id="4"/>
      <w:bookmarkEnd w:id="5"/>
      <w:bookmarkEnd w:id="6"/>
      <w:r w:rsidRPr="00E24461">
        <w:rPr>
          <w:rFonts w:ascii="Arial" w:hAnsi="Arial" w:cs="Arial"/>
          <w:noProof/>
          <w:sz w:val="22"/>
          <w:szCs w:val="22"/>
        </w:rPr>
        <w:drawing>
          <wp:inline distT="0" distB="0" distL="0" distR="0" wp14:anchorId="4A8FEC15" wp14:editId="646FE733">
            <wp:extent cx="3953130" cy="1638300"/>
            <wp:effectExtent l="0" t="0" r="9525" b="0"/>
            <wp:docPr id="19" name="Picture 19" descr="C:\Users\Fei\Dropbox (ICLEI)\Communications\Logos\SEEC\Color\RGB\SEEC-Final_Logos_Taglin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ropbox (ICLEI)\Communications\Logos\SEEC\Color\RGB\SEEC-Final_Logos_Tagline_RG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9806" cy="1641067"/>
                    </a:xfrm>
                    <a:prstGeom prst="rect">
                      <a:avLst/>
                    </a:prstGeom>
                    <a:noFill/>
                    <a:ln>
                      <a:noFill/>
                    </a:ln>
                  </pic:spPr>
                </pic:pic>
              </a:graphicData>
            </a:graphic>
          </wp:inline>
        </w:drawing>
      </w:r>
    </w:p>
    <w:p w14:paraId="330ADE5D" w14:textId="77777777" w:rsidR="00F730E4" w:rsidRPr="00E24461" w:rsidRDefault="00F730E4" w:rsidP="00F730E4">
      <w:pPr>
        <w:autoSpaceDE w:val="0"/>
        <w:autoSpaceDN w:val="0"/>
        <w:adjustRightInd w:val="0"/>
        <w:rPr>
          <w:rFonts w:ascii="Arial" w:hAnsi="Arial" w:cs="Arial"/>
          <w:sz w:val="22"/>
          <w:szCs w:val="22"/>
        </w:rPr>
      </w:pPr>
    </w:p>
    <w:p w14:paraId="7DAFB498" w14:textId="79AA8C4F" w:rsidR="00F730E4" w:rsidRPr="00E24461" w:rsidRDefault="00F730E4" w:rsidP="00F730E4">
      <w:pPr>
        <w:autoSpaceDE w:val="0"/>
        <w:autoSpaceDN w:val="0"/>
        <w:adjustRightInd w:val="0"/>
        <w:rPr>
          <w:rFonts w:ascii="Arial" w:hAnsi="Arial" w:cs="Arial"/>
          <w:sz w:val="22"/>
          <w:szCs w:val="22"/>
        </w:rPr>
      </w:pPr>
      <w:r w:rsidRPr="00E24461">
        <w:rPr>
          <w:rFonts w:ascii="Arial" w:hAnsi="Arial" w:cs="Arial"/>
          <w:sz w:val="22"/>
          <w:szCs w:val="22"/>
        </w:rPr>
        <w:t xml:space="preserve">This template is a product of the </w:t>
      </w:r>
      <w:r w:rsidRPr="00E24461">
        <w:rPr>
          <w:rFonts w:ascii="Arial" w:hAnsi="Arial" w:cs="Arial"/>
          <w:b/>
          <w:bCs/>
          <w:sz w:val="22"/>
          <w:szCs w:val="22"/>
        </w:rPr>
        <w:t>Statewide Energy Efficiency</w:t>
      </w:r>
      <w:r w:rsidRPr="00E24461">
        <w:rPr>
          <w:rFonts w:ascii="Arial" w:hAnsi="Arial" w:cs="Arial"/>
          <w:sz w:val="22"/>
          <w:szCs w:val="22"/>
        </w:rPr>
        <w:t xml:space="preserve"> </w:t>
      </w:r>
      <w:r w:rsidRPr="00E24461">
        <w:rPr>
          <w:rFonts w:ascii="Arial" w:hAnsi="Arial" w:cs="Arial"/>
          <w:b/>
          <w:bCs/>
          <w:sz w:val="22"/>
          <w:szCs w:val="22"/>
        </w:rPr>
        <w:t xml:space="preserve">Collaborative </w:t>
      </w:r>
      <w:r w:rsidRPr="00E24461">
        <w:rPr>
          <w:rFonts w:ascii="Arial" w:hAnsi="Arial" w:cs="Arial"/>
          <w:sz w:val="22"/>
          <w:szCs w:val="22"/>
        </w:rPr>
        <w:t xml:space="preserve">(SEEC). </w:t>
      </w:r>
      <w:r w:rsidR="00686161" w:rsidRPr="00E24461">
        <w:rPr>
          <w:rFonts w:ascii="Arial" w:hAnsi="Arial" w:cs="Arial"/>
          <w:sz w:val="22"/>
          <w:szCs w:val="22"/>
          <w:shd w:val="clear" w:color="auto" w:fill="FFFFFF"/>
        </w:rPr>
        <w:t>The Statewide Energy Efficiency Collaborative (SEEC) is an alliance between three statewide non-profit organizations and California’s four Investor-Owned Utilities. SEEC leverages the diverse expertise and resources of its implementing partners to meet evolving local government needs to save energy, reduce greenhouse gas emissions, and accelerate climate action.</w:t>
      </w:r>
    </w:p>
    <w:p w14:paraId="1ED0A2F7" w14:textId="77777777" w:rsidR="00F730E4" w:rsidRPr="00E24461" w:rsidRDefault="00F730E4" w:rsidP="00F730E4">
      <w:pPr>
        <w:autoSpaceDE w:val="0"/>
        <w:autoSpaceDN w:val="0"/>
        <w:adjustRightInd w:val="0"/>
        <w:rPr>
          <w:rFonts w:ascii="Arial" w:hAnsi="Arial" w:cs="Arial"/>
          <w:sz w:val="22"/>
          <w:szCs w:val="22"/>
        </w:rPr>
      </w:pPr>
    </w:p>
    <w:p w14:paraId="58B031CA" w14:textId="77777777" w:rsidR="00F730E4" w:rsidRPr="00E24461" w:rsidRDefault="00F730E4" w:rsidP="00F730E4">
      <w:pPr>
        <w:autoSpaceDE w:val="0"/>
        <w:autoSpaceDN w:val="0"/>
        <w:adjustRightInd w:val="0"/>
        <w:rPr>
          <w:rFonts w:ascii="Arial" w:hAnsi="Arial" w:cs="Arial"/>
          <w:sz w:val="22"/>
          <w:szCs w:val="22"/>
        </w:rPr>
      </w:pPr>
      <w:r w:rsidRPr="00E24461">
        <w:rPr>
          <w:rFonts w:ascii="Arial" w:hAnsi="Arial" w:cs="Arial"/>
          <w:sz w:val="22"/>
          <w:szCs w:val="22"/>
        </w:rPr>
        <w:t>SEEC members are:</w:t>
      </w:r>
    </w:p>
    <w:p w14:paraId="0A17C241" w14:textId="77777777" w:rsidR="00F730E4" w:rsidRPr="00E24461" w:rsidRDefault="00F730E4" w:rsidP="00F730E4">
      <w:pPr>
        <w:pStyle w:val="ListParagraph"/>
        <w:numPr>
          <w:ilvl w:val="0"/>
          <w:numId w:val="10"/>
        </w:numPr>
        <w:autoSpaceDE w:val="0"/>
        <w:autoSpaceDN w:val="0"/>
        <w:adjustRightInd w:val="0"/>
        <w:rPr>
          <w:rFonts w:ascii="Arial" w:hAnsi="Arial" w:cs="Arial"/>
          <w:sz w:val="22"/>
          <w:szCs w:val="22"/>
        </w:rPr>
        <w:sectPr w:rsidR="00F730E4" w:rsidRPr="00E24461">
          <w:footerReference w:type="default" r:id="rId11"/>
          <w:type w:val="continuous"/>
          <w:pgSz w:w="12240" w:h="15840"/>
          <w:pgMar w:top="1008" w:right="1008" w:bottom="1008" w:left="1008" w:header="720" w:footer="720" w:gutter="0"/>
          <w:pgNumType w:fmt="lowerRoman"/>
          <w:cols w:space="720"/>
          <w:docGrid w:linePitch="360"/>
        </w:sectPr>
      </w:pPr>
    </w:p>
    <w:p w14:paraId="7A72F4E9" w14:textId="1DE8E14B"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lastRenderedPageBreak/>
        <w:t>ICLEI-Local Governments for Sustainability USA</w:t>
      </w:r>
    </w:p>
    <w:p w14:paraId="75129FAE" w14:textId="77777777"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t>Institute for Local Government</w:t>
      </w:r>
    </w:p>
    <w:p w14:paraId="25E515F2" w14:textId="10B2573A"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t>Local Government Commission</w:t>
      </w:r>
    </w:p>
    <w:p w14:paraId="6087B83C" w14:textId="34CB31D9"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lastRenderedPageBreak/>
        <w:t>Pacific Gas and Electric Company</w:t>
      </w:r>
    </w:p>
    <w:p w14:paraId="51B3AF09" w14:textId="009D221B"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t>San Diego Gas and Electric Company</w:t>
      </w:r>
    </w:p>
    <w:p w14:paraId="754ED2EB" w14:textId="1CC35694"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t>Southern California Edison Company</w:t>
      </w:r>
    </w:p>
    <w:p w14:paraId="6BFE7BBA" w14:textId="17065A87" w:rsidR="00F730E4" w:rsidRPr="00E24461" w:rsidRDefault="00F730E4" w:rsidP="00F730E4">
      <w:pPr>
        <w:pStyle w:val="ListParagraph"/>
        <w:numPr>
          <w:ilvl w:val="0"/>
          <w:numId w:val="10"/>
        </w:numPr>
        <w:autoSpaceDE w:val="0"/>
        <w:autoSpaceDN w:val="0"/>
        <w:adjustRightInd w:val="0"/>
        <w:rPr>
          <w:rFonts w:ascii="Arial" w:hAnsi="Arial" w:cs="Arial"/>
          <w:sz w:val="22"/>
          <w:szCs w:val="22"/>
        </w:rPr>
      </w:pPr>
      <w:r w:rsidRPr="00E24461">
        <w:rPr>
          <w:rFonts w:ascii="Arial" w:hAnsi="Arial" w:cs="Arial"/>
          <w:sz w:val="22"/>
          <w:szCs w:val="22"/>
        </w:rPr>
        <w:t>Southern California Gas Company</w:t>
      </w:r>
    </w:p>
    <w:p w14:paraId="7F11DE2A" w14:textId="77777777" w:rsidR="00F730E4" w:rsidRPr="00E24461" w:rsidRDefault="00F730E4" w:rsidP="00F730E4">
      <w:pPr>
        <w:autoSpaceDE w:val="0"/>
        <w:autoSpaceDN w:val="0"/>
        <w:adjustRightInd w:val="0"/>
        <w:rPr>
          <w:rFonts w:ascii="Arial" w:hAnsi="Arial" w:cs="Arial"/>
          <w:sz w:val="22"/>
          <w:szCs w:val="22"/>
        </w:rPr>
        <w:sectPr w:rsidR="00F730E4" w:rsidRPr="00E24461" w:rsidSect="00F730E4">
          <w:type w:val="continuous"/>
          <w:pgSz w:w="12240" w:h="15840"/>
          <w:pgMar w:top="1008" w:right="1008" w:bottom="1008" w:left="1008" w:header="720" w:footer="720" w:gutter="0"/>
          <w:pgNumType w:fmt="lowerRoman"/>
          <w:cols w:num="2" w:space="720"/>
          <w:docGrid w:linePitch="360"/>
        </w:sectPr>
      </w:pPr>
    </w:p>
    <w:p w14:paraId="663987EC" w14:textId="4C840071" w:rsidR="00F730E4" w:rsidRPr="00E24461" w:rsidRDefault="00F730E4" w:rsidP="00F730E4">
      <w:pPr>
        <w:autoSpaceDE w:val="0"/>
        <w:autoSpaceDN w:val="0"/>
        <w:adjustRightInd w:val="0"/>
        <w:rPr>
          <w:rFonts w:ascii="Arial" w:hAnsi="Arial" w:cs="Arial"/>
          <w:sz w:val="22"/>
          <w:szCs w:val="22"/>
        </w:rPr>
      </w:pPr>
      <w:r w:rsidRPr="00E24461">
        <w:rPr>
          <w:rFonts w:ascii="Arial" w:hAnsi="Arial" w:cs="Arial"/>
          <w:sz w:val="22"/>
          <w:szCs w:val="22"/>
        </w:rPr>
        <w:lastRenderedPageBreak/>
        <w:t>SEEC provides education and tools for climate action planning, venues for peer-to-peer networking, technical assistance and recognition for local agencies that reduce greenhouse gas emissions and energy use. The collaborative effort is designed to build upon the unique resources, expertise and local agency relationships of each non-profit organization, as well as those of the four investor owned utilities.</w:t>
      </w:r>
    </w:p>
    <w:p w14:paraId="1DD3F775" w14:textId="77777777" w:rsidR="00F730E4" w:rsidRPr="00E24461" w:rsidRDefault="00F730E4" w:rsidP="00F730E4">
      <w:pPr>
        <w:autoSpaceDE w:val="0"/>
        <w:autoSpaceDN w:val="0"/>
        <w:adjustRightInd w:val="0"/>
        <w:rPr>
          <w:rFonts w:ascii="Arial" w:hAnsi="Arial" w:cs="Arial"/>
          <w:sz w:val="22"/>
          <w:szCs w:val="22"/>
        </w:rPr>
      </w:pPr>
    </w:p>
    <w:p w14:paraId="4416ACFB" w14:textId="2A5613C1" w:rsidR="005522BA" w:rsidRPr="00E24461" w:rsidRDefault="005522BA" w:rsidP="00F730E4">
      <w:pPr>
        <w:autoSpaceDE w:val="0"/>
        <w:autoSpaceDN w:val="0"/>
        <w:adjustRightInd w:val="0"/>
        <w:jc w:val="center"/>
        <w:rPr>
          <w:rFonts w:ascii="Arial" w:hAnsi="Arial" w:cs="Arial"/>
          <w:noProof/>
          <w:sz w:val="22"/>
          <w:szCs w:val="22"/>
        </w:rPr>
      </w:pPr>
      <w:r w:rsidRPr="00E24461">
        <w:rPr>
          <w:rFonts w:ascii="Arial" w:hAnsi="Arial" w:cs="Arial"/>
          <w:noProof/>
          <w:sz w:val="22"/>
          <w:szCs w:val="22"/>
        </w:rPr>
        <w:drawing>
          <wp:inline distT="0" distB="0" distL="0" distR="0" wp14:anchorId="091045DC" wp14:editId="743EDAA0">
            <wp:extent cx="2390775" cy="430382"/>
            <wp:effectExtent l="0" t="0" r="0" b="8255"/>
            <wp:docPr id="456" name="Picture 456" descr="C:\Users\Fei\Dropbox (ICLEI)\Communications\Logos\ICLEI\ICLEI USA\Horizontal\ICLEI_usa-Logo_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i\Dropbox (ICLEI)\Communications\Logos\ICLEI\ICLEI USA\Horizontal\ICLEI_usa-Logo_H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373" cy="430130"/>
                    </a:xfrm>
                    <a:prstGeom prst="rect">
                      <a:avLst/>
                    </a:prstGeom>
                    <a:noFill/>
                    <a:ln>
                      <a:noFill/>
                    </a:ln>
                  </pic:spPr>
                </pic:pic>
              </a:graphicData>
            </a:graphic>
          </wp:inline>
        </w:drawing>
      </w:r>
      <w:r w:rsidRPr="00E24461">
        <w:rPr>
          <w:rFonts w:ascii="Arial" w:hAnsi="Arial" w:cs="Arial"/>
          <w:noProof/>
          <w:sz w:val="22"/>
          <w:szCs w:val="22"/>
        </w:rPr>
        <w:t xml:space="preserve">  </w:t>
      </w:r>
      <w:r w:rsidRPr="00E24461">
        <w:rPr>
          <w:rFonts w:ascii="Arial" w:hAnsi="Arial" w:cs="Arial"/>
          <w:noProof/>
          <w:sz w:val="22"/>
          <w:szCs w:val="22"/>
        </w:rPr>
        <w:drawing>
          <wp:inline distT="0" distB="0" distL="0" distR="0" wp14:anchorId="3B218A5B" wp14:editId="10C5A44C">
            <wp:extent cx="2133600" cy="391160"/>
            <wp:effectExtent l="0" t="0" r="0" b="8890"/>
            <wp:docPr id="452" name="Picture 452" descr="C:\Users\Fei\Dropbox (ICLEI)\Communications\Logos\SEEC\Partner logos 2016\ILG_Logo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i\Dropbox (ICLEI)\Communications\Logos\SEEC\Partner logos 2016\ILG_LogoT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91160"/>
                    </a:xfrm>
                    <a:prstGeom prst="rect">
                      <a:avLst/>
                    </a:prstGeom>
                    <a:noFill/>
                    <a:ln>
                      <a:noFill/>
                    </a:ln>
                  </pic:spPr>
                </pic:pic>
              </a:graphicData>
            </a:graphic>
          </wp:inline>
        </w:drawing>
      </w:r>
      <w:r w:rsidRPr="00E24461">
        <w:rPr>
          <w:rFonts w:ascii="Arial" w:hAnsi="Arial" w:cs="Arial"/>
          <w:noProof/>
          <w:sz w:val="22"/>
          <w:szCs w:val="22"/>
        </w:rPr>
        <w:t xml:space="preserve">  </w:t>
      </w:r>
      <w:r w:rsidR="00F730E4" w:rsidRPr="00E24461">
        <w:rPr>
          <w:rFonts w:ascii="Arial" w:hAnsi="Arial" w:cs="Arial"/>
          <w:noProof/>
          <w:sz w:val="22"/>
          <w:szCs w:val="22"/>
        </w:rPr>
        <w:t xml:space="preserve">  </w:t>
      </w:r>
    </w:p>
    <w:p w14:paraId="02709ACC" w14:textId="77777777" w:rsidR="00A7051E" w:rsidRPr="00E24461" w:rsidRDefault="00A7051E" w:rsidP="00F730E4">
      <w:pPr>
        <w:autoSpaceDE w:val="0"/>
        <w:autoSpaceDN w:val="0"/>
        <w:adjustRightInd w:val="0"/>
        <w:jc w:val="center"/>
        <w:rPr>
          <w:rFonts w:ascii="Arial" w:hAnsi="Arial" w:cs="Arial"/>
          <w:noProof/>
          <w:sz w:val="22"/>
          <w:szCs w:val="22"/>
        </w:rPr>
      </w:pPr>
    </w:p>
    <w:p w14:paraId="7B176E26" w14:textId="0DC77330" w:rsidR="00A7051E" w:rsidRPr="00E24461" w:rsidRDefault="00A7051E" w:rsidP="00F730E4">
      <w:pPr>
        <w:autoSpaceDE w:val="0"/>
        <w:autoSpaceDN w:val="0"/>
        <w:adjustRightInd w:val="0"/>
        <w:jc w:val="center"/>
        <w:rPr>
          <w:rFonts w:ascii="Arial" w:hAnsi="Arial" w:cs="Arial"/>
          <w:noProof/>
          <w:sz w:val="22"/>
          <w:szCs w:val="22"/>
        </w:rPr>
      </w:pPr>
      <w:r w:rsidRPr="00E24461">
        <w:rPr>
          <w:rFonts w:ascii="Arial" w:hAnsi="Arial" w:cs="Arial"/>
          <w:noProof/>
          <w:sz w:val="22"/>
          <w:szCs w:val="22"/>
        </w:rPr>
        <w:drawing>
          <wp:inline distT="0" distB="0" distL="0" distR="0" wp14:anchorId="731F8B4A" wp14:editId="527680FA">
            <wp:extent cx="3562350" cy="462688"/>
            <wp:effectExtent l="0" t="0" r="0" b="0"/>
            <wp:docPr id="457" name="Picture 457" descr="C:\Users\Fei\Dropbox (ICLEI)\Communications\Logos\SEEC\Partner logos 2016\LGC 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i\Dropbox (ICLEI)\Communications\Logos\SEEC\Partner logos 2016\LGC logo horiz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3727" cy="465465"/>
                    </a:xfrm>
                    <a:prstGeom prst="rect">
                      <a:avLst/>
                    </a:prstGeom>
                    <a:noFill/>
                    <a:ln>
                      <a:noFill/>
                    </a:ln>
                  </pic:spPr>
                </pic:pic>
              </a:graphicData>
            </a:graphic>
          </wp:inline>
        </w:drawing>
      </w:r>
    </w:p>
    <w:p w14:paraId="7E0A3F0D" w14:textId="77777777" w:rsidR="005522BA" w:rsidRPr="00E24461" w:rsidRDefault="005522BA" w:rsidP="00F730E4">
      <w:pPr>
        <w:autoSpaceDE w:val="0"/>
        <w:autoSpaceDN w:val="0"/>
        <w:adjustRightInd w:val="0"/>
        <w:jc w:val="center"/>
        <w:rPr>
          <w:rFonts w:ascii="Arial" w:hAnsi="Arial" w:cs="Arial"/>
          <w:noProof/>
          <w:sz w:val="22"/>
          <w:szCs w:val="22"/>
        </w:rPr>
      </w:pPr>
    </w:p>
    <w:p w14:paraId="4080F032" w14:textId="34F6E05E" w:rsidR="00F730E4" w:rsidRPr="00E24461" w:rsidRDefault="005522BA" w:rsidP="00F730E4">
      <w:pPr>
        <w:autoSpaceDE w:val="0"/>
        <w:autoSpaceDN w:val="0"/>
        <w:adjustRightInd w:val="0"/>
        <w:jc w:val="center"/>
        <w:rPr>
          <w:rFonts w:ascii="Arial" w:hAnsi="Arial" w:cs="Arial"/>
          <w:noProof/>
          <w:sz w:val="22"/>
          <w:szCs w:val="22"/>
        </w:rPr>
      </w:pPr>
      <w:r w:rsidRPr="00E24461">
        <w:rPr>
          <w:rFonts w:ascii="Arial" w:hAnsi="Arial" w:cs="Arial"/>
          <w:noProof/>
          <w:sz w:val="22"/>
          <w:szCs w:val="22"/>
        </w:rPr>
        <w:drawing>
          <wp:inline distT="0" distB="0" distL="0" distR="0" wp14:anchorId="373D67BC" wp14:editId="49C174BB">
            <wp:extent cx="2076450" cy="524183"/>
            <wp:effectExtent l="0" t="0" r="0" b="9525"/>
            <wp:docPr id="131" name="Picture 131" descr="C:\Users\Fei\Dropbox (ICLEI)\Communications\Logos\SEEC\IOUs partner logos\PGE_Util_full_rgb_pos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i\Dropbox (ICLEI)\Communications\Logos\SEEC\IOUs partner logos\PGE_Util_full_rgb_pos_m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197" cy="524624"/>
                    </a:xfrm>
                    <a:prstGeom prst="rect">
                      <a:avLst/>
                    </a:prstGeom>
                    <a:noFill/>
                    <a:ln>
                      <a:noFill/>
                    </a:ln>
                  </pic:spPr>
                </pic:pic>
              </a:graphicData>
            </a:graphic>
          </wp:inline>
        </w:drawing>
      </w:r>
      <w:r w:rsidRPr="00E24461">
        <w:rPr>
          <w:rFonts w:ascii="Arial" w:hAnsi="Arial" w:cs="Arial"/>
          <w:noProof/>
          <w:sz w:val="22"/>
          <w:szCs w:val="22"/>
        </w:rPr>
        <w:t xml:space="preserve">  </w:t>
      </w:r>
      <w:r w:rsidR="00F730E4" w:rsidRPr="00E24461">
        <w:rPr>
          <w:rFonts w:ascii="Arial" w:hAnsi="Arial" w:cs="Arial"/>
          <w:noProof/>
          <w:sz w:val="22"/>
          <w:szCs w:val="22"/>
        </w:rPr>
        <w:drawing>
          <wp:inline distT="0" distB="0" distL="0" distR="0" wp14:anchorId="39FED3C1" wp14:editId="00AE998D">
            <wp:extent cx="1152525" cy="546344"/>
            <wp:effectExtent l="0" t="0" r="0" b="6350"/>
            <wp:docPr id="132" name="Picture 132" descr="C:\Users\Fei\Dropbox (ICLEI)\Communications\Logos\SEEC\IOUs partner logos\sdge color on white no tagline_log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i\Dropbox (ICLEI)\Communications\Logos\SEEC\IOUs partner logos\sdge color on white no tagline_logo 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864" cy="546979"/>
                    </a:xfrm>
                    <a:prstGeom prst="rect">
                      <a:avLst/>
                    </a:prstGeom>
                    <a:noFill/>
                    <a:ln>
                      <a:noFill/>
                    </a:ln>
                  </pic:spPr>
                </pic:pic>
              </a:graphicData>
            </a:graphic>
          </wp:inline>
        </w:drawing>
      </w:r>
    </w:p>
    <w:p w14:paraId="5A77DC5B" w14:textId="77777777" w:rsidR="00F730E4" w:rsidRPr="00E24461" w:rsidRDefault="00F730E4" w:rsidP="00F730E4">
      <w:pPr>
        <w:autoSpaceDE w:val="0"/>
        <w:autoSpaceDN w:val="0"/>
        <w:adjustRightInd w:val="0"/>
        <w:jc w:val="center"/>
        <w:rPr>
          <w:rFonts w:ascii="Arial" w:hAnsi="Arial" w:cs="Arial"/>
          <w:noProof/>
          <w:sz w:val="22"/>
          <w:szCs w:val="22"/>
        </w:rPr>
      </w:pPr>
    </w:p>
    <w:p w14:paraId="5DAA74D7" w14:textId="188F2BBE" w:rsidR="00F730E4" w:rsidRPr="00E24461" w:rsidRDefault="005522BA" w:rsidP="00F730E4">
      <w:pPr>
        <w:autoSpaceDE w:val="0"/>
        <w:autoSpaceDN w:val="0"/>
        <w:adjustRightInd w:val="0"/>
        <w:jc w:val="center"/>
        <w:rPr>
          <w:rFonts w:ascii="Arial" w:hAnsi="Arial" w:cs="Arial"/>
          <w:noProof/>
          <w:sz w:val="22"/>
          <w:szCs w:val="22"/>
        </w:rPr>
      </w:pPr>
      <w:r w:rsidRPr="00E24461">
        <w:rPr>
          <w:rFonts w:ascii="Arial" w:hAnsi="Arial" w:cs="Arial"/>
          <w:noProof/>
          <w:sz w:val="22"/>
          <w:szCs w:val="22"/>
        </w:rPr>
        <w:drawing>
          <wp:inline distT="0" distB="0" distL="0" distR="0" wp14:anchorId="65978B27" wp14:editId="01C24F0F">
            <wp:extent cx="1466850" cy="601077"/>
            <wp:effectExtent l="0" t="0" r="0" b="8890"/>
            <wp:docPr id="130" name="Picture 130" descr="C:\Users\Fei\Dropbox (ICLEI)\Communications\Logos\SEEC\IOUs partner logos\Bigger S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i\Dropbox (ICLEI)\Communications\Logos\SEEC\IOUs partner logos\Bigger SCE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195" cy="602038"/>
                    </a:xfrm>
                    <a:prstGeom prst="rect">
                      <a:avLst/>
                    </a:prstGeom>
                    <a:noFill/>
                    <a:ln>
                      <a:noFill/>
                    </a:ln>
                  </pic:spPr>
                </pic:pic>
              </a:graphicData>
            </a:graphic>
          </wp:inline>
        </w:drawing>
      </w:r>
      <w:r w:rsidR="00686161" w:rsidRPr="00E24461">
        <w:rPr>
          <w:rFonts w:ascii="Arial" w:hAnsi="Arial" w:cs="Arial"/>
          <w:noProof/>
          <w:sz w:val="22"/>
          <w:szCs w:val="22"/>
        </w:rPr>
        <w:drawing>
          <wp:inline distT="0" distB="0" distL="0" distR="0" wp14:anchorId="53A886DF" wp14:editId="37E15888">
            <wp:extent cx="1209675" cy="737146"/>
            <wp:effectExtent l="0" t="0" r="0" b="6350"/>
            <wp:docPr id="455" name="Picture 455" descr="C:\Users\Fei\Dropbox (ICLEI)\Communications\Logos\SEEC\Partner logos 2016\SCG_logo_01_stack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i\Dropbox (ICLEI)\Communications\Logos\SEEC\Partner logos 2016\SCG_logo_01_stack 4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5017" cy="740401"/>
                    </a:xfrm>
                    <a:prstGeom prst="rect">
                      <a:avLst/>
                    </a:prstGeom>
                    <a:noFill/>
                    <a:ln>
                      <a:noFill/>
                    </a:ln>
                  </pic:spPr>
                </pic:pic>
              </a:graphicData>
            </a:graphic>
          </wp:inline>
        </w:drawing>
      </w:r>
      <w:r w:rsidR="00F730E4" w:rsidRPr="00E24461">
        <w:rPr>
          <w:rFonts w:ascii="Arial" w:hAnsi="Arial" w:cs="Arial"/>
          <w:noProof/>
          <w:sz w:val="22"/>
          <w:szCs w:val="22"/>
        </w:rPr>
        <w:t xml:space="preserve">  </w:t>
      </w:r>
    </w:p>
    <w:p w14:paraId="49CC2174" w14:textId="77777777" w:rsidR="00F730E4" w:rsidRPr="00E24461" w:rsidRDefault="00F730E4" w:rsidP="00F730E4">
      <w:pPr>
        <w:autoSpaceDE w:val="0"/>
        <w:autoSpaceDN w:val="0"/>
        <w:adjustRightInd w:val="0"/>
        <w:rPr>
          <w:rFonts w:ascii="Arial" w:hAnsi="Arial" w:cs="Arial"/>
          <w:sz w:val="22"/>
          <w:szCs w:val="22"/>
        </w:rPr>
      </w:pPr>
    </w:p>
    <w:p w14:paraId="1C5C9A25" w14:textId="3B35A821" w:rsidR="00916019" w:rsidRPr="00E24461" w:rsidRDefault="00686161" w:rsidP="00F730E4">
      <w:pPr>
        <w:autoSpaceDE w:val="0"/>
        <w:autoSpaceDN w:val="0"/>
        <w:adjustRightInd w:val="0"/>
        <w:rPr>
          <w:rFonts w:ascii="Arial" w:hAnsi="Arial" w:cs="Arial"/>
          <w:sz w:val="22"/>
          <w:szCs w:val="22"/>
        </w:rPr>
      </w:pPr>
      <w:r w:rsidRPr="00E24461">
        <w:rPr>
          <w:rFonts w:ascii="Arial" w:hAnsi="Arial" w:cs="Arial"/>
          <w:sz w:val="22"/>
          <w:szCs w:val="22"/>
          <w:shd w:val="clear" w:color="auto" w:fill="FFFFFF"/>
        </w:rPr>
        <w:t>SEEC is funded by California utility customers and administered by Southern California Gas Company, San Diego Gas &amp; Electric Company, Pacific Gas &amp; Electric Company and Southern California Edison Company, under the auspices of the California Public Utilities Commission.</w:t>
      </w:r>
      <w:r w:rsidR="00916019" w:rsidRPr="00E24461">
        <w:rPr>
          <w:rFonts w:ascii="Arial" w:hAnsi="Arial" w:cs="Arial"/>
        </w:rPr>
        <w:br w:type="page"/>
      </w:r>
      <w:bookmarkEnd w:id="7"/>
      <w:bookmarkEnd w:id="8"/>
      <w:r w:rsidR="00916019" w:rsidRPr="00E24461">
        <w:rPr>
          <w:rFonts w:ascii="Arial" w:hAnsi="Arial" w:cs="Arial"/>
          <w:b/>
          <w:bCs/>
          <w:color w:val="FFFFFF"/>
          <w:sz w:val="82"/>
          <w:szCs w:val="82"/>
        </w:rPr>
        <w:lastRenderedPageBreak/>
        <w:t>How to Use this Template</w:t>
      </w:r>
      <w:bookmarkStart w:id="9" w:name="_Toc275278114"/>
    </w:p>
    <w:p w14:paraId="27924766" w14:textId="77777777" w:rsidR="00916019" w:rsidRPr="00E24461" w:rsidRDefault="00B22C84">
      <w:pPr>
        <w:rPr>
          <w:rFonts w:ascii="Arial" w:hAnsi="Arial" w:cs="Arial"/>
          <w:b/>
          <w:bCs/>
          <w:color w:val="333333"/>
          <w:sz w:val="56"/>
          <w:szCs w:val="56"/>
        </w:rPr>
      </w:pPr>
      <w:r w:rsidRPr="00E24461">
        <w:rPr>
          <w:rFonts w:ascii="Arial" w:hAnsi="Arial" w:cs="Arial"/>
          <w:noProof/>
        </w:rPr>
        <mc:AlternateContent>
          <mc:Choice Requires="wps">
            <w:drawing>
              <wp:anchor distT="0" distB="0" distL="114300" distR="114300" simplePos="0" relativeHeight="251656192" behindDoc="1" locked="0" layoutInCell="1" allowOverlap="1" wp14:anchorId="1CE61FA4" wp14:editId="435895BE">
                <wp:simplePos x="0" y="0"/>
                <wp:positionH relativeFrom="page">
                  <wp:posOffset>0</wp:posOffset>
                </wp:positionH>
                <wp:positionV relativeFrom="page">
                  <wp:posOffset>0</wp:posOffset>
                </wp:positionV>
                <wp:extent cx="7772400" cy="1600200"/>
                <wp:effectExtent l="9525" t="9525" r="0" b="0"/>
                <wp:wrapNone/>
                <wp:docPr id="1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1" o:spid="_x0000_s1026" style="position:absolute;margin-left:0;margin-top:0;width:612pt;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" fillcolor="red" stroked="f">
                <v:fill opacity="58853f"/>
                <w10:wrap anchorx="page" anchory="page"/>
              </v:rect>
            </w:pict>
          </mc:Fallback>
        </mc:AlternateContent>
      </w:r>
    </w:p>
    <w:p w14:paraId="31C9D23F" w14:textId="77777777" w:rsidR="00916019" w:rsidRPr="00E24461" w:rsidRDefault="00916019">
      <w:pPr>
        <w:rPr>
          <w:rFonts w:ascii="Arial" w:hAnsi="Arial" w:cs="Arial"/>
          <w:b/>
          <w:bCs/>
          <w:color w:val="51539B"/>
          <w:sz w:val="28"/>
          <w:szCs w:val="28"/>
        </w:rPr>
      </w:pPr>
      <w:r w:rsidRPr="00E24461">
        <w:rPr>
          <w:rFonts w:ascii="Arial" w:hAnsi="Arial" w:cs="Arial"/>
          <w:b/>
          <w:bCs/>
          <w:color w:val="51539B"/>
          <w:sz w:val="28"/>
          <w:szCs w:val="28"/>
          <w:highlight w:val="yellow"/>
        </w:rPr>
        <w:t>Please Read &amp; Remove the Following Pages from Your Report</w:t>
      </w:r>
      <w:bookmarkEnd w:id="9"/>
    </w:p>
    <w:p w14:paraId="26938B96" w14:textId="77777777" w:rsidR="00916019" w:rsidRPr="00E24461" w:rsidRDefault="00916019">
      <w:pPr>
        <w:pStyle w:val="BodyText"/>
        <w:rPr>
          <w:rFonts w:ascii="Arial" w:hAnsi="Arial" w:cs="Arial"/>
        </w:rPr>
      </w:pPr>
      <w:r w:rsidRPr="00E24461">
        <w:rPr>
          <w:rFonts w:ascii="Arial" w:hAnsi="Arial" w:cs="Arial"/>
        </w:rPr>
        <w:t xml:space="preserve">This </w:t>
      </w:r>
      <w:r w:rsidRPr="00E24461">
        <w:rPr>
          <w:rFonts w:ascii="Arial" w:hAnsi="Arial" w:cs="Arial"/>
          <w:b/>
          <w:bCs/>
        </w:rPr>
        <w:t>template Climate Action Plan</w:t>
      </w:r>
      <w:r w:rsidRPr="00E24461">
        <w:rPr>
          <w:rFonts w:ascii="Arial" w:hAnsi="Arial" w:cs="Arial"/>
        </w:rPr>
        <w:t xml:space="preserve"> is intended for use by local governments taking action to reduce greenhouse gas emissions within their jurisdictions. To achieve significant overall reductions, a local government needs a bold vision, equitable process, smart implementation, and excellent communication with the public. This template is designed to speed the development of a custom Climate Action Plan document by reducing the time needed to create and publish content. This document may be useful for inspiration or reference in creating your own Plan. </w:t>
      </w:r>
    </w:p>
    <w:p w14:paraId="055EC506" w14:textId="77777777" w:rsidR="00916019" w:rsidRPr="00E24461" w:rsidRDefault="00916019">
      <w:pPr>
        <w:pStyle w:val="BodyText"/>
        <w:rPr>
          <w:rFonts w:ascii="Arial" w:hAnsi="Arial" w:cs="Arial"/>
        </w:rPr>
      </w:pPr>
      <w:r w:rsidRPr="00E24461">
        <w:rPr>
          <w:rFonts w:ascii="Arial" w:hAnsi="Arial" w:cs="Arial"/>
        </w:rPr>
        <w:t>Wording or portions as they are within this template may not reflect local circumstances or be appropriate for all jurisdictions. As such, please modify this template as needed to accommodate local goals, knowledge, commitments, laws, and the results of your local government’s emissions studies and planning process.</w:t>
      </w:r>
    </w:p>
    <w:p w14:paraId="1FB92E41" w14:textId="77777777" w:rsidR="00916019" w:rsidRPr="00E24461" w:rsidRDefault="00916019">
      <w:pPr>
        <w:spacing w:before="240" w:after="120"/>
        <w:rPr>
          <w:rFonts w:ascii="Arial" w:hAnsi="Arial" w:cs="Arial"/>
          <w:b/>
          <w:bCs/>
          <w:color w:val="51539B"/>
          <w:sz w:val="28"/>
          <w:szCs w:val="28"/>
        </w:rPr>
      </w:pPr>
      <w:r w:rsidRPr="00E24461">
        <w:rPr>
          <w:rFonts w:ascii="Arial" w:hAnsi="Arial" w:cs="Arial"/>
          <w:b/>
          <w:bCs/>
          <w:color w:val="51539B"/>
          <w:sz w:val="28"/>
          <w:szCs w:val="28"/>
          <w:highlight w:val="yellow"/>
        </w:rPr>
        <w:t>Modify the Template</w:t>
      </w:r>
    </w:p>
    <w:p w14:paraId="1E303A7F" w14:textId="77777777" w:rsidR="00916019" w:rsidRPr="00E24461" w:rsidRDefault="00916019">
      <w:pPr>
        <w:pStyle w:val="BodyText"/>
        <w:rPr>
          <w:rFonts w:ascii="Arial" w:hAnsi="Arial" w:cs="Arial"/>
        </w:rPr>
      </w:pPr>
      <w:r w:rsidRPr="00E24461">
        <w:rPr>
          <w:rFonts w:ascii="Arial" w:hAnsi="Arial" w:cs="Arial"/>
        </w:rPr>
        <w:t>Local governments are encouraged to use whatever information within this template they find useful. Sections may be added or removed or the layout changed altogether. The narrative language included here should be replaced or filled in as needed.</w:t>
      </w:r>
    </w:p>
    <w:p w14:paraId="3B40ED88" w14:textId="77777777" w:rsidR="00916019" w:rsidRPr="00E24461" w:rsidRDefault="00916019">
      <w:pPr>
        <w:pStyle w:val="BulletedList"/>
        <w:rPr>
          <w:rFonts w:ascii="Arial" w:hAnsi="Arial" w:cs="Arial"/>
        </w:rPr>
      </w:pPr>
      <w:r w:rsidRPr="00E24461">
        <w:rPr>
          <w:rFonts w:ascii="Arial" w:hAnsi="Arial" w:cs="Arial"/>
        </w:rPr>
        <w:t xml:space="preserve">Instructions in the document body are bold and highlighted. </w:t>
      </w:r>
      <w:r w:rsidRPr="00E24461">
        <w:rPr>
          <w:rFonts w:ascii="Arial" w:hAnsi="Arial" w:cs="Arial"/>
          <w:b/>
          <w:bCs/>
          <w:highlight w:val="yellow"/>
        </w:rPr>
        <w:t>Remove the instructions prior to release.</w:t>
      </w:r>
    </w:p>
    <w:p w14:paraId="44E55A9D" w14:textId="77777777" w:rsidR="00916019" w:rsidRPr="00E24461" w:rsidRDefault="00916019">
      <w:pPr>
        <w:pStyle w:val="BulletedList"/>
        <w:rPr>
          <w:rFonts w:ascii="Arial" w:hAnsi="Arial" w:cs="Arial"/>
        </w:rPr>
      </w:pPr>
      <w:r w:rsidRPr="00E24461">
        <w:rPr>
          <w:rFonts w:ascii="Arial" w:hAnsi="Arial" w:cs="Arial"/>
          <w:b/>
          <w:bCs/>
          <w:highlight w:val="yellow"/>
        </w:rPr>
        <w:t>Replace the words in brackets “[xxxxxx]”</w:t>
      </w:r>
      <w:r w:rsidRPr="00E24461">
        <w:rPr>
          <w:rFonts w:ascii="Arial" w:hAnsi="Arial" w:cs="Arial"/>
        </w:rPr>
        <w:t xml:space="preserve"> found throughout the document.</w:t>
      </w:r>
    </w:p>
    <w:p w14:paraId="2DD21B91" w14:textId="77777777" w:rsidR="00916019" w:rsidRPr="00E24461" w:rsidRDefault="00916019">
      <w:pPr>
        <w:pStyle w:val="BodyText"/>
        <w:rPr>
          <w:rFonts w:ascii="Arial" w:hAnsi="Arial" w:cs="Arial"/>
        </w:rPr>
      </w:pPr>
      <w:r w:rsidRPr="00E24461">
        <w:rPr>
          <w:rFonts w:ascii="Arial" w:hAnsi="Arial" w:cs="Arial"/>
        </w:rPr>
        <w:t xml:space="preserve">The bracketed words function as placeholders for the name of your jurisdiction, a specific date of a local event, or other local information. To quickly find and replace these with local terms, use the functionality of your document editing software; for example, </w:t>
      </w:r>
      <w:r w:rsidRPr="00E24461">
        <w:rPr>
          <w:rFonts w:ascii="Arial" w:hAnsi="Arial" w:cs="Arial"/>
          <w:b/>
          <w:bCs/>
        </w:rPr>
        <w:t>use</w:t>
      </w:r>
      <w:r w:rsidRPr="00E24461">
        <w:rPr>
          <w:rFonts w:ascii="Arial" w:hAnsi="Arial" w:cs="Arial"/>
        </w:rPr>
        <w:t xml:space="preserve"> </w:t>
      </w:r>
      <w:r w:rsidRPr="00E24461">
        <w:rPr>
          <w:rFonts w:ascii="Arial" w:hAnsi="Arial" w:cs="Arial"/>
          <w:b/>
          <w:bCs/>
        </w:rPr>
        <w:t>the Find and Replace function in Microsoft Word to search for common replaceable words like “[Jurisdiction]”</w:t>
      </w:r>
      <w:r w:rsidRPr="00E24461">
        <w:rPr>
          <w:rFonts w:ascii="Arial" w:hAnsi="Arial" w:cs="Arial"/>
        </w:rPr>
        <w:t xml:space="preserve"> or for locating the brackets themselves “[”. </w:t>
      </w:r>
      <w:r w:rsidRPr="00E24461">
        <w:rPr>
          <w:rFonts w:ascii="Arial" w:hAnsi="Arial" w:cs="Arial"/>
          <w:b/>
          <w:bCs/>
        </w:rPr>
        <w:t>Searching for either an opening or closing bracket by itself “[” will allow you to find all of the replaceable words</w:t>
      </w:r>
      <w:r w:rsidRPr="00E24461">
        <w:rPr>
          <w:rFonts w:ascii="Arial" w:hAnsi="Arial" w:cs="Arial"/>
        </w:rPr>
        <w:t>, replace them, and verify that none remain.</w:t>
      </w:r>
    </w:p>
    <w:p w14:paraId="70785E0B" w14:textId="77777777" w:rsidR="00916019" w:rsidRPr="00E24461" w:rsidRDefault="00916019">
      <w:pPr>
        <w:pStyle w:val="BodyText"/>
        <w:rPr>
          <w:rFonts w:ascii="Arial" w:hAnsi="Arial" w:cs="Arial"/>
        </w:rPr>
      </w:pPr>
      <w:r w:rsidRPr="00E24461">
        <w:rPr>
          <w:rFonts w:ascii="Arial" w:hAnsi="Arial" w:cs="Arial"/>
          <w:b/>
          <w:bCs/>
          <w:highlight w:val="yellow"/>
        </w:rPr>
        <w:t xml:space="preserve">Start by finding and replacing (CTRL+F) the word “[Jurisdiction]” </w:t>
      </w:r>
      <w:r w:rsidR="003E4CE2" w:rsidRPr="00E24461">
        <w:rPr>
          <w:rFonts w:ascii="Arial" w:hAnsi="Arial" w:cs="Arial"/>
          <w:b/>
          <w:bCs/>
          <w:highlight w:val="yellow"/>
        </w:rPr>
        <w:t xml:space="preserve">or “[City/County]” </w:t>
      </w:r>
      <w:r w:rsidRPr="00E24461">
        <w:rPr>
          <w:rFonts w:ascii="Arial" w:hAnsi="Arial" w:cs="Arial"/>
          <w:b/>
          <w:bCs/>
          <w:highlight w:val="yellow"/>
        </w:rPr>
        <w:t>with the name of your local government.</w:t>
      </w:r>
      <w:r w:rsidRPr="00E24461">
        <w:rPr>
          <w:rFonts w:ascii="Arial" w:hAnsi="Arial" w:cs="Arial"/>
          <w:b/>
          <w:bCs/>
        </w:rPr>
        <w:t xml:space="preserve"> </w:t>
      </w:r>
      <w:r w:rsidRPr="00E24461">
        <w:rPr>
          <w:rFonts w:ascii="Arial" w:hAnsi="Arial" w:cs="Arial"/>
        </w:rPr>
        <w:t>This will allow you to quickly customize the sample text included here.</w:t>
      </w:r>
    </w:p>
    <w:p w14:paraId="54BCBA11" w14:textId="77777777" w:rsidR="00916019" w:rsidRPr="00E24461" w:rsidRDefault="00916019">
      <w:pPr>
        <w:pStyle w:val="BodyText"/>
        <w:rPr>
          <w:rFonts w:ascii="Arial" w:hAnsi="Arial" w:cs="Arial"/>
        </w:rPr>
      </w:pPr>
      <w:bookmarkStart w:id="10" w:name="_Toc220751027"/>
      <w:bookmarkStart w:id="11" w:name="_Toc220751490"/>
      <w:bookmarkStart w:id="12" w:name="_Toc248167373"/>
      <w:bookmarkStart w:id="13" w:name="_Toc251060744"/>
      <w:r w:rsidRPr="00E24461">
        <w:rPr>
          <w:rFonts w:ascii="Arial" w:hAnsi="Arial" w:cs="Arial"/>
          <w:b/>
          <w:bCs/>
          <w:highlight w:val="yellow"/>
        </w:rPr>
        <w:t>Add your own greenhouse gas emissions inventory findings, forecast, and reduction target and change the document to describe your Climate Action Plan.</w:t>
      </w:r>
      <w:r w:rsidR="0065046E" w:rsidRPr="00E24461">
        <w:rPr>
          <w:rFonts w:ascii="Arial" w:hAnsi="Arial" w:cs="Arial"/>
        </w:rPr>
        <w:t xml:space="preserve"> Use visual aid</w:t>
      </w:r>
      <w:r w:rsidRPr="00E24461">
        <w:rPr>
          <w:rFonts w:ascii="Arial" w:hAnsi="Arial" w:cs="Arial"/>
        </w:rPr>
        <w:t xml:space="preserve">s where possible – good figures and tables can go a long way toward concisely and elegantly expressing the Plan. Sample figures </w:t>
      </w:r>
      <w:r w:rsidRPr="00E24461">
        <w:rPr>
          <w:rFonts w:ascii="Arial" w:hAnsi="Arial" w:cs="Arial"/>
        </w:rPr>
        <w:lastRenderedPageBreak/>
        <w:t>and tables have been include</w:t>
      </w:r>
      <w:r w:rsidR="00974163" w:rsidRPr="00E24461">
        <w:rPr>
          <w:rFonts w:ascii="Arial" w:hAnsi="Arial" w:cs="Arial"/>
        </w:rPr>
        <w:t>d in this report as reference; p</w:t>
      </w:r>
      <w:r w:rsidRPr="00E24461">
        <w:rPr>
          <w:rFonts w:ascii="Arial" w:hAnsi="Arial" w:cs="Arial"/>
        </w:rPr>
        <w:t>lease replace these with custom figures and tables</w:t>
      </w:r>
      <w:r w:rsidR="00974163" w:rsidRPr="00E24461">
        <w:rPr>
          <w:rFonts w:ascii="Arial" w:hAnsi="Arial" w:cs="Arial"/>
        </w:rPr>
        <w:t>.</w:t>
      </w:r>
      <w:r w:rsidRPr="00E24461">
        <w:rPr>
          <w:rFonts w:ascii="Arial" w:hAnsi="Arial" w:cs="Arial"/>
        </w:rPr>
        <w:t xml:space="preserve"> </w:t>
      </w:r>
    </w:p>
    <w:p w14:paraId="673AF192" w14:textId="77777777" w:rsidR="00916019" w:rsidRPr="00E24461" w:rsidRDefault="00916019">
      <w:pPr>
        <w:spacing w:before="240"/>
        <w:rPr>
          <w:rFonts w:ascii="Arial" w:hAnsi="Arial" w:cs="Arial"/>
          <w:b/>
          <w:bCs/>
          <w:color w:val="FFFFFF"/>
          <w:sz w:val="82"/>
          <w:szCs w:val="82"/>
        </w:rPr>
      </w:pPr>
      <w:r w:rsidRPr="00E24461">
        <w:rPr>
          <w:rFonts w:ascii="Arial" w:hAnsi="Arial" w:cs="Arial"/>
          <w:b/>
          <w:bCs/>
          <w:color w:val="51539B"/>
          <w:sz w:val="28"/>
          <w:szCs w:val="28"/>
          <w:highlight w:val="yellow"/>
        </w:rPr>
        <w:br w:type="page"/>
      </w:r>
      <w:r w:rsidRPr="00E24461">
        <w:rPr>
          <w:rFonts w:ascii="Arial" w:hAnsi="Arial" w:cs="Arial"/>
          <w:b/>
          <w:bCs/>
          <w:color w:val="FFFFFF"/>
          <w:sz w:val="82"/>
          <w:szCs w:val="82"/>
        </w:rPr>
        <w:lastRenderedPageBreak/>
        <w:t>How to Use this Template</w:t>
      </w:r>
    </w:p>
    <w:p w14:paraId="5B524E3F" w14:textId="77777777" w:rsidR="00916019" w:rsidRPr="00E24461" w:rsidRDefault="00B22C84">
      <w:pPr>
        <w:rPr>
          <w:rFonts w:ascii="Arial" w:hAnsi="Arial" w:cs="Arial"/>
          <w:b/>
          <w:bCs/>
          <w:color w:val="333333"/>
          <w:sz w:val="56"/>
          <w:szCs w:val="56"/>
        </w:rPr>
      </w:pPr>
      <w:r w:rsidRPr="00E24461">
        <w:rPr>
          <w:rFonts w:ascii="Arial" w:hAnsi="Arial" w:cs="Arial"/>
          <w:noProof/>
        </w:rPr>
        <mc:AlternateContent>
          <mc:Choice Requires="wps">
            <w:drawing>
              <wp:anchor distT="0" distB="0" distL="114300" distR="114300" simplePos="0" relativeHeight="251666432" behindDoc="1" locked="0" layoutInCell="1" allowOverlap="1" wp14:anchorId="38757895" wp14:editId="0D9FCED0">
                <wp:simplePos x="0" y="0"/>
                <wp:positionH relativeFrom="page">
                  <wp:posOffset>0</wp:posOffset>
                </wp:positionH>
                <wp:positionV relativeFrom="page">
                  <wp:posOffset>0</wp:posOffset>
                </wp:positionV>
                <wp:extent cx="7772400" cy="1600200"/>
                <wp:effectExtent l="9525" t="9525" r="0" b="0"/>
                <wp:wrapNone/>
                <wp:docPr id="1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2" o:spid="_x0000_s1026" style="position:absolute;margin-left:0;margin-top:0;width:612pt;height:1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" fillcolor="red" stroked="f">
                <v:fill opacity="58853f"/>
                <w10:wrap anchorx="page" anchory="page"/>
              </v:rect>
            </w:pict>
          </mc:Fallback>
        </mc:AlternateContent>
      </w:r>
    </w:p>
    <w:p w14:paraId="7F90A96A" w14:textId="77777777" w:rsidR="00916019" w:rsidRPr="00E24461" w:rsidRDefault="00916019">
      <w:pPr>
        <w:rPr>
          <w:rFonts w:ascii="Arial" w:hAnsi="Arial" w:cs="Arial"/>
          <w:b/>
          <w:bCs/>
          <w:color w:val="51539B"/>
          <w:sz w:val="28"/>
          <w:szCs w:val="28"/>
        </w:rPr>
      </w:pPr>
      <w:r w:rsidRPr="00E24461">
        <w:rPr>
          <w:rFonts w:ascii="Arial" w:hAnsi="Arial" w:cs="Arial"/>
          <w:b/>
          <w:bCs/>
          <w:color w:val="51539B"/>
          <w:sz w:val="28"/>
          <w:szCs w:val="28"/>
          <w:highlight w:val="yellow"/>
        </w:rPr>
        <w:t>Remove This Page from Your Report</w:t>
      </w:r>
    </w:p>
    <w:p w14:paraId="6BC0423D" w14:textId="77777777" w:rsidR="00916019" w:rsidRPr="00E24461" w:rsidRDefault="00916019">
      <w:pPr>
        <w:rPr>
          <w:rFonts w:ascii="Arial" w:hAnsi="Arial" w:cs="Arial"/>
          <w:b/>
          <w:bCs/>
          <w:color w:val="51539B"/>
        </w:rPr>
      </w:pPr>
    </w:p>
    <w:p w14:paraId="49BA0C61" w14:textId="77777777" w:rsidR="00916019" w:rsidRPr="00E24461" w:rsidRDefault="00916019">
      <w:pPr>
        <w:pStyle w:val="BulletedList"/>
        <w:rPr>
          <w:rFonts w:ascii="Arial" w:hAnsi="Arial" w:cs="Arial"/>
          <w:b/>
          <w:bCs/>
          <w:highlight w:val="yellow"/>
        </w:rPr>
      </w:pPr>
      <w:r w:rsidRPr="00E24461">
        <w:rPr>
          <w:rFonts w:ascii="Arial" w:hAnsi="Arial" w:cs="Arial"/>
          <w:b/>
          <w:bCs/>
          <w:highlight w:val="yellow"/>
        </w:rPr>
        <w:t>Enable the display of all characters in your document editing software to help with editing.</w:t>
      </w:r>
    </w:p>
    <w:p w14:paraId="0179C693" w14:textId="77777777" w:rsidR="00916019" w:rsidRPr="00E24461" w:rsidRDefault="00916019">
      <w:pPr>
        <w:pStyle w:val="BodyText"/>
        <w:rPr>
          <w:rFonts w:ascii="Arial" w:hAnsi="Arial" w:cs="Arial"/>
        </w:rPr>
      </w:pPr>
      <w:r w:rsidRPr="00E24461">
        <w:rPr>
          <w:rFonts w:ascii="Arial" w:hAnsi="Arial" w:cs="Arial"/>
        </w:rPr>
        <w:t>This document utilizes formatting techniques such as page and section breaks, columns, page footers, Table of Contents, footnotes, and other features that may not be visible until they are explicitly made to be so. Please reference the Help function of your software to learn about how to view these characters and to learn about how they work.</w:t>
      </w:r>
    </w:p>
    <w:p w14:paraId="1C689FC3" w14:textId="1AC2786B" w:rsidR="00473765" w:rsidRPr="00E24461" w:rsidRDefault="00473765" w:rsidP="00473765">
      <w:pPr>
        <w:pStyle w:val="BulletedList"/>
        <w:spacing w:before="120"/>
        <w:rPr>
          <w:rFonts w:ascii="Arial" w:hAnsi="Arial" w:cs="Arial"/>
          <w:b/>
          <w:bCs/>
          <w:highlight w:val="yellow"/>
        </w:rPr>
      </w:pPr>
      <w:r w:rsidRPr="00E24461">
        <w:rPr>
          <w:rFonts w:ascii="Arial" w:hAnsi="Arial" w:cs="Arial"/>
          <w:b/>
          <w:bCs/>
          <w:highlight w:val="yellow"/>
        </w:rPr>
        <w:t>Template citations should be added.</w:t>
      </w:r>
    </w:p>
    <w:p w14:paraId="2B269097" w14:textId="389B00C4" w:rsidR="00636115" w:rsidRPr="00E24461" w:rsidRDefault="009A15E8">
      <w:pPr>
        <w:pStyle w:val="BodyText"/>
        <w:rPr>
          <w:rFonts w:ascii="Arial" w:hAnsi="Arial" w:cs="Arial"/>
        </w:rPr>
      </w:pPr>
      <w:r w:rsidRPr="00E24461">
        <w:rPr>
          <w:rFonts w:ascii="Arial" w:hAnsi="Arial" w:cs="Arial"/>
        </w:rPr>
        <w:t>Your</w:t>
      </w:r>
      <w:r w:rsidR="005C040E" w:rsidRPr="00E24461">
        <w:rPr>
          <w:rFonts w:ascii="Arial" w:hAnsi="Arial" w:cs="Arial"/>
        </w:rPr>
        <w:t xml:space="preserve"> Climate Action </w:t>
      </w:r>
      <w:r w:rsidRPr="00E24461">
        <w:rPr>
          <w:rFonts w:ascii="Arial" w:hAnsi="Arial" w:cs="Arial"/>
        </w:rPr>
        <w:t xml:space="preserve">Plan should reference the use of this template as follows: This Climate Action </w:t>
      </w:r>
      <w:r w:rsidR="00E674A5" w:rsidRPr="00E24461">
        <w:rPr>
          <w:rFonts w:ascii="Arial" w:hAnsi="Arial" w:cs="Arial"/>
        </w:rPr>
        <w:t>P</w:t>
      </w:r>
      <w:r w:rsidRPr="00E24461">
        <w:rPr>
          <w:rFonts w:ascii="Arial" w:hAnsi="Arial" w:cs="Arial"/>
        </w:rPr>
        <w:t xml:space="preserve">lan was developed using a template provided by </w:t>
      </w:r>
      <w:r w:rsidR="00636115" w:rsidRPr="00E24461">
        <w:rPr>
          <w:rFonts w:ascii="Arial" w:hAnsi="Arial" w:cs="Arial"/>
        </w:rPr>
        <w:t xml:space="preserve">ICLEI </w:t>
      </w:r>
      <w:r w:rsidRPr="00E24461">
        <w:rPr>
          <w:rFonts w:ascii="Arial" w:hAnsi="Arial" w:cs="Arial"/>
        </w:rPr>
        <w:t>– Local Governments for Sustainability, USA</w:t>
      </w:r>
      <w:r w:rsidR="00CF4E0E" w:rsidRPr="00E24461">
        <w:rPr>
          <w:rFonts w:ascii="Arial" w:hAnsi="Arial" w:cs="Arial"/>
        </w:rPr>
        <w:t xml:space="preserve"> for the Statewide Energy Efficiency Collaborative (SEEC)</w:t>
      </w:r>
      <w:r w:rsidRPr="00E24461">
        <w:rPr>
          <w:rFonts w:ascii="Arial" w:hAnsi="Arial" w:cs="Arial"/>
        </w:rPr>
        <w:t xml:space="preserve">.  This template and it </w:t>
      </w:r>
      <w:r w:rsidR="00745B76" w:rsidRPr="00E24461">
        <w:rPr>
          <w:rFonts w:ascii="Arial" w:hAnsi="Arial" w:cs="Arial"/>
        </w:rPr>
        <w:t>appendices</w:t>
      </w:r>
      <w:r w:rsidRPr="00E24461">
        <w:rPr>
          <w:rFonts w:ascii="Arial" w:hAnsi="Arial" w:cs="Arial"/>
        </w:rPr>
        <w:t xml:space="preserve"> were published in </w:t>
      </w:r>
      <w:r w:rsidR="00CF4E0E" w:rsidRPr="00E24461">
        <w:rPr>
          <w:rFonts w:ascii="Arial" w:hAnsi="Arial" w:cs="Arial"/>
        </w:rPr>
        <w:t>January 2019</w:t>
      </w:r>
      <w:r w:rsidRPr="00E24461">
        <w:rPr>
          <w:rFonts w:ascii="Arial" w:hAnsi="Arial" w:cs="Arial"/>
        </w:rPr>
        <w:t xml:space="preserve">. Contact ICLEI at </w:t>
      </w:r>
      <w:hyperlink r:id="rId19" w:history="1">
        <w:r w:rsidRPr="00E24461">
          <w:rPr>
            <w:rStyle w:val="Hyperlink"/>
            <w:rFonts w:ascii="Arial" w:hAnsi="Arial" w:cs="Arial"/>
          </w:rPr>
          <w:t>iclei-usa@iclei.org</w:t>
        </w:r>
      </w:hyperlink>
      <w:r w:rsidRPr="00E24461">
        <w:rPr>
          <w:rFonts w:ascii="Arial" w:hAnsi="Arial" w:cs="Arial"/>
        </w:rPr>
        <w:t xml:space="preserve"> to ensure you are using the most recent edition.</w:t>
      </w:r>
    </w:p>
    <w:p w14:paraId="7E875811" w14:textId="51A9C69A" w:rsidR="00CF4E0E" w:rsidRPr="00E24461" w:rsidRDefault="00CF4E0E" w:rsidP="00CF4E0E">
      <w:pPr>
        <w:pStyle w:val="BulletedList"/>
        <w:spacing w:before="120"/>
        <w:rPr>
          <w:rFonts w:ascii="Arial" w:hAnsi="Arial" w:cs="Arial"/>
          <w:b/>
          <w:bCs/>
          <w:highlight w:val="yellow"/>
        </w:rPr>
      </w:pPr>
      <w:r w:rsidRPr="00E24461">
        <w:rPr>
          <w:rFonts w:ascii="Arial" w:hAnsi="Arial" w:cs="Arial"/>
          <w:b/>
          <w:bCs/>
          <w:highlight w:val="yellow"/>
        </w:rPr>
        <w:t>Icons can be used freely.</w:t>
      </w:r>
    </w:p>
    <w:p w14:paraId="294A911E" w14:textId="37F00ECC" w:rsidR="00CF4E0E" w:rsidRPr="00E24461" w:rsidRDefault="00CF4E0E" w:rsidP="00CF4E0E">
      <w:pPr>
        <w:pStyle w:val="BodyText"/>
        <w:rPr>
          <w:rFonts w:ascii="Arial" w:hAnsi="Arial" w:cs="Arial"/>
        </w:rPr>
      </w:pPr>
      <w:r w:rsidRPr="00E24461">
        <w:rPr>
          <w:rFonts w:ascii="Arial" w:hAnsi="Arial" w:cs="Arial"/>
        </w:rPr>
        <w:t xml:space="preserve">The icons are free to use under </w:t>
      </w:r>
      <w:hyperlink r:id="rId20" w:history="1">
        <w:r w:rsidRPr="00E24461">
          <w:rPr>
            <w:rStyle w:val="Hyperlink"/>
            <w:rFonts w:ascii="Arial" w:hAnsi="Arial" w:cs="Arial"/>
            <w:color w:val="006FC6"/>
            <w:spacing w:val="-4"/>
            <w:shd w:val="clear" w:color="auto" w:fill="FFFFFF"/>
          </w:rPr>
          <w:t>Creative Commons Attribution 3.0 Unported</w:t>
        </w:r>
      </w:hyperlink>
      <w:r w:rsidRPr="00E24461">
        <w:rPr>
          <w:rFonts w:ascii="Arial" w:hAnsi="Arial" w:cs="Arial"/>
          <w:color w:val="333333"/>
          <w:spacing w:val="-4"/>
          <w:shd w:val="clear" w:color="auto" w:fill="FFFFFF"/>
        </w:rPr>
        <w:t> license from Smashing Magazine.</w:t>
      </w:r>
    </w:p>
    <w:p w14:paraId="11963812" w14:textId="14AAB055" w:rsidR="005D1219" w:rsidRPr="00E24461" w:rsidRDefault="005D1219" w:rsidP="005D1219">
      <w:pPr>
        <w:pStyle w:val="BulletedList"/>
        <w:spacing w:before="120"/>
        <w:rPr>
          <w:rFonts w:ascii="Arial" w:hAnsi="Arial" w:cs="Arial"/>
          <w:b/>
          <w:bCs/>
          <w:highlight w:val="yellow"/>
        </w:rPr>
      </w:pPr>
      <w:r w:rsidRPr="00E24461">
        <w:rPr>
          <w:rFonts w:ascii="Arial" w:hAnsi="Arial" w:cs="Arial"/>
          <w:b/>
          <w:bCs/>
          <w:highlight w:val="yellow"/>
        </w:rPr>
        <w:t>This template contains sections for both mitigation and adaptation.</w:t>
      </w:r>
    </w:p>
    <w:p w14:paraId="21172FEC" w14:textId="095E35EF" w:rsidR="005D1219" w:rsidRPr="00E24461" w:rsidRDefault="005D1219">
      <w:pPr>
        <w:pStyle w:val="BodyText"/>
        <w:rPr>
          <w:rFonts w:ascii="Arial" w:hAnsi="Arial" w:cs="Arial"/>
        </w:rPr>
      </w:pPr>
      <w:r w:rsidRPr="00E24461">
        <w:rPr>
          <w:rFonts w:ascii="Arial" w:hAnsi="Arial" w:cs="Arial"/>
        </w:rPr>
        <w:t>Some cities decide to combine both their mitigation and adaptation work into one action plan. It is ideal to make sure the agency addresses both and tracks the co-benefits and overlap between the different sectors, but in some cases, some agencies are not ready to address both due to resources/capacity. In this case, an agency may want to take out the adaptation or mitigation sections as needed.</w:t>
      </w:r>
    </w:p>
    <w:p w14:paraId="37C3A701" w14:textId="77777777" w:rsidR="00916019" w:rsidRPr="00E24461" w:rsidRDefault="00916019">
      <w:pPr>
        <w:pStyle w:val="BulletedList"/>
        <w:spacing w:before="120"/>
        <w:rPr>
          <w:rFonts w:ascii="Arial" w:hAnsi="Arial" w:cs="Arial"/>
          <w:b/>
          <w:bCs/>
          <w:highlight w:val="yellow"/>
        </w:rPr>
      </w:pPr>
      <w:r w:rsidRPr="00E24461">
        <w:rPr>
          <w:rFonts w:ascii="Arial" w:hAnsi="Arial" w:cs="Arial"/>
          <w:b/>
          <w:bCs/>
          <w:highlight w:val="yellow"/>
        </w:rPr>
        <w:t>A final note about some of the content within this template:</w:t>
      </w:r>
    </w:p>
    <w:p w14:paraId="67EAB4A4" w14:textId="77777777" w:rsidR="00916019" w:rsidRPr="00E24461" w:rsidRDefault="00916019">
      <w:pPr>
        <w:pStyle w:val="BodyText"/>
        <w:rPr>
          <w:rFonts w:ascii="Arial" w:hAnsi="Arial" w:cs="Arial"/>
        </w:rPr>
      </w:pPr>
      <w:r w:rsidRPr="00E24461">
        <w:rPr>
          <w:rFonts w:ascii="Arial" w:hAnsi="Arial" w:cs="Arial"/>
        </w:rPr>
        <w:t>This template includes an additional means by which to illustrate your local government’s baseline emissions, forecast and reduction targets in the form of a “Focus Area Impacts” chart. Even if you have already completed your emissions inventory and forecast, you may not have created such an illustration. If you find it useful to include this chart in your plan, you may utilize the Excel file that accompanies this template. Instructions for utilizing the file to create the chart are included within the file itself.</w:t>
      </w:r>
    </w:p>
    <w:p w14:paraId="3220F6BC" w14:textId="77777777" w:rsidR="00916019" w:rsidRPr="00E24461" w:rsidRDefault="00916019">
      <w:pPr>
        <w:pStyle w:val="BodyText"/>
        <w:rPr>
          <w:rFonts w:ascii="Arial" w:hAnsi="Arial" w:cs="Arial"/>
        </w:rPr>
      </w:pPr>
      <w:r w:rsidRPr="00E24461">
        <w:rPr>
          <w:rFonts w:ascii="Arial" w:hAnsi="Arial" w:cs="Arial"/>
        </w:rPr>
        <w:t xml:space="preserve">Local governments structure their Climate Action Plans in a variety of ways. This document divides plan actions into focus areas such as “Energy Production” or “Transportation” – through which government </w:t>
      </w:r>
      <w:r w:rsidRPr="00E24461">
        <w:rPr>
          <w:rFonts w:ascii="Arial" w:hAnsi="Arial" w:cs="Arial"/>
        </w:rPr>
        <w:lastRenderedPageBreak/>
        <w:t xml:space="preserve">and community initiatives can be explained. </w:t>
      </w:r>
      <w:r w:rsidRPr="00E24461">
        <w:rPr>
          <w:rFonts w:ascii="Arial" w:hAnsi="Arial" w:cs="Arial"/>
          <w:b/>
          <w:bCs/>
          <w:highlight w:val="yellow"/>
        </w:rPr>
        <w:t>The specific focus areas and projects used in this template are examples.</w:t>
      </w:r>
      <w:r w:rsidRPr="00E24461">
        <w:rPr>
          <w:rFonts w:ascii="Arial" w:hAnsi="Arial" w:cs="Arial"/>
        </w:rPr>
        <w:t xml:space="preserve"> Good luck!</w:t>
      </w:r>
    </w:p>
    <w:p w14:paraId="35A64724" w14:textId="77777777" w:rsidR="00916019" w:rsidRPr="00E24461" w:rsidRDefault="00916019">
      <w:pPr>
        <w:spacing w:before="240"/>
        <w:rPr>
          <w:rFonts w:ascii="Arial" w:hAnsi="Arial" w:cs="Arial"/>
          <w:b/>
          <w:bCs/>
          <w:color w:val="008080"/>
          <w:sz w:val="82"/>
          <w:szCs w:val="82"/>
        </w:rPr>
      </w:pPr>
      <w:r w:rsidRPr="00E24461">
        <w:rPr>
          <w:rFonts w:ascii="Arial" w:hAnsi="Arial" w:cs="Arial"/>
          <w:b/>
          <w:bCs/>
          <w:color w:val="008080"/>
          <w:sz w:val="82"/>
          <w:szCs w:val="82"/>
        </w:rPr>
        <w:br w:type="page"/>
      </w:r>
      <w:r w:rsidRPr="00E24461">
        <w:rPr>
          <w:rFonts w:ascii="Arial" w:hAnsi="Arial" w:cs="Arial"/>
          <w:b/>
          <w:bCs/>
          <w:color w:val="008080"/>
          <w:sz w:val="82"/>
          <w:szCs w:val="82"/>
        </w:rPr>
        <w:lastRenderedPageBreak/>
        <w:t>Credits and Acknowledgments</w:t>
      </w:r>
    </w:p>
    <w:p w14:paraId="4703F670" w14:textId="77777777" w:rsidR="00916019" w:rsidRPr="00E24461" w:rsidRDefault="00916019">
      <w:pPr>
        <w:rPr>
          <w:rFonts w:ascii="Arial" w:hAnsi="Arial" w:cs="Arial"/>
          <w:b/>
          <w:bCs/>
          <w:color w:val="008080"/>
          <w:sz w:val="56"/>
          <w:szCs w:val="56"/>
        </w:rPr>
      </w:pPr>
    </w:p>
    <w:p w14:paraId="7E11EFAA" w14:textId="77777777" w:rsidR="00916019" w:rsidRPr="00E24461" w:rsidRDefault="00916019">
      <w:pPr>
        <w:spacing w:after="120"/>
        <w:rPr>
          <w:rFonts w:ascii="Arial" w:hAnsi="Arial" w:cs="Arial"/>
          <w:b/>
          <w:bCs/>
          <w:color w:val="51539B"/>
          <w:sz w:val="28"/>
          <w:szCs w:val="28"/>
        </w:rPr>
      </w:pPr>
      <w:r w:rsidRPr="00E24461">
        <w:rPr>
          <w:rFonts w:ascii="Arial" w:hAnsi="Arial" w:cs="Arial"/>
          <w:b/>
          <w:bCs/>
          <w:color w:val="51539B"/>
          <w:sz w:val="28"/>
          <w:szCs w:val="28"/>
        </w:rPr>
        <w:t>[Local Government Officials and Staff]</w:t>
      </w:r>
    </w:p>
    <w:p w14:paraId="112449D1"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3830908C"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3A26187C"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62862DC7"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5097183D"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4F89BA0B" w14:textId="77777777" w:rsidR="00916019" w:rsidRPr="00E24461" w:rsidRDefault="00916019">
      <w:pPr>
        <w:spacing w:before="120" w:after="120"/>
        <w:rPr>
          <w:rFonts w:ascii="Arial" w:hAnsi="Arial" w:cs="Arial"/>
          <w:b/>
          <w:bCs/>
          <w:color w:val="51539B"/>
          <w:sz w:val="28"/>
          <w:szCs w:val="28"/>
        </w:rPr>
      </w:pPr>
      <w:r w:rsidRPr="00E24461">
        <w:rPr>
          <w:rFonts w:ascii="Arial" w:hAnsi="Arial" w:cs="Arial"/>
          <w:b/>
          <w:bCs/>
          <w:color w:val="51539B"/>
          <w:sz w:val="28"/>
          <w:szCs w:val="28"/>
        </w:rPr>
        <w:t>[External Agencies and Partners]</w:t>
      </w:r>
    </w:p>
    <w:p w14:paraId="71B328AF"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012CC8F9"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2E26B4A0"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1DEC327F"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095A0559"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5D8BE2F0" w14:textId="77777777" w:rsidR="00916019" w:rsidRPr="00E24461" w:rsidRDefault="00916019">
      <w:pPr>
        <w:spacing w:before="120" w:after="120"/>
        <w:rPr>
          <w:rFonts w:ascii="Arial" w:hAnsi="Arial" w:cs="Arial"/>
          <w:b/>
          <w:bCs/>
          <w:color w:val="51539B"/>
          <w:sz w:val="28"/>
          <w:szCs w:val="28"/>
        </w:rPr>
      </w:pPr>
      <w:r w:rsidRPr="00E24461">
        <w:rPr>
          <w:rFonts w:ascii="Arial" w:hAnsi="Arial" w:cs="Arial"/>
          <w:b/>
          <w:bCs/>
          <w:color w:val="51539B"/>
          <w:sz w:val="28"/>
          <w:szCs w:val="28"/>
        </w:rPr>
        <w:t>[Community Stakeholders]</w:t>
      </w:r>
    </w:p>
    <w:p w14:paraId="5A8DEAD7"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11770D94"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1F50A795"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7439B72C"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65350E17" w14:textId="77777777" w:rsidR="00916019" w:rsidRPr="00E24461" w:rsidRDefault="00916019">
      <w:pPr>
        <w:pStyle w:val="BulletedList"/>
        <w:rPr>
          <w:rFonts w:ascii="Arial" w:hAnsi="Arial" w:cs="Arial"/>
        </w:rPr>
      </w:pPr>
      <w:r w:rsidRPr="00E24461">
        <w:rPr>
          <w:rFonts w:ascii="Arial" w:hAnsi="Arial" w:cs="Arial"/>
        </w:rPr>
        <w:t>[Acknowledgement – Name and Title]</w:t>
      </w:r>
      <w:bookmarkEnd w:id="10"/>
      <w:bookmarkEnd w:id="11"/>
      <w:bookmarkEnd w:id="12"/>
      <w:bookmarkEnd w:id="13"/>
    </w:p>
    <w:p w14:paraId="3F6A72FB" w14:textId="77777777" w:rsidR="00916019" w:rsidRPr="00E24461" w:rsidRDefault="00916019">
      <w:pPr>
        <w:spacing w:before="120" w:after="120"/>
        <w:rPr>
          <w:rFonts w:ascii="Arial" w:hAnsi="Arial" w:cs="Arial"/>
          <w:b/>
          <w:bCs/>
          <w:color w:val="51539B"/>
          <w:sz w:val="28"/>
          <w:szCs w:val="28"/>
        </w:rPr>
      </w:pPr>
      <w:r w:rsidRPr="00E24461">
        <w:rPr>
          <w:rFonts w:ascii="Arial" w:hAnsi="Arial" w:cs="Arial"/>
          <w:b/>
          <w:bCs/>
          <w:color w:val="51539B"/>
          <w:sz w:val="28"/>
          <w:szCs w:val="28"/>
        </w:rPr>
        <w:t>[Plan Contributors]</w:t>
      </w:r>
    </w:p>
    <w:p w14:paraId="71C9CCDD"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65C537A3"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59F46412"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0FAFEA0C"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6AB28A3A" w14:textId="77777777" w:rsidR="00916019" w:rsidRPr="00E24461" w:rsidRDefault="00916019">
      <w:pPr>
        <w:pStyle w:val="BulletedList"/>
        <w:rPr>
          <w:rFonts w:ascii="Arial" w:hAnsi="Arial" w:cs="Arial"/>
        </w:rPr>
      </w:pPr>
      <w:r w:rsidRPr="00E24461">
        <w:rPr>
          <w:rFonts w:ascii="Arial" w:hAnsi="Arial" w:cs="Arial"/>
        </w:rPr>
        <w:t>[Acknowledgement – Name and Title]</w:t>
      </w:r>
    </w:p>
    <w:p w14:paraId="6E6232A9" w14:textId="77777777" w:rsidR="009A15E8" w:rsidRPr="00E24461" w:rsidRDefault="009A15E8" w:rsidP="009565F1">
      <w:pPr>
        <w:pStyle w:val="BulletedList"/>
        <w:numPr>
          <w:ilvl w:val="0"/>
          <w:numId w:val="0"/>
        </w:numPr>
        <w:ind w:left="720" w:hanging="360"/>
        <w:rPr>
          <w:rFonts w:ascii="Arial" w:hAnsi="Arial" w:cs="Arial"/>
        </w:rPr>
      </w:pPr>
    </w:p>
    <w:p w14:paraId="2CC56E61" w14:textId="66C7DC92" w:rsidR="00172FED" w:rsidRPr="00E24461" w:rsidRDefault="00E674A5" w:rsidP="00172FED">
      <w:pPr>
        <w:pStyle w:val="BulletedList"/>
        <w:numPr>
          <w:ilvl w:val="0"/>
          <w:numId w:val="0"/>
        </w:numPr>
        <w:ind w:left="720" w:hanging="360"/>
        <w:rPr>
          <w:rFonts w:ascii="Arial" w:hAnsi="Arial" w:cs="Arial"/>
        </w:rPr>
      </w:pPr>
      <w:r w:rsidRPr="00E24461">
        <w:rPr>
          <w:rFonts w:ascii="Arial" w:hAnsi="Arial" w:cs="Arial"/>
        </w:rPr>
        <w:t>This Climate Action P</w:t>
      </w:r>
      <w:r w:rsidR="00CD6C11" w:rsidRPr="00E24461">
        <w:rPr>
          <w:rFonts w:ascii="Arial" w:hAnsi="Arial" w:cs="Arial"/>
        </w:rPr>
        <w:t>lan was developed using a template provided by ICLEI – Local Governments for Sustainability, USA</w:t>
      </w:r>
      <w:r w:rsidR="00CF4E0E" w:rsidRPr="00E24461">
        <w:rPr>
          <w:rFonts w:ascii="Arial" w:hAnsi="Arial" w:cs="Arial"/>
        </w:rPr>
        <w:t xml:space="preserve"> for the Statewide Energy Efficiency Collaborative (SEEC)</w:t>
      </w:r>
      <w:r w:rsidR="00CD6C11" w:rsidRPr="00E24461">
        <w:rPr>
          <w:rFonts w:ascii="Arial" w:hAnsi="Arial" w:cs="Arial"/>
        </w:rPr>
        <w:t>.</w:t>
      </w:r>
      <w:r w:rsidRPr="00E24461">
        <w:rPr>
          <w:rFonts w:ascii="Arial" w:hAnsi="Arial" w:cs="Arial"/>
        </w:rPr>
        <w:t xml:space="preserve"> This template and it</w:t>
      </w:r>
      <w:r w:rsidR="00DA03B1">
        <w:rPr>
          <w:rFonts w:ascii="Arial" w:hAnsi="Arial" w:cs="Arial"/>
        </w:rPr>
        <w:t>s</w:t>
      </w:r>
      <w:r w:rsidRPr="00E24461">
        <w:rPr>
          <w:rFonts w:ascii="Arial" w:hAnsi="Arial" w:cs="Arial"/>
        </w:rPr>
        <w:t xml:space="preserve"> appendices were published in</w:t>
      </w:r>
      <w:r w:rsidR="00CF4E0E" w:rsidRPr="00E24461">
        <w:rPr>
          <w:rFonts w:ascii="Arial" w:hAnsi="Arial" w:cs="Arial"/>
        </w:rPr>
        <w:t xml:space="preserve"> January 2019</w:t>
      </w:r>
      <w:r w:rsidRPr="00E24461">
        <w:rPr>
          <w:rFonts w:ascii="Arial" w:hAnsi="Arial" w:cs="Arial"/>
        </w:rPr>
        <w:t xml:space="preserve">.  </w:t>
      </w:r>
    </w:p>
    <w:p w14:paraId="7C001333" w14:textId="77777777" w:rsidR="00172FED" w:rsidRPr="00E24461" w:rsidRDefault="00172FED" w:rsidP="00172FED">
      <w:pPr>
        <w:pStyle w:val="BulletedList"/>
        <w:numPr>
          <w:ilvl w:val="0"/>
          <w:numId w:val="0"/>
        </w:numPr>
        <w:ind w:left="720" w:hanging="360"/>
        <w:rPr>
          <w:rFonts w:ascii="Arial" w:hAnsi="Arial" w:cs="Arial"/>
        </w:rPr>
      </w:pPr>
    </w:p>
    <w:p w14:paraId="4202C0E9" w14:textId="51759557" w:rsidR="00172FED" w:rsidRPr="00E24461" w:rsidRDefault="00172FED" w:rsidP="00172FED">
      <w:pPr>
        <w:pStyle w:val="BulletedList"/>
        <w:numPr>
          <w:ilvl w:val="0"/>
          <w:numId w:val="0"/>
        </w:numPr>
        <w:ind w:left="720" w:hanging="360"/>
        <w:rPr>
          <w:rFonts w:ascii="Arial" w:hAnsi="Arial" w:cs="Arial"/>
        </w:rPr>
      </w:pPr>
      <w:r w:rsidRPr="00E24461">
        <w:rPr>
          <w:rFonts w:ascii="Arial" w:hAnsi="Arial" w:cs="Arial"/>
        </w:rPr>
        <w:t xml:space="preserve">The icons are licensed under </w:t>
      </w:r>
      <w:hyperlink r:id="rId21" w:history="1">
        <w:r w:rsidRPr="00E24461">
          <w:rPr>
            <w:rStyle w:val="Hyperlink"/>
            <w:rFonts w:ascii="Arial" w:hAnsi="Arial" w:cs="Arial"/>
            <w:color w:val="006FC6"/>
            <w:spacing w:val="-4"/>
            <w:shd w:val="clear" w:color="auto" w:fill="FFFFFF"/>
          </w:rPr>
          <w:t>Creative Commons Attribution 3.0 Unported</w:t>
        </w:r>
      </w:hyperlink>
      <w:r w:rsidRPr="00E24461">
        <w:rPr>
          <w:rFonts w:ascii="Arial" w:hAnsi="Arial" w:cs="Arial"/>
          <w:color w:val="333333"/>
          <w:spacing w:val="-4"/>
          <w:shd w:val="clear" w:color="auto" w:fill="FFFFFF"/>
        </w:rPr>
        <w:t> from Smashing Magazine.</w:t>
      </w:r>
    </w:p>
    <w:p w14:paraId="736D4526" w14:textId="77777777" w:rsidR="00172FED" w:rsidRPr="00E24461" w:rsidRDefault="00172FED" w:rsidP="009565F1">
      <w:pPr>
        <w:pStyle w:val="BulletedList"/>
        <w:numPr>
          <w:ilvl w:val="0"/>
          <w:numId w:val="0"/>
        </w:numPr>
        <w:ind w:left="720" w:hanging="360"/>
        <w:rPr>
          <w:rFonts w:ascii="Arial" w:hAnsi="Arial" w:cs="Arial"/>
        </w:rPr>
      </w:pPr>
    </w:p>
    <w:p w14:paraId="34D03D09" w14:textId="77777777" w:rsidR="009A15E8" w:rsidRPr="00E24461" w:rsidRDefault="009A15E8" w:rsidP="009565F1">
      <w:pPr>
        <w:pStyle w:val="BulletedList"/>
        <w:numPr>
          <w:ilvl w:val="0"/>
          <w:numId w:val="0"/>
        </w:numPr>
        <w:ind w:left="720" w:hanging="360"/>
        <w:rPr>
          <w:rFonts w:ascii="Arial" w:hAnsi="Arial" w:cs="Arial"/>
        </w:rPr>
      </w:pPr>
    </w:p>
    <w:p w14:paraId="33C25D29" w14:textId="77777777" w:rsidR="009A15E8" w:rsidRPr="00E24461" w:rsidRDefault="009A15E8" w:rsidP="009565F1">
      <w:pPr>
        <w:pStyle w:val="BulletedList"/>
        <w:numPr>
          <w:ilvl w:val="0"/>
          <w:numId w:val="0"/>
        </w:numPr>
        <w:ind w:left="720" w:hanging="360"/>
        <w:rPr>
          <w:rFonts w:ascii="Arial" w:hAnsi="Arial" w:cs="Arial"/>
        </w:rPr>
      </w:pPr>
    </w:p>
    <w:p w14:paraId="5E6DB1EE" w14:textId="77777777" w:rsidR="00916019" w:rsidRPr="00E24461" w:rsidRDefault="00916019">
      <w:pPr>
        <w:pStyle w:val="BulletedList"/>
        <w:numPr>
          <w:ilvl w:val="0"/>
          <w:numId w:val="0"/>
        </w:numPr>
        <w:ind w:left="360"/>
        <w:rPr>
          <w:rFonts w:ascii="Arial" w:hAnsi="Arial" w:cs="Arial"/>
        </w:rPr>
      </w:pPr>
    </w:p>
    <w:p w14:paraId="314FCFA7" w14:textId="77777777" w:rsidR="00916019" w:rsidRPr="00E24461" w:rsidRDefault="00916019">
      <w:pPr>
        <w:spacing w:before="240"/>
        <w:rPr>
          <w:rFonts w:ascii="Arial" w:hAnsi="Arial" w:cs="Arial"/>
          <w:b/>
          <w:bCs/>
          <w:color w:val="008080"/>
          <w:sz w:val="82"/>
          <w:szCs w:val="82"/>
        </w:rPr>
      </w:pPr>
      <w:r w:rsidRPr="00E24461">
        <w:rPr>
          <w:rFonts w:ascii="Arial" w:hAnsi="Arial" w:cs="Arial"/>
          <w:b/>
          <w:bCs/>
          <w:color w:val="008080"/>
          <w:sz w:val="82"/>
          <w:szCs w:val="82"/>
        </w:rPr>
        <w:br w:type="page"/>
      </w:r>
      <w:r w:rsidRPr="00E24461">
        <w:rPr>
          <w:rFonts w:ascii="Arial" w:hAnsi="Arial" w:cs="Arial"/>
          <w:b/>
          <w:bCs/>
          <w:color w:val="008080"/>
          <w:sz w:val="82"/>
          <w:szCs w:val="82"/>
        </w:rPr>
        <w:lastRenderedPageBreak/>
        <w:t>Table of Contents</w:t>
      </w:r>
    </w:p>
    <w:p w14:paraId="12422772" w14:textId="77777777" w:rsidR="00240820" w:rsidRPr="00240820" w:rsidRDefault="00916019">
      <w:pPr>
        <w:pStyle w:val="TOC1"/>
        <w:rPr>
          <w:b w:val="0"/>
          <w:bCs w:val="0"/>
          <w:color w:val="auto"/>
        </w:rPr>
      </w:pPr>
      <w:r w:rsidRPr="00E24461">
        <w:rPr>
          <w:i/>
          <w:iCs/>
          <w:color w:val="000000"/>
        </w:rPr>
        <w:fldChar w:fldCharType="begin"/>
      </w:r>
      <w:r w:rsidRPr="00E24461">
        <w:rPr>
          <w:i/>
          <w:iCs/>
          <w:color w:val="000000"/>
        </w:rPr>
        <w:instrText xml:space="preserve"> TOC \o "1-3" \h \z \u </w:instrText>
      </w:r>
      <w:r w:rsidRPr="00E24461">
        <w:rPr>
          <w:i/>
          <w:iCs/>
          <w:color w:val="000000"/>
        </w:rPr>
        <w:fldChar w:fldCharType="separate"/>
      </w:r>
      <w:hyperlink w:anchor="_Toc535581958" w:history="1">
        <w:r w:rsidR="00240820" w:rsidRPr="00240820">
          <w:rPr>
            <w:rStyle w:val="Hyperlink"/>
            <w:rFonts w:ascii="Arial" w:hAnsi="Arial" w:cs="Arial"/>
          </w:rPr>
          <w:t>Executive Summary</w:t>
        </w:r>
        <w:r w:rsidR="00240820" w:rsidRPr="00240820">
          <w:rPr>
            <w:webHidden/>
          </w:rPr>
          <w:tab/>
        </w:r>
        <w:r w:rsidR="00240820" w:rsidRPr="00240820">
          <w:rPr>
            <w:webHidden/>
          </w:rPr>
          <w:fldChar w:fldCharType="begin"/>
        </w:r>
        <w:r w:rsidR="00240820" w:rsidRPr="00240820">
          <w:rPr>
            <w:webHidden/>
          </w:rPr>
          <w:instrText xml:space="preserve"> PAGEREF _Toc535581958 \h </w:instrText>
        </w:r>
        <w:r w:rsidR="00240820" w:rsidRPr="00240820">
          <w:rPr>
            <w:webHidden/>
          </w:rPr>
        </w:r>
        <w:r w:rsidR="00240820" w:rsidRPr="00240820">
          <w:rPr>
            <w:webHidden/>
          </w:rPr>
          <w:fldChar w:fldCharType="separate"/>
        </w:r>
        <w:r w:rsidR="00240820" w:rsidRPr="00240820">
          <w:rPr>
            <w:webHidden/>
          </w:rPr>
          <w:t>x</w:t>
        </w:r>
        <w:r w:rsidR="00240820" w:rsidRPr="00240820">
          <w:rPr>
            <w:webHidden/>
          </w:rPr>
          <w:fldChar w:fldCharType="end"/>
        </w:r>
      </w:hyperlink>
    </w:p>
    <w:p w14:paraId="0EEFFF95" w14:textId="77777777" w:rsidR="00240820" w:rsidRPr="00240820" w:rsidRDefault="00ED65A2">
      <w:pPr>
        <w:pStyle w:val="TOC1"/>
        <w:rPr>
          <w:b w:val="0"/>
          <w:bCs w:val="0"/>
          <w:color w:val="auto"/>
        </w:rPr>
      </w:pPr>
      <w:hyperlink w:anchor="_Toc535581959" w:history="1">
        <w:r w:rsidR="00240820" w:rsidRPr="00240820">
          <w:rPr>
            <w:rStyle w:val="Hyperlink"/>
            <w:rFonts w:ascii="Arial" w:hAnsi="Arial" w:cs="Arial"/>
          </w:rPr>
          <w:t>Introduction</w:t>
        </w:r>
        <w:r w:rsidR="00240820" w:rsidRPr="00240820">
          <w:rPr>
            <w:webHidden/>
          </w:rPr>
          <w:tab/>
        </w:r>
        <w:r w:rsidR="00240820" w:rsidRPr="00240820">
          <w:rPr>
            <w:webHidden/>
          </w:rPr>
          <w:fldChar w:fldCharType="begin"/>
        </w:r>
        <w:r w:rsidR="00240820" w:rsidRPr="00240820">
          <w:rPr>
            <w:webHidden/>
          </w:rPr>
          <w:instrText xml:space="preserve"> PAGEREF _Toc535581959 \h </w:instrText>
        </w:r>
        <w:r w:rsidR="00240820" w:rsidRPr="00240820">
          <w:rPr>
            <w:webHidden/>
          </w:rPr>
        </w:r>
        <w:r w:rsidR="00240820" w:rsidRPr="00240820">
          <w:rPr>
            <w:webHidden/>
          </w:rPr>
          <w:fldChar w:fldCharType="separate"/>
        </w:r>
        <w:r w:rsidR="00240820" w:rsidRPr="00240820">
          <w:rPr>
            <w:webHidden/>
          </w:rPr>
          <w:t>11</w:t>
        </w:r>
        <w:r w:rsidR="00240820" w:rsidRPr="00240820">
          <w:rPr>
            <w:webHidden/>
          </w:rPr>
          <w:fldChar w:fldCharType="end"/>
        </w:r>
      </w:hyperlink>
    </w:p>
    <w:p w14:paraId="282CAF54" w14:textId="77777777" w:rsidR="00240820" w:rsidRPr="00240820" w:rsidRDefault="00ED65A2">
      <w:pPr>
        <w:pStyle w:val="TOC2"/>
        <w:rPr>
          <w:b w:val="0"/>
          <w:bCs w:val="0"/>
          <w:color w:val="auto"/>
        </w:rPr>
      </w:pPr>
      <w:hyperlink w:anchor="_Toc535581960" w:history="1">
        <w:r w:rsidR="00240820" w:rsidRPr="00240820">
          <w:rPr>
            <w:rStyle w:val="Hyperlink"/>
            <w:rFonts w:ascii="Arial" w:hAnsi="Arial" w:cs="Arial"/>
          </w:rPr>
          <w:t>Purpose, Scope, and Process Behind the Climate Action Plan</w:t>
        </w:r>
        <w:r w:rsidR="00240820" w:rsidRPr="00240820">
          <w:rPr>
            <w:webHidden/>
          </w:rPr>
          <w:tab/>
        </w:r>
        <w:r w:rsidR="00240820" w:rsidRPr="00240820">
          <w:rPr>
            <w:webHidden/>
          </w:rPr>
          <w:fldChar w:fldCharType="begin"/>
        </w:r>
        <w:r w:rsidR="00240820" w:rsidRPr="00240820">
          <w:rPr>
            <w:webHidden/>
          </w:rPr>
          <w:instrText xml:space="preserve"> PAGEREF _Toc535581960 \h </w:instrText>
        </w:r>
        <w:r w:rsidR="00240820" w:rsidRPr="00240820">
          <w:rPr>
            <w:webHidden/>
          </w:rPr>
        </w:r>
        <w:r w:rsidR="00240820" w:rsidRPr="00240820">
          <w:rPr>
            <w:webHidden/>
          </w:rPr>
          <w:fldChar w:fldCharType="separate"/>
        </w:r>
        <w:r w:rsidR="00240820" w:rsidRPr="00240820">
          <w:rPr>
            <w:webHidden/>
          </w:rPr>
          <w:t>12</w:t>
        </w:r>
        <w:r w:rsidR="00240820" w:rsidRPr="00240820">
          <w:rPr>
            <w:webHidden/>
          </w:rPr>
          <w:fldChar w:fldCharType="end"/>
        </w:r>
      </w:hyperlink>
    </w:p>
    <w:p w14:paraId="554EE5D5" w14:textId="77777777" w:rsidR="00240820" w:rsidRPr="00240820" w:rsidRDefault="00ED65A2">
      <w:pPr>
        <w:pStyle w:val="TOC3"/>
        <w:rPr>
          <w:rFonts w:ascii="Arial" w:hAnsi="Arial" w:cs="Arial"/>
        </w:rPr>
      </w:pPr>
      <w:hyperlink w:anchor="_Toc535581961" w:history="1">
        <w:r w:rsidR="00240820" w:rsidRPr="00240820">
          <w:rPr>
            <w:rStyle w:val="Hyperlink"/>
            <w:rFonts w:ascii="Arial" w:hAnsi="Arial" w:cs="Arial"/>
          </w:rPr>
          <w:t>Purpose</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_Toc535581961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12</w:t>
        </w:r>
        <w:r w:rsidR="00240820" w:rsidRPr="00240820">
          <w:rPr>
            <w:rFonts w:ascii="Arial" w:hAnsi="Arial" w:cs="Arial"/>
            <w:webHidden/>
          </w:rPr>
          <w:fldChar w:fldCharType="end"/>
        </w:r>
      </w:hyperlink>
    </w:p>
    <w:p w14:paraId="4ED3FEAF" w14:textId="77777777" w:rsidR="00240820" w:rsidRPr="00240820" w:rsidRDefault="00ED65A2">
      <w:pPr>
        <w:pStyle w:val="TOC3"/>
        <w:rPr>
          <w:rFonts w:ascii="Arial" w:hAnsi="Arial" w:cs="Arial"/>
        </w:rPr>
      </w:pPr>
      <w:hyperlink w:anchor="_Toc535581962" w:history="1">
        <w:r w:rsidR="00240820" w:rsidRPr="00240820">
          <w:rPr>
            <w:rStyle w:val="Hyperlink"/>
            <w:rFonts w:ascii="Arial" w:hAnsi="Arial" w:cs="Arial"/>
          </w:rPr>
          <w:t>Scope</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_Toc535581962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13</w:t>
        </w:r>
        <w:r w:rsidR="00240820" w:rsidRPr="00240820">
          <w:rPr>
            <w:rFonts w:ascii="Arial" w:hAnsi="Arial" w:cs="Arial"/>
            <w:webHidden/>
          </w:rPr>
          <w:fldChar w:fldCharType="end"/>
        </w:r>
      </w:hyperlink>
    </w:p>
    <w:p w14:paraId="35DE6567" w14:textId="77777777" w:rsidR="00240820" w:rsidRPr="00240820" w:rsidRDefault="00ED65A2">
      <w:pPr>
        <w:pStyle w:val="TOC3"/>
        <w:rPr>
          <w:rFonts w:ascii="Arial" w:hAnsi="Arial" w:cs="Arial"/>
        </w:rPr>
      </w:pPr>
      <w:hyperlink w:anchor="_Toc535581963" w:history="1">
        <w:r w:rsidR="00240820" w:rsidRPr="00240820">
          <w:rPr>
            <w:rStyle w:val="Hyperlink"/>
            <w:rFonts w:ascii="Arial" w:hAnsi="Arial" w:cs="Arial"/>
          </w:rPr>
          <w:t>Process</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_Toc535581963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14</w:t>
        </w:r>
        <w:r w:rsidR="00240820" w:rsidRPr="00240820">
          <w:rPr>
            <w:rFonts w:ascii="Arial" w:hAnsi="Arial" w:cs="Arial"/>
            <w:webHidden/>
          </w:rPr>
          <w:fldChar w:fldCharType="end"/>
        </w:r>
      </w:hyperlink>
    </w:p>
    <w:p w14:paraId="2FE4F47D" w14:textId="77777777" w:rsidR="00240820" w:rsidRPr="00240820" w:rsidRDefault="00ED65A2">
      <w:pPr>
        <w:pStyle w:val="TOC2"/>
        <w:rPr>
          <w:b w:val="0"/>
          <w:bCs w:val="0"/>
          <w:color w:val="auto"/>
        </w:rPr>
      </w:pPr>
      <w:hyperlink w:anchor="_Toc535581964" w:history="1">
        <w:r w:rsidR="00240820" w:rsidRPr="00240820">
          <w:rPr>
            <w:rStyle w:val="Hyperlink"/>
            <w:rFonts w:ascii="Arial" w:hAnsi="Arial" w:cs="Arial"/>
          </w:rPr>
          <w:t>Vision Statements and Objectives</w:t>
        </w:r>
        <w:r w:rsidR="00240820" w:rsidRPr="00240820">
          <w:rPr>
            <w:webHidden/>
          </w:rPr>
          <w:tab/>
        </w:r>
        <w:r w:rsidR="00240820" w:rsidRPr="00240820">
          <w:rPr>
            <w:webHidden/>
          </w:rPr>
          <w:fldChar w:fldCharType="begin"/>
        </w:r>
        <w:r w:rsidR="00240820" w:rsidRPr="00240820">
          <w:rPr>
            <w:webHidden/>
          </w:rPr>
          <w:instrText xml:space="preserve"> PAGEREF _Toc535581964 \h </w:instrText>
        </w:r>
        <w:r w:rsidR="00240820" w:rsidRPr="00240820">
          <w:rPr>
            <w:webHidden/>
          </w:rPr>
        </w:r>
        <w:r w:rsidR="00240820" w:rsidRPr="00240820">
          <w:rPr>
            <w:webHidden/>
          </w:rPr>
          <w:fldChar w:fldCharType="separate"/>
        </w:r>
        <w:r w:rsidR="00240820" w:rsidRPr="00240820">
          <w:rPr>
            <w:webHidden/>
          </w:rPr>
          <w:t>15</w:t>
        </w:r>
        <w:r w:rsidR="00240820" w:rsidRPr="00240820">
          <w:rPr>
            <w:webHidden/>
          </w:rPr>
          <w:fldChar w:fldCharType="end"/>
        </w:r>
      </w:hyperlink>
    </w:p>
    <w:p w14:paraId="7D84319A" w14:textId="77777777" w:rsidR="00240820" w:rsidRPr="00240820" w:rsidRDefault="00ED65A2">
      <w:pPr>
        <w:pStyle w:val="TOC1"/>
        <w:rPr>
          <w:b w:val="0"/>
          <w:bCs w:val="0"/>
          <w:color w:val="auto"/>
        </w:rPr>
      </w:pPr>
      <w:hyperlink w:anchor="_Toc535581965" w:history="1">
        <w:r w:rsidR="00240820" w:rsidRPr="00240820">
          <w:rPr>
            <w:rStyle w:val="Hyperlink"/>
            <w:rFonts w:ascii="Arial" w:hAnsi="Arial" w:cs="Arial"/>
          </w:rPr>
          <w:t>Climate Change Policy</w:t>
        </w:r>
        <w:r w:rsidR="00240820" w:rsidRPr="00240820">
          <w:rPr>
            <w:webHidden/>
          </w:rPr>
          <w:tab/>
        </w:r>
        <w:r w:rsidR="00240820" w:rsidRPr="00240820">
          <w:rPr>
            <w:webHidden/>
          </w:rPr>
          <w:fldChar w:fldCharType="begin"/>
        </w:r>
        <w:r w:rsidR="00240820" w:rsidRPr="00240820">
          <w:rPr>
            <w:webHidden/>
          </w:rPr>
          <w:instrText xml:space="preserve"> PAGEREF _Toc535581965 \h </w:instrText>
        </w:r>
        <w:r w:rsidR="00240820" w:rsidRPr="00240820">
          <w:rPr>
            <w:webHidden/>
          </w:rPr>
        </w:r>
        <w:r w:rsidR="00240820" w:rsidRPr="00240820">
          <w:rPr>
            <w:webHidden/>
          </w:rPr>
          <w:fldChar w:fldCharType="separate"/>
        </w:r>
        <w:r w:rsidR="00240820" w:rsidRPr="00240820">
          <w:rPr>
            <w:webHidden/>
          </w:rPr>
          <w:t>18</w:t>
        </w:r>
        <w:r w:rsidR="00240820" w:rsidRPr="00240820">
          <w:rPr>
            <w:webHidden/>
          </w:rPr>
          <w:fldChar w:fldCharType="end"/>
        </w:r>
      </w:hyperlink>
    </w:p>
    <w:p w14:paraId="536FEB1D" w14:textId="77777777" w:rsidR="00240820" w:rsidRPr="00240820" w:rsidRDefault="00ED65A2">
      <w:pPr>
        <w:pStyle w:val="TOC2"/>
        <w:rPr>
          <w:b w:val="0"/>
          <w:bCs w:val="0"/>
          <w:color w:val="auto"/>
        </w:rPr>
      </w:pPr>
      <w:hyperlink w:anchor="_Toc535581966" w:history="1">
        <w:r w:rsidR="00240820" w:rsidRPr="00240820">
          <w:rPr>
            <w:rStyle w:val="Hyperlink"/>
            <w:rFonts w:ascii="Arial" w:hAnsi="Arial" w:cs="Arial"/>
          </w:rPr>
          <w:t>California’s Climate Planning Policy Context</w:t>
        </w:r>
        <w:r w:rsidR="00240820" w:rsidRPr="00240820">
          <w:rPr>
            <w:webHidden/>
          </w:rPr>
          <w:tab/>
        </w:r>
        <w:r w:rsidR="00240820" w:rsidRPr="00240820">
          <w:rPr>
            <w:webHidden/>
          </w:rPr>
          <w:fldChar w:fldCharType="begin"/>
        </w:r>
        <w:r w:rsidR="00240820" w:rsidRPr="00240820">
          <w:rPr>
            <w:webHidden/>
          </w:rPr>
          <w:instrText xml:space="preserve"> PAGEREF _Toc535581966 \h </w:instrText>
        </w:r>
        <w:r w:rsidR="00240820" w:rsidRPr="00240820">
          <w:rPr>
            <w:webHidden/>
          </w:rPr>
        </w:r>
        <w:r w:rsidR="00240820" w:rsidRPr="00240820">
          <w:rPr>
            <w:webHidden/>
          </w:rPr>
          <w:fldChar w:fldCharType="separate"/>
        </w:r>
        <w:r w:rsidR="00240820" w:rsidRPr="00240820">
          <w:rPr>
            <w:webHidden/>
          </w:rPr>
          <w:t>18</w:t>
        </w:r>
        <w:r w:rsidR="00240820" w:rsidRPr="00240820">
          <w:rPr>
            <w:webHidden/>
          </w:rPr>
          <w:fldChar w:fldCharType="end"/>
        </w:r>
      </w:hyperlink>
    </w:p>
    <w:p w14:paraId="079B8F48" w14:textId="77777777" w:rsidR="00240820" w:rsidRPr="00240820" w:rsidRDefault="00ED65A2">
      <w:pPr>
        <w:pStyle w:val="TOC2"/>
        <w:rPr>
          <w:b w:val="0"/>
          <w:bCs w:val="0"/>
          <w:color w:val="auto"/>
        </w:rPr>
      </w:pPr>
      <w:hyperlink w:anchor="_Toc535581967" w:history="1">
        <w:r w:rsidR="00240820" w:rsidRPr="00240820">
          <w:rPr>
            <w:rStyle w:val="Hyperlink"/>
            <w:rFonts w:ascii="Arial" w:hAnsi="Arial" w:cs="Arial"/>
          </w:rPr>
          <w:t>Benefits of Climate Protection Measures</w:t>
        </w:r>
        <w:r w:rsidR="00240820" w:rsidRPr="00240820">
          <w:rPr>
            <w:webHidden/>
          </w:rPr>
          <w:tab/>
        </w:r>
        <w:r w:rsidR="00240820" w:rsidRPr="00240820">
          <w:rPr>
            <w:webHidden/>
          </w:rPr>
          <w:fldChar w:fldCharType="begin"/>
        </w:r>
        <w:r w:rsidR="00240820" w:rsidRPr="00240820">
          <w:rPr>
            <w:webHidden/>
          </w:rPr>
          <w:instrText xml:space="preserve"> PAGEREF _Toc535581967 \h </w:instrText>
        </w:r>
        <w:r w:rsidR="00240820" w:rsidRPr="00240820">
          <w:rPr>
            <w:webHidden/>
          </w:rPr>
        </w:r>
        <w:r w:rsidR="00240820" w:rsidRPr="00240820">
          <w:rPr>
            <w:webHidden/>
          </w:rPr>
          <w:fldChar w:fldCharType="separate"/>
        </w:r>
        <w:r w:rsidR="00240820" w:rsidRPr="00240820">
          <w:rPr>
            <w:webHidden/>
          </w:rPr>
          <w:t>22</w:t>
        </w:r>
        <w:r w:rsidR="00240820" w:rsidRPr="00240820">
          <w:rPr>
            <w:webHidden/>
          </w:rPr>
          <w:fldChar w:fldCharType="end"/>
        </w:r>
      </w:hyperlink>
    </w:p>
    <w:p w14:paraId="75D4652A" w14:textId="77777777" w:rsidR="00240820" w:rsidRPr="00240820" w:rsidRDefault="00ED65A2">
      <w:pPr>
        <w:pStyle w:val="TOC2"/>
        <w:rPr>
          <w:b w:val="0"/>
          <w:bCs w:val="0"/>
          <w:color w:val="auto"/>
        </w:rPr>
      </w:pPr>
      <w:hyperlink w:anchor="_Toc535581968" w:history="1">
        <w:r w:rsidR="00240820" w:rsidRPr="00240820">
          <w:rPr>
            <w:rStyle w:val="Hyperlink"/>
            <w:rFonts w:ascii="Arial" w:hAnsi="Arial" w:cs="Arial"/>
          </w:rPr>
          <w:t>Climate Equity Within [Jurisdiction]</w:t>
        </w:r>
        <w:r w:rsidR="00240820" w:rsidRPr="00240820">
          <w:rPr>
            <w:webHidden/>
          </w:rPr>
          <w:tab/>
        </w:r>
        <w:r w:rsidR="00240820" w:rsidRPr="00240820">
          <w:rPr>
            <w:webHidden/>
          </w:rPr>
          <w:fldChar w:fldCharType="begin"/>
        </w:r>
        <w:r w:rsidR="00240820" w:rsidRPr="00240820">
          <w:rPr>
            <w:webHidden/>
          </w:rPr>
          <w:instrText xml:space="preserve"> PAGEREF _Toc535581968 \h </w:instrText>
        </w:r>
        <w:r w:rsidR="00240820" w:rsidRPr="00240820">
          <w:rPr>
            <w:webHidden/>
          </w:rPr>
        </w:r>
        <w:r w:rsidR="00240820" w:rsidRPr="00240820">
          <w:rPr>
            <w:webHidden/>
          </w:rPr>
          <w:fldChar w:fldCharType="separate"/>
        </w:r>
        <w:r w:rsidR="00240820" w:rsidRPr="00240820">
          <w:rPr>
            <w:webHidden/>
          </w:rPr>
          <w:t>24</w:t>
        </w:r>
        <w:r w:rsidR="00240820" w:rsidRPr="00240820">
          <w:rPr>
            <w:webHidden/>
          </w:rPr>
          <w:fldChar w:fldCharType="end"/>
        </w:r>
      </w:hyperlink>
    </w:p>
    <w:p w14:paraId="7039FC4F" w14:textId="77777777" w:rsidR="00240820" w:rsidRPr="00240820" w:rsidRDefault="00ED65A2">
      <w:pPr>
        <w:pStyle w:val="TOC1"/>
        <w:rPr>
          <w:b w:val="0"/>
          <w:bCs w:val="0"/>
          <w:color w:val="auto"/>
        </w:rPr>
      </w:pPr>
      <w:hyperlink w:anchor="_Toc535581969" w:history="1">
        <w:r w:rsidR="00240820" w:rsidRPr="00240820">
          <w:rPr>
            <w:rStyle w:val="Hyperlink"/>
            <w:rFonts w:ascii="Arial" w:hAnsi="Arial" w:cs="Arial"/>
          </w:rPr>
          <w:t>[Jurisdiction]’s GHG Emissions</w:t>
        </w:r>
        <w:r w:rsidR="00240820" w:rsidRPr="00240820">
          <w:rPr>
            <w:webHidden/>
          </w:rPr>
          <w:tab/>
        </w:r>
        <w:r w:rsidR="00240820" w:rsidRPr="00240820">
          <w:rPr>
            <w:webHidden/>
          </w:rPr>
          <w:fldChar w:fldCharType="begin"/>
        </w:r>
        <w:r w:rsidR="00240820" w:rsidRPr="00240820">
          <w:rPr>
            <w:webHidden/>
          </w:rPr>
          <w:instrText xml:space="preserve"> PAGEREF _Toc535581969 \h </w:instrText>
        </w:r>
        <w:r w:rsidR="00240820" w:rsidRPr="00240820">
          <w:rPr>
            <w:webHidden/>
          </w:rPr>
        </w:r>
        <w:r w:rsidR="00240820" w:rsidRPr="00240820">
          <w:rPr>
            <w:webHidden/>
          </w:rPr>
          <w:fldChar w:fldCharType="separate"/>
        </w:r>
        <w:r w:rsidR="00240820" w:rsidRPr="00240820">
          <w:rPr>
            <w:webHidden/>
          </w:rPr>
          <w:t>26</w:t>
        </w:r>
        <w:r w:rsidR="00240820" w:rsidRPr="00240820">
          <w:rPr>
            <w:webHidden/>
          </w:rPr>
          <w:fldChar w:fldCharType="end"/>
        </w:r>
      </w:hyperlink>
    </w:p>
    <w:p w14:paraId="7B914CDF" w14:textId="77777777" w:rsidR="00240820" w:rsidRPr="00240820" w:rsidRDefault="00ED65A2">
      <w:pPr>
        <w:pStyle w:val="TOC2"/>
        <w:rPr>
          <w:b w:val="0"/>
          <w:bCs w:val="0"/>
          <w:color w:val="auto"/>
        </w:rPr>
      </w:pPr>
      <w:hyperlink w:anchor="_Toc535581970" w:history="1">
        <w:r w:rsidR="00240820" w:rsidRPr="00240820">
          <w:rPr>
            <w:rStyle w:val="Hyperlink"/>
            <w:rFonts w:ascii="Arial" w:hAnsi="Arial" w:cs="Arial"/>
          </w:rPr>
          <w:t>[Jurisdiction] Community-Wide GHG Emissions</w:t>
        </w:r>
        <w:r w:rsidR="00240820" w:rsidRPr="00240820">
          <w:rPr>
            <w:webHidden/>
          </w:rPr>
          <w:tab/>
        </w:r>
        <w:r w:rsidR="00240820" w:rsidRPr="00240820">
          <w:rPr>
            <w:webHidden/>
          </w:rPr>
          <w:fldChar w:fldCharType="begin"/>
        </w:r>
        <w:r w:rsidR="00240820" w:rsidRPr="00240820">
          <w:rPr>
            <w:webHidden/>
          </w:rPr>
          <w:instrText xml:space="preserve"> PAGEREF _Toc535581970 \h </w:instrText>
        </w:r>
        <w:r w:rsidR="00240820" w:rsidRPr="00240820">
          <w:rPr>
            <w:webHidden/>
          </w:rPr>
        </w:r>
        <w:r w:rsidR="00240820" w:rsidRPr="00240820">
          <w:rPr>
            <w:webHidden/>
          </w:rPr>
          <w:fldChar w:fldCharType="separate"/>
        </w:r>
        <w:r w:rsidR="00240820" w:rsidRPr="00240820">
          <w:rPr>
            <w:webHidden/>
          </w:rPr>
          <w:t>27</w:t>
        </w:r>
        <w:r w:rsidR="00240820" w:rsidRPr="00240820">
          <w:rPr>
            <w:webHidden/>
          </w:rPr>
          <w:fldChar w:fldCharType="end"/>
        </w:r>
      </w:hyperlink>
    </w:p>
    <w:p w14:paraId="103EEFB1" w14:textId="77777777" w:rsidR="00240820" w:rsidRPr="00240820" w:rsidRDefault="00ED65A2">
      <w:pPr>
        <w:pStyle w:val="TOC2"/>
        <w:rPr>
          <w:b w:val="0"/>
          <w:bCs w:val="0"/>
          <w:color w:val="auto"/>
        </w:rPr>
      </w:pPr>
      <w:hyperlink w:anchor="_Toc535581971" w:history="1">
        <w:r w:rsidR="00240820" w:rsidRPr="00240820">
          <w:rPr>
            <w:rStyle w:val="Hyperlink"/>
            <w:rFonts w:ascii="Arial" w:hAnsi="Arial" w:cs="Arial"/>
          </w:rPr>
          <w:t>[Jurisdiction] [City/County] Operations GHG Emissions</w:t>
        </w:r>
        <w:r w:rsidR="00240820" w:rsidRPr="00240820">
          <w:rPr>
            <w:webHidden/>
          </w:rPr>
          <w:tab/>
        </w:r>
        <w:r w:rsidR="00240820" w:rsidRPr="00240820">
          <w:rPr>
            <w:webHidden/>
          </w:rPr>
          <w:fldChar w:fldCharType="begin"/>
        </w:r>
        <w:r w:rsidR="00240820" w:rsidRPr="00240820">
          <w:rPr>
            <w:webHidden/>
          </w:rPr>
          <w:instrText xml:space="preserve"> PAGEREF _Toc535581971 \h </w:instrText>
        </w:r>
        <w:r w:rsidR="00240820" w:rsidRPr="00240820">
          <w:rPr>
            <w:webHidden/>
          </w:rPr>
        </w:r>
        <w:r w:rsidR="00240820" w:rsidRPr="00240820">
          <w:rPr>
            <w:webHidden/>
          </w:rPr>
          <w:fldChar w:fldCharType="separate"/>
        </w:r>
        <w:r w:rsidR="00240820" w:rsidRPr="00240820">
          <w:rPr>
            <w:webHidden/>
          </w:rPr>
          <w:t>28</w:t>
        </w:r>
        <w:r w:rsidR="00240820" w:rsidRPr="00240820">
          <w:rPr>
            <w:webHidden/>
          </w:rPr>
          <w:fldChar w:fldCharType="end"/>
        </w:r>
      </w:hyperlink>
    </w:p>
    <w:p w14:paraId="597E0356" w14:textId="77777777" w:rsidR="00240820" w:rsidRPr="00240820" w:rsidRDefault="00ED65A2">
      <w:pPr>
        <w:pStyle w:val="TOC2"/>
        <w:rPr>
          <w:b w:val="0"/>
          <w:bCs w:val="0"/>
          <w:color w:val="auto"/>
        </w:rPr>
      </w:pPr>
      <w:hyperlink w:anchor="_Toc535581972" w:history="1">
        <w:r w:rsidR="00240820" w:rsidRPr="00240820">
          <w:rPr>
            <w:rStyle w:val="Hyperlink"/>
            <w:rFonts w:ascii="Arial" w:hAnsi="Arial" w:cs="Arial"/>
          </w:rPr>
          <w:t>[Jurisdiction]’s GHG Reduction Target</w:t>
        </w:r>
        <w:r w:rsidR="00240820" w:rsidRPr="00240820">
          <w:rPr>
            <w:webHidden/>
          </w:rPr>
          <w:tab/>
        </w:r>
        <w:r w:rsidR="00240820" w:rsidRPr="00240820">
          <w:rPr>
            <w:webHidden/>
          </w:rPr>
          <w:fldChar w:fldCharType="begin"/>
        </w:r>
        <w:r w:rsidR="00240820" w:rsidRPr="00240820">
          <w:rPr>
            <w:webHidden/>
          </w:rPr>
          <w:instrText xml:space="preserve"> PAGEREF _Toc535581972 \h </w:instrText>
        </w:r>
        <w:r w:rsidR="00240820" w:rsidRPr="00240820">
          <w:rPr>
            <w:webHidden/>
          </w:rPr>
        </w:r>
        <w:r w:rsidR="00240820" w:rsidRPr="00240820">
          <w:rPr>
            <w:webHidden/>
          </w:rPr>
          <w:fldChar w:fldCharType="separate"/>
        </w:r>
        <w:r w:rsidR="00240820" w:rsidRPr="00240820">
          <w:rPr>
            <w:webHidden/>
          </w:rPr>
          <w:t>29</w:t>
        </w:r>
        <w:r w:rsidR="00240820" w:rsidRPr="00240820">
          <w:rPr>
            <w:webHidden/>
          </w:rPr>
          <w:fldChar w:fldCharType="end"/>
        </w:r>
      </w:hyperlink>
    </w:p>
    <w:p w14:paraId="5252D042" w14:textId="77777777" w:rsidR="00240820" w:rsidRPr="00240820" w:rsidRDefault="00ED65A2">
      <w:pPr>
        <w:pStyle w:val="TOC2"/>
        <w:rPr>
          <w:b w:val="0"/>
          <w:bCs w:val="0"/>
          <w:color w:val="auto"/>
        </w:rPr>
      </w:pPr>
      <w:hyperlink w:anchor="_Toc535581973" w:history="1">
        <w:r w:rsidR="00240820" w:rsidRPr="00240820">
          <w:rPr>
            <w:rStyle w:val="Hyperlink"/>
            <w:rFonts w:ascii="Arial" w:hAnsi="Arial" w:cs="Arial"/>
          </w:rPr>
          <w:t>The [Jurisdiction] Climate Action Plan</w:t>
        </w:r>
        <w:r w:rsidR="00240820" w:rsidRPr="00240820">
          <w:rPr>
            <w:webHidden/>
          </w:rPr>
          <w:tab/>
        </w:r>
        <w:r w:rsidR="00240820" w:rsidRPr="00240820">
          <w:rPr>
            <w:webHidden/>
          </w:rPr>
          <w:fldChar w:fldCharType="begin"/>
        </w:r>
        <w:r w:rsidR="00240820" w:rsidRPr="00240820">
          <w:rPr>
            <w:webHidden/>
          </w:rPr>
          <w:instrText xml:space="preserve"> PAGEREF _Toc535581973 \h </w:instrText>
        </w:r>
        <w:r w:rsidR="00240820" w:rsidRPr="00240820">
          <w:rPr>
            <w:webHidden/>
          </w:rPr>
        </w:r>
        <w:r w:rsidR="00240820" w:rsidRPr="00240820">
          <w:rPr>
            <w:webHidden/>
          </w:rPr>
          <w:fldChar w:fldCharType="separate"/>
        </w:r>
        <w:r w:rsidR="00240820" w:rsidRPr="00240820">
          <w:rPr>
            <w:webHidden/>
          </w:rPr>
          <w:t>30</w:t>
        </w:r>
        <w:r w:rsidR="00240820" w:rsidRPr="00240820">
          <w:rPr>
            <w:webHidden/>
          </w:rPr>
          <w:fldChar w:fldCharType="end"/>
        </w:r>
      </w:hyperlink>
    </w:p>
    <w:p w14:paraId="4E0C61E5" w14:textId="77777777" w:rsidR="00240820" w:rsidRPr="00240820" w:rsidRDefault="00ED65A2">
      <w:pPr>
        <w:pStyle w:val="TOC3"/>
        <w:rPr>
          <w:rFonts w:ascii="Arial" w:hAnsi="Arial" w:cs="Arial"/>
        </w:rPr>
      </w:pPr>
      <w:hyperlink w:anchor="_Toc535581974" w:history="1">
        <w:r w:rsidR="00240820" w:rsidRPr="00240820">
          <w:rPr>
            <w:rStyle w:val="Hyperlink"/>
            <w:rFonts w:ascii="Arial" w:hAnsi="Arial" w:cs="Arial"/>
          </w:rPr>
          <w:t>The Impact on Emissions</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_Toc535581974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31</w:t>
        </w:r>
        <w:r w:rsidR="00240820" w:rsidRPr="00240820">
          <w:rPr>
            <w:rFonts w:ascii="Arial" w:hAnsi="Arial" w:cs="Arial"/>
            <w:webHidden/>
          </w:rPr>
          <w:fldChar w:fldCharType="end"/>
        </w:r>
      </w:hyperlink>
    </w:p>
    <w:p w14:paraId="4C1479F0" w14:textId="77777777" w:rsidR="00240820" w:rsidRPr="00240820" w:rsidRDefault="00ED65A2">
      <w:pPr>
        <w:pStyle w:val="TOC1"/>
        <w:rPr>
          <w:b w:val="0"/>
          <w:bCs w:val="0"/>
          <w:color w:val="auto"/>
        </w:rPr>
      </w:pPr>
      <w:hyperlink w:anchor="_Toc535581975" w:history="1">
        <w:r w:rsidR="00240820" w:rsidRPr="00240820">
          <w:rPr>
            <w:rStyle w:val="Hyperlink"/>
            <w:rFonts w:ascii="Arial" w:hAnsi="Arial" w:cs="Arial"/>
          </w:rPr>
          <w:t>Emissions Reduction Focus Areas</w:t>
        </w:r>
        <w:r w:rsidR="00240820" w:rsidRPr="00240820">
          <w:rPr>
            <w:webHidden/>
          </w:rPr>
          <w:tab/>
        </w:r>
        <w:r w:rsidR="00240820" w:rsidRPr="00240820">
          <w:rPr>
            <w:webHidden/>
          </w:rPr>
          <w:fldChar w:fldCharType="begin"/>
        </w:r>
        <w:r w:rsidR="00240820" w:rsidRPr="00240820">
          <w:rPr>
            <w:webHidden/>
          </w:rPr>
          <w:instrText xml:space="preserve"> PAGEREF _Toc535581975 \h </w:instrText>
        </w:r>
        <w:r w:rsidR="00240820" w:rsidRPr="00240820">
          <w:rPr>
            <w:webHidden/>
          </w:rPr>
        </w:r>
        <w:r w:rsidR="00240820" w:rsidRPr="00240820">
          <w:rPr>
            <w:webHidden/>
          </w:rPr>
          <w:fldChar w:fldCharType="separate"/>
        </w:r>
        <w:r w:rsidR="00240820" w:rsidRPr="00240820">
          <w:rPr>
            <w:webHidden/>
          </w:rPr>
          <w:t>33</w:t>
        </w:r>
        <w:r w:rsidR="00240820" w:rsidRPr="00240820">
          <w:rPr>
            <w:webHidden/>
          </w:rPr>
          <w:fldChar w:fldCharType="end"/>
        </w:r>
      </w:hyperlink>
    </w:p>
    <w:p w14:paraId="4896CDAB" w14:textId="77777777" w:rsidR="00240820" w:rsidRPr="00240820" w:rsidRDefault="00ED65A2">
      <w:pPr>
        <w:pStyle w:val="TOC2"/>
        <w:rPr>
          <w:b w:val="0"/>
          <w:bCs w:val="0"/>
          <w:color w:val="auto"/>
        </w:rPr>
      </w:pPr>
      <w:hyperlink w:anchor="_Toc535581976" w:history="1">
        <w:r w:rsidR="00240820" w:rsidRPr="00240820">
          <w:rPr>
            <w:rStyle w:val="Hyperlink"/>
            <w:rFonts w:ascii="Arial" w:hAnsi="Arial" w:cs="Arial"/>
          </w:rPr>
          <w:t>Cross-Cutting Objectives &amp; Strategies</w:t>
        </w:r>
        <w:r w:rsidR="00240820" w:rsidRPr="00240820">
          <w:rPr>
            <w:webHidden/>
          </w:rPr>
          <w:tab/>
        </w:r>
        <w:r w:rsidR="00240820" w:rsidRPr="00240820">
          <w:rPr>
            <w:webHidden/>
          </w:rPr>
          <w:fldChar w:fldCharType="begin"/>
        </w:r>
        <w:r w:rsidR="00240820" w:rsidRPr="00240820">
          <w:rPr>
            <w:webHidden/>
          </w:rPr>
          <w:instrText xml:space="preserve"> PAGEREF _Toc535581976 \h </w:instrText>
        </w:r>
        <w:r w:rsidR="00240820" w:rsidRPr="00240820">
          <w:rPr>
            <w:webHidden/>
          </w:rPr>
        </w:r>
        <w:r w:rsidR="00240820" w:rsidRPr="00240820">
          <w:rPr>
            <w:webHidden/>
          </w:rPr>
          <w:fldChar w:fldCharType="separate"/>
        </w:r>
        <w:r w:rsidR="00240820" w:rsidRPr="00240820">
          <w:rPr>
            <w:webHidden/>
          </w:rPr>
          <w:t>33</w:t>
        </w:r>
        <w:r w:rsidR="00240820" w:rsidRPr="00240820">
          <w:rPr>
            <w:webHidden/>
          </w:rPr>
          <w:fldChar w:fldCharType="end"/>
        </w:r>
      </w:hyperlink>
    </w:p>
    <w:p w14:paraId="5C5CFF06" w14:textId="77777777" w:rsidR="00240820" w:rsidRPr="00240820" w:rsidRDefault="00ED65A2">
      <w:pPr>
        <w:pStyle w:val="TOC2"/>
        <w:rPr>
          <w:b w:val="0"/>
          <w:bCs w:val="0"/>
          <w:color w:val="auto"/>
        </w:rPr>
      </w:pPr>
      <w:hyperlink w:anchor="_Toc535581977" w:history="1">
        <w:r w:rsidR="00240820" w:rsidRPr="00240820">
          <w:rPr>
            <w:rStyle w:val="Hyperlink"/>
            <w:rFonts w:ascii="Arial" w:hAnsi="Arial" w:cs="Arial"/>
          </w:rPr>
          <w:t>Government Operations &amp; Community Objectives &amp; Strategies</w:t>
        </w:r>
        <w:r w:rsidR="00240820" w:rsidRPr="00240820">
          <w:rPr>
            <w:webHidden/>
          </w:rPr>
          <w:tab/>
        </w:r>
        <w:r w:rsidR="00240820" w:rsidRPr="00240820">
          <w:rPr>
            <w:webHidden/>
          </w:rPr>
          <w:fldChar w:fldCharType="begin"/>
        </w:r>
        <w:r w:rsidR="00240820" w:rsidRPr="00240820">
          <w:rPr>
            <w:webHidden/>
          </w:rPr>
          <w:instrText xml:space="preserve"> PAGEREF _Toc535581977 \h </w:instrText>
        </w:r>
        <w:r w:rsidR="00240820" w:rsidRPr="00240820">
          <w:rPr>
            <w:webHidden/>
          </w:rPr>
        </w:r>
        <w:r w:rsidR="00240820" w:rsidRPr="00240820">
          <w:rPr>
            <w:webHidden/>
          </w:rPr>
          <w:fldChar w:fldCharType="separate"/>
        </w:r>
        <w:r w:rsidR="00240820" w:rsidRPr="00240820">
          <w:rPr>
            <w:webHidden/>
          </w:rPr>
          <w:t>34</w:t>
        </w:r>
        <w:r w:rsidR="00240820" w:rsidRPr="00240820">
          <w:rPr>
            <w:webHidden/>
          </w:rPr>
          <w:fldChar w:fldCharType="end"/>
        </w:r>
      </w:hyperlink>
    </w:p>
    <w:p w14:paraId="76B06437" w14:textId="77777777" w:rsidR="00240820" w:rsidRPr="00240820" w:rsidRDefault="00ED65A2">
      <w:pPr>
        <w:pStyle w:val="TOC2"/>
        <w:rPr>
          <w:b w:val="0"/>
          <w:bCs w:val="0"/>
          <w:color w:val="auto"/>
        </w:rPr>
      </w:pPr>
      <w:hyperlink w:anchor="_Toc535581978" w:history="1">
        <w:r w:rsidR="00240820" w:rsidRPr="00240820">
          <w:rPr>
            <w:rStyle w:val="Hyperlink"/>
            <w:rFonts w:ascii="Arial" w:hAnsi="Arial" w:cs="Arial"/>
          </w:rPr>
          <w:t>Emissions Reduction Potential</w:t>
        </w:r>
        <w:r w:rsidR="00240820" w:rsidRPr="00240820">
          <w:rPr>
            <w:webHidden/>
          </w:rPr>
          <w:tab/>
        </w:r>
        <w:r w:rsidR="00240820" w:rsidRPr="00240820">
          <w:rPr>
            <w:webHidden/>
          </w:rPr>
          <w:fldChar w:fldCharType="begin"/>
        </w:r>
        <w:r w:rsidR="00240820" w:rsidRPr="00240820">
          <w:rPr>
            <w:webHidden/>
          </w:rPr>
          <w:instrText xml:space="preserve"> PAGEREF _Toc535581978 \h </w:instrText>
        </w:r>
        <w:r w:rsidR="00240820" w:rsidRPr="00240820">
          <w:rPr>
            <w:webHidden/>
          </w:rPr>
        </w:r>
        <w:r w:rsidR="00240820" w:rsidRPr="00240820">
          <w:rPr>
            <w:webHidden/>
          </w:rPr>
          <w:fldChar w:fldCharType="separate"/>
        </w:r>
        <w:r w:rsidR="00240820" w:rsidRPr="00240820">
          <w:rPr>
            <w:webHidden/>
          </w:rPr>
          <w:t>34</w:t>
        </w:r>
        <w:r w:rsidR="00240820" w:rsidRPr="00240820">
          <w:rPr>
            <w:webHidden/>
          </w:rPr>
          <w:fldChar w:fldCharType="end"/>
        </w:r>
      </w:hyperlink>
    </w:p>
    <w:p w14:paraId="6801866B" w14:textId="77777777" w:rsidR="00240820" w:rsidRPr="00240820" w:rsidRDefault="00ED65A2">
      <w:pPr>
        <w:pStyle w:val="TOC2"/>
        <w:rPr>
          <w:b w:val="0"/>
          <w:bCs w:val="0"/>
          <w:color w:val="auto"/>
        </w:rPr>
      </w:pPr>
      <w:hyperlink w:anchor="_Toc535581979" w:history="1">
        <w:r w:rsidR="00240820" w:rsidRPr="00240820">
          <w:rPr>
            <w:rStyle w:val="Hyperlink"/>
            <w:rFonts w:ascii="Arial" w:hAnsi="Arial" w:cs="Arial"/>
          </w:rPr>
          <w:t>Evaluation of Strategies and their Benefits</w:t>
        </w:r>
        <w:r w:rsidR="00240820" w:rsidRPr="00240820">
          <w:rPr>
            <w:webHidden/>
          </w:rPr>
          <w:tab/>
        </w:r>
        <w:r w:rsidR="00240820" w:rsidRPr="00240820">
          <w:rPr>
            <w:webHidden/>
          </w:rPr>
          <w:fldChar w:fldCharType="begin"/>
        </w:r>
        <w:r w:rsidR="00240820" w:rsidRPr="00240820">
          <w:rPr>
            <w:webHidden/>
          </w:rPr>
          <w:instrText xml:space="preserve"> PAGEREF _Toc535581979 \h </w:instrText>
        </w:r>
        <w:r w:rsidR="00240820" w:rsidRPr="00240820">
          <w:rPr>
            <w:webHidden/>
          </w:rPr>
        </w:r>
        <w:r w:rsidR="00240820" w:rsidRPr="00240820">
          <w:rPr>
            <w:webHidden/>
          </w:rPr>
          <w:fldChar w:fldCharType="separate"/>
        </w:r>
        <w:r w:rsidR="00240820" w:rsidRPr="00240820">
          <w:rPr>
            <w:webHidden/>
          </w:rPr>
          <w:t>34</w:t>
        </w:r>
        <w:r w:rsidR="00240820" w:rsidRPr="00240820">
          <w:rPr>
            <w:webHidden/>
          </w:rPr>
          <w:fldChar w:fldCharType="end"/>
        </w:r>
      </w:hyperlink>
    </w:p>
    <w:p w14:paraId="1D8E9B0D" w14:textId="77777777" w:rsidR="00240820" w:rsidRPr="00240820" w:rsidRDefault="00ED65A2">
      <w:pPr>
        <w:pStyle w:val="TOC2"/>
        <w:rPr>
          <w:b w:val="0"/>
          <w:bCs w:val="0"/>
          <w:color w:val="auto"/>
        </w:rPr>
      </w:pPr>
      <w:hyperlink w:anchor="_Toc535581980" w:history="1">
        <w:r w:rsidR="00240820" w:rsidRPr="00240820">
          <w:rPr>
            <w:rStyle w:val="Hyperlink"/>
            <w:rFonts w:ascii="Arial" w:hAnsi="Arial" w:cs="Arial"/>
          </w:rPr>
          <w:t>New and Existing Strategies</w:t>
        </w:r>
        <w:r w:rsidR="00240820" w:rsidRPr="00240820">
          <w:rPr>
            <w:webHidden/>
          </w:rPr>
          <w:tab/>
        </w:r>
        <w:r w:rsidR="00240820" w:rsidRPr="00240820">
          <w:rPr>
            <w:webHidden/>
          </w:rPr>
          <w:fldChar w:fldCharType="begin"/>
        </w:r>
        <w:r w:rsidR="00240820" w:rsidRPr="00240820">
          <w:rPr>
            <w:webHidden/>
          </w:rPr>
          <w:instrText xml:space="preserve"> PAGEREF _Toc535581980 \h </w:instrText>
        </w:r>
        <w:r w:rsidR="00240820" w:rsidRPr="00240820">
          <w:rPr>
            <w:webHidden/>
          </w:rPr>
        </w:r>
        <w:r w:rsidR="00240820" w:rsidRPr="00240820">
          <w:rPr>
            <w:webHidden/>
          </w:rPr>
          <w:fldChar w:fldCharType="separate"/>
        </w:r>
        <w:r w:rsidR="00240820" w:rsidRPr="00240820">
          <w:rPr>
            <w:webHidden/>
          </w:rPr>
          <w:t>35</w:t>
        </w:r>
        <w:r w:rsidR="00240820" w:rsidRPr="00240820">
          <w:rPr>
            <w:webHidden/>
          </w:rPr>
          <w:fldChar w:fldCharType="end"/>
        </w:r>
      </w:hyperlink>
    </w:p>
    <w:p w14:paraId="02DF15F2" w14:textId="77777777" w:rsidR="00240820" w:rsidRPr="00240820" w:rsidRDefault="00ED65A2">
      <w:pPr>
        <w:pStyle w:val="TOC1"/>
        <w:rPr>
          <w:b w:val="0"/>
          <w:bCs w:val="0"/>
          <w:color w:val="auto"/>
        </w:rPr>
      </w:pPr>
      <w:hyperlink w:anchor="_Toc535581981" w:history="1">
        <w:r w:rsidR="00240820" w:rsidRPr="00240820">
          <w:rPr>
            <w:rStyle w:val="Hyperlink"/>
            <w:rFonts w:ascii="Arial" w:hAnsi="Arial" w:cs="Arial"/>
          </w:rPr>
          <w:t>Commercial Buildings</w:t>
        </w:r>
        <w:r w:rsidR="00240820" w:rsidRPr="00240820">
          <w:rPr>
            <w:webHidden/>
          </w:rPr>
          <w:tab/>
        </w:r>
        <w:r w:rsidR="00240820" w:rsidRPr="00240820">
          <w:rPr>
            <w:webHidden/>
          </w:rPr>
          <w:fldChar w:fldCharType="begin"/>
        </w:r>
        <w:r w:rsidR="00240820" w:rsidRPr="00240820">
          <w:rPr>
            <w:webHidden/>
          </w:rPr>
          <w:instrText xml:space="preserve"> PAGEREF _Toc535581981 \h </w:instrText>
        </w:r>
        <w:r w:rsidR="00240820" w:rsidRPr="00240820">
          <w:rPr>
            <w:webHidden/>
          </w:rPr>
        </w:r>
        <w:r w:rsidR="00240820" w:rsidRPr="00240820">
          <w:rPr>
            <w:webHidden/>
          </w:rPr>
          <w:fldChar w:fldCharType="separate"/>
        </w:r>
        <w:r w:rsidR="00240820" w:rsidRPr="00240820">
          <w:rPr>
            <w:webHidden/>
          </w:rPr>
          <w:t>36</w:t>
        </w:r>
        <w:r w:rsidR="00240820" w:rsidRPr="00240820">
          <w:rPr>
            <w:webHidden/>
          </w:rPr>
          <w:fldChar w:fldCharType="end"/>
        </w:r>
      </w:hyperlink>
    </w:p>
    <w:p w14:paraId="43599EAF" w14:textId="77777777" w:rsidR="00240820" w:rsidRPr="00240820" w:rsidRDefault="00ED65A2">
      <w:pPr>
        <w:pStyle w:val="TOC1"/>
        <w:rPr>
          <w:b w:val="0"/>
          <w:bCs w:val="0"/>
          <w:color w:val="auto"/>
        </w:rPr>
      </w:pPr>
      <w:hyperlink w:anchor="_Toc535581982" w:history="1">
        <w:r w:rsidR="00240820" w:rsidRPr="00240820">
          <w:rPr>
            <w:rStyle w:val="Hyperlink"/>
            <w:rFonts w:ascii="Arial" w:hAnsi="Arial" w:cs="Arial"/>
          </w:rPr>
          <w:t>Residential Buildings</w:t>
        </w:r>
        <w:r w:rsidR="00240820" w:rsidRPr="00240820">
          <w:rPr>
            <w:webHidden/>
          </w:rPr>
          <w:tab/>
        </w:r>
        <w:r w:rsidR="00240820" w:rsidRPr="00240820">
          <w:rPr>
            <w:webHidden/>
          </w:rPr>
          <w:fldChar w:fldCharType="begin"/>
        </w:r>
        <w:r w:rsidR="00240820" w:rsidRPr="00240820">
          <w:rPr>
            <w:webHidden/>
          </w:rPr>
          <w:instrText xml:space="preserve"> PAGEREF _Toc535581982 \h </w:instrText>
        </w:r>
        <w:r w:rsidR="00240820" w:rsidRPr="00240820">
          <w:rPr>
            <w:webHidden/>
          </w:rPr>
        </w:r>
        <w:r w:rsidR="00240820" w:rsidRPr="00240820">
          <w:rPr>
            <w:webHidden/>
          </w:rPr>
          <w:fldChar w:fldCharType="separate"/>
        </w:r>
        <w:r w:rsidR="00240820" w:rsidRPr="00240820">
          <w:rPr>
            <w:webHidden/>
          </w:rPr>
          <w:t>38</w:t>
        </w:r>
        <w:r w:rsidR="00240820" w:rsidRPr="00240820">
          <w:rPr>
            <w:webHidden/>
          </w:rPr>
          <w:fldChar w:fldCharType="end"/>
        </w:r>
      </w:hyperlink>
    </w:p>
    <w:p w14:paraId="60297B23" w14:textId="77777777" w:rsidR="00240820" w:rsidRPr="00240820" w:rsidRDefault="00ED65A2">
      <w:pPr>
        <w:pStyle w:val="TOC1"/>
        <w:rPr>
          <w:b w:val="0"/>
          <w:bCs w:val="0"/>
          <w:color w:val="auto"/>
        </w:rPr>
      </w:pPr>
      <w:hyperlink w:anchor="_Toc535581983" w:history="1">
        <w:r w:rsidR="00240820" w:rsidRPr="00240820">
          <w:rPr>
            <w:rStyle w:val="Hyperlink"/>
            <w:rFonts w:ascii="Arial" w:hAnsi="Arial" w:cs="Arial"/>
          </w:rPr>
          <w:t>Energy Production</w:t>
        </w:r>
        <w:r w:rsidR="00240820" w:rsidRPr="00240820">
          <w:rPr>
            <w:webHidden/>
          </w:rPr>
          <w:tab/>
        </w:r>
        <w:r w:rsidR="00240820" w:rsidRPr="00240820">
          <w:rPr>
            <w:webHidden/>
          </w:rPr>
          <w:fldChar w:fldCharType="begin"/>
        </w:r>
        <w:r w:rsidR="00240820" w:rsidRPr="00240820">
          <w:rPr>
            <w:webHidden/>
          </w:rPr>
          <w:instrText xml:space="preserve"> PAGEREF _Toc535581983 \h </w:instrText>
        </w:r>
        <w:r w:rsidR="00240820" w:rsidRPr="00240820">
          <w:rPr>
            <w:webHidden/>
          </w:rPr>
        </w:r>
        <w:r w:rsidR="00240820" w:rsidRPr="00240820">
          <w:rPr>
            <w:webHidden/>
          </w:rPr>
          <w:fldChar w:fldCharType="separate"/>
        </w:r>
        <w:r w:rsidR="00240820" w:rsidRPr="00240820">
          <w:rPr>
            <w:webHidden/>
          </w:rPr>
          <w:t>40</w:t>
        </w:r>
        <w:r w:rsidR="00240820" w:rsidRPr="00240820">
          <w:rPr>
            <w:webHidden/>
          </w:rPr>
          <w:fldChar w:fldCharType="end"/>
        </w:r>
      </w:hyperlink>
    </w:p>
    <w:p w14:paraId="3265DD36" w14:textId="77777777" w:rsidR="00240820" w:rsidRPr="00240820" w:rsidRDefault="00ED65A2">
      <w:pPr>
        <w:pStyle w:val="TOC1"/>
        <w:rPr>
          <w:b w:val="0"/>
          <w:bCs w:val="0"/>
          <w:color w:val="auto"/>
        </w:rPr>
      </w:pPr>
      <w:hyperlink w:anchor="_Toc535581984" w:history="1">
        <w:r w:rsidR="00240820" w:rsidRPr="00240820">
          <w:rPr>
            <w:rStyle w:val="Hyperlink"/>
            <w:rFonts w:ascii="Arial" w:hAnsi="Arial" w:cs="Arial"/>
          </w:rPr>
          <w:t>Waste, Composting &amp; Recycling</w:t>
        </w:r>
        <w:r w:rsidR="00240820" w:rsidRPr="00240820">
          <w:rPr>
            <w:webHidden/>
          </w:rPr>
          <w:tab/>
        </w:r>
        <w:r w:rsidR="00240820" w:rsidRPr="00240820">
          <w:rPr>
            <w:webHidden/>
          </w:rPr>
          <w:fldChar w:fldCharType="begin"/>
        </w:r>
        <w:r w:rsidR="00240820" w:rsidRPr="00240820">
          <w:rPr>
            <w:webHidden/>
          </w:rPr>
          <w:instrText xml:space="preserve"> PAGEREF _Toc535581984 \h </w:instrText>
        </w:r>
        <w:r w:rsidR="00240820" w:rsidRPr="00240820">
          <w:rPr>
            <w:webHidden/>
          </w:rPr>
        </w:r>
        <w:r w:rsidR="00240820" w:rsidRPr="00240820">
          <w:rPr>
            <w:webHidden/>
          </w:rPr>
          <w:fldChar w:fldCharType="separate"/>
        </w:r>
        <w:r w:rsidR="00240820" w:rsidRPr="00240820">
          <w:rPr>
            <w:webHidden/>
          </w:rPr>
          <w:t>42</w:t>
        </w:r>
        <w:r w:rsidR="00240820" w:rsidRPr="00240820">
          <w:rPr>
            <w:webHidden/>
          </w:rPr>
          <w:fldChar w:fldCharType="end"/>
        </w:r>
      </w:hyperlink>
    </w:p>
    <w:p w14:paraId="08E41EE3" w14:textId="77777777" w:rsidR="00240820" w:rsidRPr="00240820" w:rsidRDefault="00ED65A2">
      <w:pPr>
        <w:pStyle w:val="TOC1"/>
        <w:rPr>
          <w:b w:val="0"/>
          <w:bCs w:val="0"/>
          <w:color w:val="auto"/>
        </w:rPr>
      </w:pPr>
      <w:hyperlink w:anchor="_Toc535581985" w:history="1">
        <w:r w:rsidR="00240820" w:rsidRPr="00240820">
          <w:rPr>
            <w:rStyle w:val="Hyperlink"/>
            <w:rFonts w:ascii="Arial" w:hAnsi="Arial" w:cs="Arial"/>
          </w:rPr>
          <w:t>Water &amp; Wastewater Management</w:t>
        </w:r>
        <w:r w:rsidR="00240820" w:rsidRPr="00240820">
          <w:rPr>
            <w:webHidden/>
          </w:rPr>
          <w:tab/>
        </w:r>
        <w:r w:rsidR="00240820" w:rsidRPr="00240820">
          <w:rPr>
            <w:webHidden/>
          </w:rPr>
          <w:fldChar w:fldCharType="begin"/>
        </w:r>
        <w:r w:rsidR="00240820" w:rsidRPr="00240820">
          <w:rPr>
            <w:webHidden/>
          </w:rPr>
          <w:instrText xml:space="preserve"> PAGEREF _Toc535581985 \h </w:instrText>
        </w:r>
        <w:r w:rsidR="00240820" w:rsidRPr="00240820">
          <w:rPr>
            <w:webHidden/>
          </w:rPr>
        </w:r>
        <w:r w:rsidR="00240820" w:rsidRPr="00240820">
          <w:rPr>
            <w:webHidden/>
          </w:rPr>
          <w:fldChar w:fldCharType="separate"/>
        </w:r>
        <w:r w:rsidR="00240820" w:rsidRPr="00240820">
          <w:rPr>
            <w:webHidden/>
          </w:rPr>
          <w:t>44</w:t>
        </w:r>
        <w:r w:rsidR="00240820" w:rsidRPr="00240820">
          <w:rPr>
            <w:webHidden/>
          </w:rPr>
          <w:fldChar w:fldCharType="end"/>
        </w:r>
      </w:hyperlink>
    </w:p>
    <w:p w14:paraId="32819BC5" w14:textId="77777777" w:rsidR="00240820" w:rsidRPr="00240820" w:rsidRDefault="00ED65A2">
      <w:pPr>
        <w:pStyle w:val="TOC1"/>
        <w:rPr>
          <w:b w:val="0"/>
          <w:bCs w:val="0"/>
          <w:color w:val="auto"/>
        </w:rPr>
      </w:pPr>
      <w:hyperlink w:anchor="_Toc535581986" w:history="1">
        <w:r w:rsidR="00240820" w:rsidRPr="00240820">
          <w:rPr>
            <w:rStyle w:val="Hyperlink"/>
            <w:rFonts w:ascii="Arial" w:hAnsi="Arial" w:cs="Arial"/>
          </w:rPr>
          <w:t>Transportation &amp; Land Use</w:t>
        </w:r>
        <w:r w:rsidR="00240820" w:rsidRPr="00240820">
          <w:rPr>
            <w:webHidden/>
          </w:rPr>
          <w:tab/>
        </w:r>
        <w:r w:rsidR="00240820" w:rsidRPr="00240820">
          <w:rPr>
            <w:webHidden/>
          </w:rPr>
          <w:fldChar w:fldCharType="begin"/>
        </w:r>
        <w:r w:rsidR="00240820" w:rsidRPr="00240820">
          <w:rPr>
            <w:webHidden/>
          </w:rPr>
          <w:instrText xml:space="preserve"> PAGEREF _Toc535581986 \h </w:instrText>
        </w:r>
        <w:r w:rsidR="00240820" w:rsidRPr="00240820">
          <w:rPr>
            <w:webHidden/>
          </w:rPr>
        </w:r>
        <w:r w:rsidR="00240820" w:rsidRPr="00240820">
          <w:rPr>
            <w:webHidden/>
          </w:rPr>
          <w:fldChar w:fldCharType="separate"/>
        </w:r>
        <w:r w:rsidR="00240820" w:rsidRPr="00240820">
          <w:rPr>
            <w:webHidden/>
          </w:rPr>
          <w:t>46</w:t>
        </w:r>
        <w:r w:rsidR="00240820" w:rsidRPr="00240820">
          <w:rPr>
            <w:webHidden/>
          </w:rPr>
          <w:fldChar w:fldCharType="end"/>
        </w:r>
      </w:hyperlink>
    </w:p>
    <w:p w14:paraId="31419BF9" w14:textId="77777777" w:rsidR="00240820" w:rsidRPr="00240820" w:rsidRDefault="00ED65A2">
      <w:pPr>
        <w:pStyle w:val="TOC1"/>
        <w:rPr>
          <w:b w:val="0"/>
          <w:bCs w:val="0"/>
          <w:color w:val="auto"/>
        </w:rPr>
      </w:pPr>
      <w:hyperlink w:anchor="_Toc535581987" w:history="1">
        <w:r w:rsidR="00240820" w:rsidRPr="00240820">
          <w:rPr>
            <w:rStyle w:val="Hyperlink"/>
            <w:rFonts w:ascii="Arial" w:hAnsi="Arial" w:cs="Arial"/>
          </w:rPr>
          <w:t>[Other Focus Area]</w:t>
        </w:r>
        <w:r w:rsidR="00240820" w:rsidRPr="00240820">
          <w:rPr>
            <w:webHidden/>
          </w:rPr>
          <w:tab/>
        </w:r>
        <w:r w:rsidR="00240820" w:rsidRPr="00240820">
          <w:rPr>
            <w:webHidden/>
          </w:rPr>
          <w:fldChar w:fldCharType="begin"/>
        </w:r>
        <w:r w:rsidR="00240820" w:rsidRPr="00240820">
          <w:rPr>
            <w:webHidden/>
          </w:rPr>
          <w:instrText xml:space="preserve"> PAGEREF _Toc535581987 \h </w:instrText>
        </w:r>
        <w:r w:rsidR="00240820" w:rsidRPr="00240820">
          <w:rPr>
            <w:webHidden/>
          </w:rPr>
        </w:r>
        <w:r w:rsidR="00240820" w:rsidRPr="00240820">
          <w:rPr>
            <w:webHidden/>
          </w:rPr>
          <w:fldChar w:fldCharType="separate"/>
        </w:r>
        <w:r w:rsidR="00240820" w:rsidRPr="00240820">
          <w:rPr>
            <w:webHidden/>
          </w:rPr>
          <w:t>48</w:t>
        </w:r>
        <w:r w:rsidR="00240820" w:rsidRPr="00240820">
          <w:rPr>
            <w:webHidden/>
          </w:rPr>
          <w:fldChar w:fldCharType="end"/>
        </w:r>
      </w:hyperlink>
    </w:p>
    <w:p w14:paraId="3D097D45" w14:textId="77777777" w:rsidR="00240820" w:rsidRPr="00240820" w:rsidRDefault="00ED65A2">
      <w:pPr>
        <w:pStyle w:val="TOC1"/>
        <w:rPr>
          <w:b w:val="0"/>
          <w:bCs w:val="0"/>
          <w:color w:val="auto"/>
        </w:rPr>
      </w:pPr>
      <w:hyperlink w:anchor="_Toc535581988" w:history="1">
        <w:r w:rsidR="00240820" w:rsidRPr="00240820">
          <w:rPr>
            <w:rStyle w:val="Hyperlink"/>
            <w:rFonts w:ascii="Arial" w:hAnsi="Arial" w:cs="Arial"/>
          </w:rPr>
          <w:t>Climate Adaptation</w:t>
        </w:r>
        <w:r w:rsidR="00240820" w:rsidRPr="00240820">
          <w:rPr>
            <w:webHidden/>
          </w:rPr>
          <w:tab/>
        </w:r>
        <w:r w:rsidR="00240820" w:rsidRPr="00240820">
          <w:rPr>
            <w:webHidden/>
          </w:rPr>
          <w:fldChar w:fldCharType="begin"/>
        </w:r>
        <w:r w:rsidR="00240820" w:rsidRPr="00240820">
          <w:rPr>
            <w:webHidden/>
          </w:rPr>
          <w:instrText xml:space="preserve"> PAGEREF _Toc535581988 \h </w:instrText>
        </w:r>
        <w:r w:rsidR="00240820" w:rsidRPr="00240820">
          <w:rPr>
            <w:webHidden/>
          </w:rPr>
        </w:r>
        <w:r w:rsidR="00240820" w:rsidRPr="00240820">
          <w:rPr>
            <w:webHidden/>
          </w:rPr>
          <w:fldChar w:fldCharType="separate"/>
        </w:r>
        <w:r w:rsidR="00240820" w:rsidRPr="00240820">
          <w:rPr>
            <w:webHidden/>
          </w:rPr>
          <w:t>50</w:t>
        </w:r>
        <w:r w:rsidR="00240820" w:rsidRPr="00240820">
          <w:rPr>
            <w:webHidden/>
          </w:rPr>
          <w:fldChar w:fldCharType="end"/>
        </w:r>
      </w:hyperlink>
    </w:p>
    <w:p w14:paraId="3017836E" w14:textId="77777777" w:rsidR="00240820" w:rsidRPr="00240820" w:rsidRDefault="00ED65A2">
      <w:pPr>
        <w:pStyle w:val="TOC2"/>
        <w:rPr>
          <w:b w:val="0"/>
          <w:bCs w:val="0"/>
          <w:color w:val="auto"/>
        </w:rPr>
      </w:pPr>
      <w:hyperlink w:anchor="_Toc535581989" w:history="1">
        <w:r w:rsidR="00240820" w:rsidRPr="00240820">
          <w:rPr>
            <w:rStyle w:val="Hyperlink"/>
            <w:rFonts w:ascii="Arial" w:hAnsi="Arial" w:cs="Arial"/>
          </w:rPr>
          <w:t>Anticipated Climate Projections</w:t>
        </w:r>
        <w:r w:rsidR="00240820" w:rsidRPr="00240820">
          <w:rPr>
            <w:webHidden/>
          </w:rPr>
          <w:tab/>
        </w:r>
        <w:r w:rsidR="00240820" w:rsidRPr="00240820">
          <w:rPr>
            <w:webHidden/>
          </w:rPr>
          <w:fldChar w:fldCharType="begin"/>
        </w:r>
        <w:r w:rsidR="00240820" w:rsidRPr="00240820">
          <w:rPr>
            <w:webHidden/>
          </w:rPr>
          <w:instrText xml:space="preserve"> PAGEREF _Toc535581989 \h </w:instrText>
        </w:r>
        <w:r w:rsidR="00240820" w:rsidRPr="00240820">
          <w:rPr>
            <w:webHidden/>
          </w:rPr>
        </w:r>
        <w:r w:rsidR="00240820" w:rsidRPr="00240820">
          <w:rPr>
            <w:webHidden/>
          </w:rPr>
          <w:fldChar w:fldCharType="separate"/>
        </w:r>
        <w:r w:rsidR="00240820" w:rsidRPr="00240820">
          <w:rPr>
            <w:webHidden/>
          </w:rPr>
          <w:t>51</w:t>
        </w:r>
        <w:r w:rsidR="00240820" w:rsidRPr="00240820">
          <w:rPr>
            <w:webHidden/>
          </w:rPr>
          <w:fldChar w:fldCharType="end"/>
        </w:r>
      </w:hyperlink>
    </w:p>
    <w:p w14:paraId="1119D1C1" w14:textId="77777777" w:rsidR="00240820" w:rsidRPr="00240820" w:rsidRDefault="00ED65A2">
      <w:pPr>
        <w:pStyle w:val="TOC3"/>
        <w:rPr>
          <w:rFonts w:ascii="Arial" w:hAnsi="Arial" w:cs="Arial"/>
        </w:rPr>
      </w:pPr>
      <w:hyperlink w:anchor="_Toc535581990" w:history="1">
        <w:r w:rsidR="00240820" w:rsidRPr="00240820">
          <w:rPr>
            <w:rStyle w:val="Hyperlink"/>
            <w:rFonts w:ascii="Arial" w:hAnsi="Arial" w:cs="Arial"/>
          </w:rPr>
          <w:t>Rising Temperatures &amp; Heat</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_Toc535581990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51</w:t>
        </w:r>
        <w:r w:rsidR="00240820" w:rsidRPr="00240820">
          <w:rPr>
            <w:rFonts w:ascii="Arial" w:hAnsi="Arial" w:cs="Arial"/>
            <w:webHidden/>
          </w:rPr>
          <w:fldChar w:fldCharType="end"/>
        </w:r>
      </w:hyperlink>
    </w:p>
    <w:p w14:paraId="269094D5" w14:textId="77777777" w:rsidR="00240820" w:rsidRPr="00240820" w:rsidRDefault="00ED65A2">
      <w:pPr>
        <w:pStyle w:val="TOC3"/>
        <w:rPr>
          <w:rFonts w:ascii="Arial" w:hAnsi="Arial" w:cs="Arial"/>
        </w:rPr>
      </w:pPr>
      <w:hyperlink w:anchor="_Toc535581991" w:history="1">
        <w:r w:rsidR="00240820" w:rsidRPr="00240820">
          <w:rPr>
            <w:rStyle w:val="Hyperlink"/>
            <w:rFonts w:ascii="Arial" w:hAnsi="Arial" w:cs="Arial"/>
          </w:rPr>
          <w:t>Rainfall &amp; Flooding</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_Toc535581991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51</w:t>
        </w:r>
        <w:r w:rsidR="00240820" w:rsidRPr="00240820">
          <w:rPr>
            <w:rFonts w:ascii="Arial" w:hAnsi="Arial" w:cs="Arial"/>
            <w:webHidden/>
          </w:rPr>
          <w:fldChar w:fldCharType="end"/>
        </w:r>
      </w:hyperlink>
    </w:p>
    <w:p w14:paraId="13AA804E" w14:textId="77777777" w:rsidR="00240820" w:rsidRPr="00240820" w:rsidRDefault="00ED65A2">
      <w:pPr>
        <w:pStyle w:val="TOC3"/>
        <w:rPr>
          <w:rFonts w:ascii="Arial" w:hAnsi="Arial" w:cs="Arial"/>
        </w:rPr>
      </w:pPr>
      <w:hyperlink w:anchor="_Toc535581992" w:history="1">
        <w:r w:rsidR="00240820" w:rsidRPr="00240820">
          <w:rPr>
            <w:rStyle w:val="Hyperlink"/>
            <w:rFonts w:ascii="Arial" w:hAnsi="Arial" w:cs="Arial"/>
          </w:rPr>
          <w:t>Sea Level Rise &amp; Storm Surge</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_Toc535581992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51</w:t>
        </w:r>
        <w:r w:rsidR="00240820" w:rsidRPr="00240820">
          <w:rPr>
            <w:rFonts w:ascii="Arial" w:hAnsi="Arial" w:cs="Arial"/>
            <w:webHidden/>
          </w:rPr>
          <w:fldChar w:fldCharType="end"/>
        </w:r>
      </w:hyperlink>
    </w:p>
    <w:p w14:paraId="0F08EA69" w14:textId="77777777" w:rsidR="00240820" w:rsidRPr="00240820" w:rsidRDefault="00ED65A2">
      <w:pPr>
        <w:pStyle w:val="TOC3"/>
        <w:rPr>
          <w:rFonts w:ascii="Arial" w:hAnsi="Arial" w:cs="Arial"/>
        </w:rPr>
      </w:pPr>
      <w:hyperlink w:anchor="_Toc535581993" w:history="1">
        <w:r w:rsidR="00240820" w:rsidRPr="00240820">
          <w:rPr>
            <w:rStyle w:val="Hyperlink"/>
            <w:rFonts w:ascii="Arial" w:hAnsi="Arial" w:cs="Arial"/>
          </w:rPr>
          <w:t>Ocean Acidification</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_Toc535581993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51</w:t>
        </w:r>
        <w:r w:rsidR="00240820" w:rsidRPr="00240820">
          <w:rPr>
            <w:rFonts w:ascii="Arial" w:hAnsi="Arial" w:cs="Arial"/>
            <w:webHidden/>
          </w:rPr>
          <w:fldChar w:fldCharType="end"/>
        </w:r>
      </w:hyperlink>
    </w:p>
    <w:p w14:paraId="641568DA" w14:textId="77777777" w:rsidR="00240820" w:rsidRPr="00240820" w:rsidRDefault="00ED65A2">
      <w:pPr>
        <w:pStyle w:val="TOC2"/>
        <w:rPr>
          <w:b w:val="0"/>
          <w:bCs w:val="0"/>
          <w:color w:val="auto"/>
        </w:rPr>
      </w:pPr>
      <w:hyperlink w:anchor="_Toc535581994" w:history="1">
        <w:r w:rsidR="00240820" w:rsidRPr="00240820">
          <w:rPr>
            <w:rStyle w:val="Hyperlink"/>
            <w:rFonts w:ascii="Arial" w:hAnsi="Arial" w:cs="Arial"/>
          </w:rPr>
          <w:t>Climate Hazard Vulnerability Assessment</w:t>
        </w:r>
        <w:r w:rsidR="00240820" w:rsidRPr="00240820">
          <w:rPr>
            <w:webHidden/>
          </w:rPr>
          <w:tab/>
        </w:r>
        <w:r w:rsidR="00240820" w:rsidRPr="00240820">
          <w:rPr>
            <w:webHidden/>
          </w:rPr>
          <w:fldChar w:fldCharType="begin"/>
        </w:r>
        <w:r w:rsidR="00240820" w:rsidRPr="00240820">
          <w:rPr>
            <w:webHidden/>
          </w:rPr>
          <w:instrText xml:space="preserve"> PAGEREF _Toc535581994 \h </w:instrText>
        </w:r>
        <w:r w:rsidR="00240820" w:rsidRPr="00240820">
          <w:rPr>
            <w:webHidden/>
          </w:rPr>
        </w:r>
        <w:r w:rsidR="00240820" w:rsidRPr="00240820">
          <w:rPr>
            <w:webHidden/>
          </w:rPr>
          <w:fldChar w:fldCharType="separate"/>
        </w:r>
        <w:r w:rsidR="00240820" w:rsidRPr="00240820">
          <w:rPr>
            <w:webHidden/>
          </w:rPr>
          <w:t>51</w:t>
        </w:r>
        <w:r w:rsidR="00240820" w:rsidRPr="00240820">
          <w:rPr>
            <w:webHidden/>
          </w:rPr>
          <w:fldChar w:fldCharType="end"/>
        </w:r>
      </w:hyperlink>
    </w:p>
    <w:p w14:paraId="24646191" w14:textId="77777777" w:rsidR="00240820" w:rsidRPr="00240820" w:rsidRDefault="00ED65A2">
      <w:pPr>
        <w:pStyle w:val="TOC3"/>
        <w:rPr>
          <w:rFonts w:ascii="Arial" w:hAnsi="Arial" w:cs="Arial"/>
        </w:rPr>
      </w:pPr>
      <w:hyperlink w:anchor="_Toc535581995" w:history="1">
        <w:r w:rsidR="00240820" w:rsidRPr="00240820">
          <w:rPr>
            <w:rStyle w:val="Hyperlink"/>
            <w:rFonts w:ascii="Arial" w:hAnsi="Arial" w:cs="Arial"/>
          </w:rPr>
          <w:t>Infrastructure</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_Toc535581995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52</w:t>
        </w:r>
        <w:r w:rsidR="00240820" w:rsidRPr="00240820">
          <w:rPr>
            <w:rFonts w:ascii="Arial" w:hAnsi="Arial" w:cs="Arial"/>
            <w:webHidden/>
          </w:rPr>
          <w:fldChar w:fldCharType="end"/>
        </w:r>
      </w:hyperlink>
    </w:p>
    <w:p w14:paraId="39FFC082" w14:textId="77777777" w:rsidR="00240820" w:rsidRPr="00240820" w:rsidRDefault="00ED65A2">
      <w:pPr>
        <w:pStyle w:val="TOC3"/>
        <w:rPr>
          <w:rFonts w:ascii="Arial" w:hAnsi="Arial" w:cs="Arial"/>
        </w:rPr>
      </w:pPr>
      <w:hyperlink w:anchor="_Toc535581996" w:history="1">
        <w:r w:rsidR="00240820" w:rsidRPr="00240820">
          <w:rPr>
            <w:rStyle w:val="Hyperlink"/>
            <w:rFonts w:ascii="Arial" w:hAnsi="Arial" w:cs="Arial"/>
          </w:rPr>
          <w:t>Community Resources</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_Toc535581996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52</w:t>
        </w:r>
        <w:r w:rsidR="00240820" w:rsidRPr="00240820">
          <w:rPr>
            <w:rFonts w:ascii="Arial" w:hAnsi="Arial" w:cs="Arial"/>
            <w:webHidden/>
          </w:rPr>
          <w:fldChar w:fldCharType="end"/>
        </w:r>
      </w:hyperlink>
    </w:p>
    <w:p w14:paraId="238903FC" w14:textId="77777777" w:rsidR="00240820" w:rsidRPr="00240820" w:rsidRDefault="00ED65A2">
      <w:pPr>
        <w:pStyle w:val="TOC3"/>
        <w:rPr>
          <w:rFonts w:ascii="Arial" w:hAnsi="Arial" w:cs="Arial"/>
        </w:rPr>
      </w:pPr>
      <w:hyperlink w:anchor="_Toc535581997" w:history="1">
        <w:r w:rsidR="00240820" w:rsidRPr="00240820">
          <w:rPr>
            <w:rStyle w:val="Hyperlink"/>
            <w:rFonts w:ascii="Arial" w:hAnsi="Arial" w:cs="Arial"/>
          </w:rPr>
          <w:t>Economy</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_Toc535581997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52</w:t>
        </w:r>
        <w:r w:rsidR="00240820" w:rsidRPr="00240820">
          <w:rPr>
            <w:rFonts w:ascii="Arial" w:hAnsi="Arial" w:cs="Arial"/>
            <w:webHidden/>
          </w:rPr>
          <w:fldChar w:fldCharType="end"/>
        </w:r>
      </w:hyperlink>
    </w:p>
    <w:p w14:paraId="5A6A9C55" w14:textId="77777777" w:rsidR="00240820" w:rsidRPr="00240820" w:rsidRDefault="00ED65A2">
      <w:pPr>
        <w:pStyle w:val="TOC3"/>
        <w:rPr>
          <w:rFonts w:ascii="Arial" w:hAnsi="Arial" w:cs="Arial"/>
        </w:rPr>
      </w:pPr>
      <w:hyperlink w:anchor="_Toc535581998" w:history="1">
        <w:r w:rsidR="00240820" w:rsidRPr="00240820">
          <w:rPr>
            <w:rStyle w:val="Hyperlink"/>
            <w:rFonts w:ascii="Arial" w:hAnsi="Arial" w:cs="Arial"/>
          </w:rPr>
          <w:t>Community and People</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_Toc535581998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52</w:t>
        </w:r>
        <w:r w:rsidR="00240820" w:rsidRPr="00240820">
          <w:rPr>
            <w:rFonts w:ascii="Arial" w:hAnsi="Arial" w:cs="Arial"/>
            <w:webHidden/>
          </w:rPr>
          <w:fldChar w:fldCharType="end"/>
        </w:r>
      </w:hyperlink>
    </w:p>
    <w:p w14:paraId="46FC5526" w14:textId="77777777" w:rsidR="00240820" w:rsidRPr="00240820" w:rsidRDefault="00ED65A2">
      <w:pPr>
        <w:pStyle w:val="TOC3"/>
        <w:rPr>
          <w:rFonts w:ascii="Arial" w:hAnsi="Arial" w:cs="Arial"/>
        </w:rPr>
      </w:pPr>
      <w:hyperlink w:anchor="_Toc535581999" w:history="1">
        <w:r w:rsidR="00240820" w:rsidRPr="00240820">
          <w:rPr>
            <w:rStyle w:val="Hyperlink"/>
            <w:rFonts w:ascii="Arial" w:hAnsi="Arial" w:cs="Arial"/>
          </w:rPr>
          <w:t>Natural Resources</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_Toc535581999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53</w:t>
        </w:r>
        <w:r w:rsidR="00240820" w:rsidRPr="00240820">
          <w:rPr>
            <w:rFonts w:ascii="Arial" w:hAnsi="Arial" w:cs="Arial"/>
            <w:webHidden/>
          </w:rPr>
          <w:fldChar w:fldCharType="end"/>
        </w:r>
      </w:hyperlink>
    </w:p>
    <w:p w14:paraId="595B7EB3" w14:textId="77777777" w:rsidR="00240820" w:rsidRPr="00240820" w:rsidRDefault="00ED65A2">
      <w:pPr>
        <w:pStyle w:val="TOC1"/>
        <w:rPr>
          <w:b w:val="0"/>
          <w:bCs w:val="0"/>
          <w:color w:val="auto"/>
        </w:rPr>
      </w:pPr>
      <w:hyperlink w:anchor="_Toc535582000" w:history="1">
        <w:r w:rsidR="00240820" w:rsidRPr="00240820">
          <w:rPr>
            <w:rStyle w:val="Hyperlink"/>
            <w:rFonts w:ascii="Arial" w:hAnsi="Arial" w:cs="Arial"/>
          </w:rPr>
          <w:t>Adaptation Focus Areas</w:t>
        </w:r>
        <w:r w:rsidR="00240820" w:rsidRPr="00240820">
          <w:rPr>
            <w:webHidden/>
          </w:rPr>
          <w:tab/>
        </w:r>
        <w:r w:rsidR="00240820" w:rsidRPr="00240820">
          <w:rPr>
            <w:webHidden/>
          </w:rPr>
          <w:fldChar w:fldCharType="begin"/>
        </w:r>
        <w:r w:rsidR="00240820" w:rsidRPr="00240820">
          <w:rPr>
            <w:webHidden/>
          </w:rPr>
          <w:instrText xml:space="preserve"> PAGEREF _Toc535582000 \h </w:instrText>
        </w:r>
        <w:r w:rsidR="00240820" w:rsidRPr="00240820">
          <w:rPr>
            <w:webHidden/>
          </w:rPr>
        </w:r>
        <w:r w:rsidR="00240820" w:rsidRPr="00240820">
          <w:rPr>
            <w:webHidden/>
          </w:rPr>
          <w:fldChar w:fldCharType="separate"/>
        </w:r>
        <w:r w:rsidR="00240820" w:rsidRPr="00240820">
          <w:rPr>
            <w:webHidden/>
          </w:rPr>
          <w:t>54</w:t>
        </w:r>
        <w:r w:rsidR="00240820" w:rsidRPr="00240820">
          <w:rPr>
            <w:webHidden/>
          </w:rPr>
          <w:fldChar w:fldCharType="end"/>
        </w:r>
      </w:hyperlink>
    </w:p>
    <w:p w14:paraId="26188873" w14:textId="77777777" w:rsidR="00240820" w:rsidRPr="00240820" w:rsidRDefault="00ED65A2">
      <w:pPr>
        <w:pStyle w:val="TOC2"/>
        <w:rPr>
          <w:b w:val="0"/>
          <w:bCs w:val="0"/>
          <w:color w:val="auto"/>
        </w:rPr>
      </w:pPr>
      <w:hyperlink w:anchor="_Toc535582001" w:history="1">
        <w:r w:rsidR="00240820" w:rsidRPr="00240820">
          <w:rPr>
            <w:rStyle w:val="Hyperlink"/>
            <w:rFonts w:ascii="Arial" w:hAnsi="Arial" w:cs="Arial"/>
          </w:rPr>
          <w:t>Cross-Cutting Objectives &amp; Strategies</w:t>
        </w:r>
        <w:r w:rsidR="00240820" w:rsidRPr="00240820">
          <w:rPr>
            <w:webHidden/>
          </w:rPr>
          <w:tab/>
        </w:r>
        <w:r w:rsidR="00240820" w:rsidRPr="00240820">
          <w:rPr>
            <w:webHidden/>
          </w:rPr>
          <w:fldChar w:fldCharType="begin"/>
        </w:r>
        <w:r w:rsidR="00240820" w:rsidRPr="00240820">
          <w:rPr>
            <w:webHidden/>
          </w:rPr>
          <w:instrText xml:space="preserve"> PAGEREF _Toc535582001 \h </w:instrText>
        </w:r>
        <w:r w:rsidR="00240820" w:rsidRPr="00240820">
          <w:rPr>
            <w:webHidden/>
          </w:rPr>
        </w:r>
        <w:r w:rsidR="00240820" w:rsidRPr="00240820">
          <w:rPr>
            <w:webHidden/>
          </w:rPr>
          <w:fldChar w:fldCharType="separate"/>
        </w:r>
        <w:r w:rsidR="00240820" w:rsidRPr="00240820">
          <w:rPr>
            <w:webHidden/>
          </w:rPr>
          <w:t>54</w:t>
        </w:r>
        <w:r w:rsidR="00240820" w:rsidRPr="00240820">
          <w:rPr>
            <w:webHidden/>
          </w:rPr>
          <w:fldChar w:fldCharType="end"/>
        </w:r>
      </w:hyperlink>
    </w:p>
    <w:p w14:paraId="16375B14" w14:textId="77777777" w:rsidR="00240820" w:rsidRPr="00240820" w:rsidRDefault="00ED65A2">
      <w:pPr>
        <w:pStyle w:val="TOC2"/>
        <w:rPr>
          <w:b w:val="0"/>
          <w:bCs w:val="0"/>
          <w:color w:val="auto"/>
        </w:rPr>
      </w:pPr>
      <w:hyperlink w:anchor="_Toc535582002" w:history="1">
        <w:r w:rsidR="00240820" w:rsidRPr="00240820">
          <w:rPr>
            <w:rStyle w:val="Hyperlink"/>
            <w:rFonts w:ascii="Arial" w:hAnsi="Arial" w:cs="Arial"/>
          </w:rPr>
          <w:t>Government Operations &amp; Community Objectives &amp; Strategies</w:t>
        </w:r>
        <w:r w:rsidR="00240820" w:rsidRPr="00240820">
          <w:rPr>
            <w:webHidden/>
          </w:rPr>
          <w:tab/>
        </w:r>
        <w:r w:rsidR="00240820" w:rsidRPr="00240820">
          <w:rPr>
            <w:webHidden/>
          </w:rPr>
          <w:fldChar w:fldCharType="begin"/>
        </w:r>
        <w:r w:rsidR="00240820" w:rsidRPr="00240820">
          <w:rPr>
            <w:webHidden/>
          </w:rPr>
          <w:instrText xml:space="preserve"> PAGEREF _Toc535582002 \h </w:instrText>
        </w:r>
        <w:r w:rsidR="00240820" w:rsidRPr="00240820">
          <w:rPr>
            <w:webHidden/>
          </w:rPr>
        </w:r>
        <w:r w:rsidR="00240820" w:rsidRPr="00240820">
          <w:rPr>
            <w:webHidden/>
          </w:rPr>
          <w:fldChar w:fldCharType="separate"/>
        </w:r>
        <w:r w:rsidR="00240820" w:rsidRPr="00240820">
          <w:rPr>
            <w:webHidden/>
          </w:rPr>
          <w:t>54</w:t>
        </w:r>
        <w:r w:rsidR="00240820" w:rsidRPr="00240820">
          <w:rPr>
            <w:webHidden/>
          </w:rPr>
          <w:fldChar w:fldCharType="end"/>
        </w:r>
      </w:hyperlink>
    </w:p>
    <w:p w14:paraId="64ADC3B0" w14:textId="77777777" w:rsidR="00240820" w:rsidRPr="00240820" w:rsidRDefault="00ED65A2">
      <w:pPr>
        <w:pStyle w:val="TOC2"/>
        <w:rPr>
          <w:b w:val="0"/>
          <w:bCs w:val="0"/>
          <w:color w:val="auto"/>
        </w:rPr>
      </w:pPr>
      <w:hyperlink w:anchor="_Toc535582003" w:history="1">
        <w:r w:rsidR="00240820" w:rsidRPr="00240820">
          <w:rPr>
            <w:rStyle w:val="Hyperlink"/>
            <w:rFonts w:ascii="Arial" w:hAnsi="Arial" w:cs="Arial"/>
          </w:rPr>
          <w:t>Evaluation of Strategies and their Benefits</w:t>
        </w:r>
        <w:r w:rsidR="00240820" w:rsidRPr="00240820">
          <w:rPr>
            <w:webHidden/>
          </w:rPr>
          <w:tab/>
        </w:r>
        <w:r w:rsidR="00240820" w:rsidRPr="00240820">
          <w:rPr>
            <w:webHidden/>
          </w:rPr>
          <w:fldChar w:fldCharType="begin"/>
        </w:r>
        <w:r w:rsidR="00240820" w:rsidRPr="00240820">
          <w:rPr>
            <w:webHidden/>
          </w:rPr>
          <w:instrText xml:space="preserve"> PAGEREF _Toc535582003 \h </w:instrText>
        </w:r>
        <w:r w:rsidR="00240820" w:rsidRPr="00240820">
          <w:rPr>
            <w:webHidden/>
          </w:rPr>
        </w:r>
        <w:r w:rsidR="00240820" w:rsidRPr="00240820">
          <w:rPr>
            <w:webHidden/>
          </w:rPr>
          <w:fldChar w:fldCharType="separate"/>
        </w:r>
        <w:r w:rsidR="00240820" w:rsidRPr="00240820">
          <w:rPr>
            <w:webHidden/>
          </w:rPr>
          <w:t>55</w:t>
        </w:r>
        <w:r w:rsidR="00240820" w:rsidRPr="00240820">
          <w:rPr>
            <w:webHidden/>
          </w:rPr>
          <w:fldChar w:fldCharType="end"/>
        </w:r>
      </w:hyperlink>
    </w:p>
    <w:p w14:paraId="79392454" w14:textId="77777777" w:rsidR="00240820" w:rsidRPr="00240820" w:rsidRDefault="00ED65A2">
      <w:pPr>
        <w:pStyle w:val="TOC2"/>
        <w:rPr>
          <w:b w:val="0"/>
          <w:bCs w:val="0"/>
          <w:color w:val="auto"/>
        </w:rPr>
      </w:pPr>
      <w:hyperlink w:anchor="_Toc535582004" w:history="1">
        <w:r w:rsidR="00240820" w:rsidRPr="00240820">
          <w:rPr>
            <w:rStyle w:val="Hyperlink"/>
            <w:rFonts w:ascii="Arial" w:hAnsi="Arial" w:cs="Arial"/>
          </w:rPr>
          <w:t>New and Existing Strategies</w:t>
        </w:r>
        <w:r w:rsidR="00240820" w:rsidRPr="00240820">
          <w:rPr>
            <w:webHidden/>
          </w:rPr>
          <w:tab/>
        </w:r>
        <w:r w:rsidR="00240820" w:rsidRPr="00240820">
          <w:rPr>
            <w:webHidden/>
          </w:rPr>
          <w:fldChar w:fldCharType="begin"/>
        </w:r>
        <w:r w:rsidR="00240820" w:rsidRPr="00240820">
          <w:rPr>
            <w:webHidden/>
          </w:rPr>
          <w:instrText xml:space="preserve"> PAGEREF _Toc535582004 \h </w:instrText>
        </w:r>
        <w:r w:rsidR="00240820" w:rsidRPr="00240820">
          <w:rPr>
            <w:webHidden/>
          </w:rPr>
        </w:r>
        <w:r w:rsidR="00240820" w:rsidRPr="00240820">
          <w:rPr>
            <w:webHidden/>
          </w:rPr>
          <w:fldChar w:fldCharType="separate"/>
        </w:r>
        <w:r w:rsidR="00240820" w:rsidRPr="00240820">
          <w:rPr>
            <w:webHidden/>
          </w:rPr>
          <w:t>55</w:t>
        </w:r>
        <w:r w:rsidR="00240820" w:rsidRPr="00240820">
          <w:rPr>
            <w:webHidden/>
          </w:rPr>
          <w:fldChar w:fldCharType="end"/>
        </w:r>
      </w:hyperlink>
    </w:p>
    <w:p w14:paraId="2033B237" w14:textId="77777777" w:rsidR="00240820" w:rsidRPr="00240820" w:rsidRDefault="00ED65A2">
      <w:pPr>
        <w:pStyle w:val="TOC1"/>
        <w:rPr>
          <w:b w:val="0"/>
          <w:bCs w:val="0"/>
          <w:color w:val="auto"/>
        </w:rPr>
      </w:pPr>
      <w:hyperlink w:anchor="_Toc535582005" w:history="1">
        <w:r w:rsidR="00240820" w:rsidRPr="00240820">
          <w:rPr>
            <w:rStyle w:val="Hyperlink"/>
            <w:rFonts w:ascii="Arial" w:hAnsi="Arial" w:cs="Arial"/>
          </w:rPr>
          <w:t>Food Supply</w:t>
        </w:r>
        <w:r w:rsidR="00240820" w:rsidRPr="00240820">
          <w:rPr>
            <w:webHidden/>
          </w:rPr>
          <w:tab/>
        </w:r>
        <w:r w:rsidR="00240820" w:rsidRPr="00240820">
          <w:rPr>
            <w:webHidden/>
          </w:rPr>
          <w:fldChar w:fldCharType="begin"/>
        </w:r>
        <w:r w:rsidR="00240820" w:rsidRPr="00240820">
          <w:rPr>
            <w:webHidden/>
          </w:rPr>
          <w:instrText xml:space="preserve"> PAGEREF _Toc535582005 \h </w:instrText>
        </w:r>
        <w:r w:rsidR="00240820" w:rsidRPr="00240820">
          <w:rPr>
            <w:webHidden/>
          </w:rPr>
        </w:r>
        <w:r w:rsidR="00240820" w:rsidRPr="00240820">
          <w:rPr>
            <w:webHidden/>
          </w:rPr>
          <w:fldChar w:fldCharType="separate"/>
        </w:r>
        <w:r w:rsidR="00240820" w:rsidRPr="00240820">
          <w:rPr>
            <w:webHidden/>
          </w:rPr>
          <w:t>56</w:t>
        </w:r>
        <w:r w:rsidR="00240820" w:rsidRPr="00240820">
          <w:rPr>
            <w:webHidden/>
          </w:rPr>
          <w:fldChar w:fldCharType="end"/>
        </w:r>
      </w:hyperlink>
    </w:p>
    <w:p w14:paraId="7A4899A8" w14:textId="77777777" w:rsidR="00240820" w:rsidRPr="00240820" w:rsidRDefault="00ED65A2">
      <w:pPr>
        <w:pStyle w:val="TOC1"/>
        <w:rPr>
          <w:b w:val="0"/>
          <w:bCs w:val="0"/>
          <w:color w:val="auto"/>
        </w:rPr>
      </w:pPr>
      <w:hyperlink w:anchor="_Toc535582006" w:history="1">
        <w:r w:rsidR="00240820" w:rsidRPr="00240820">
          <w:rPr>
            <w:rStyle w:val="Hyperlink"/>
            <w:rFonts w:ascii="Arial" w:hAnsi="Arial" w:cs="Arial"/>
          </w:rPr>
          <w:t>Public Health</w:t>
        </w:r>
        <w:r w:rsidR="00240820" w:rsidRPr="00240820">
          <w:rPr>
            <w:webHidden/>
          </w:rPr>
          <w:tab/>
        </w:r>
        <w:r w:rsidR="00240820" w:rsidRPr="00240820">
          <w:rPr>
            <w:webHidden/>
          </w:rPr>
          <w:fldChar w:fldCharType="begin"/>
        </w:r>
        <w:r w:rsidR="00240820" w:rsidRPr="00240820">
          <w:rPr>
            <w:webHidden/>
          </w:rPr>
          <w:instrText xml:space="preserve"> PAGEREF _Toc535582006 \h </w:instrText>
        </w:r>
        <w:r w:rsidR="00240820" w:rsidRPr="00240820">
          <w:rPr>
            <w:webHidden/>
          </w:rPr>
        </w:r>
        <w:r w:rsidR="00240820" w:rsidRPr="00240820">
          <w:rPr>
            <w:webHidden/>
          </w:rPr>
          <w:fldChar w:fldCharType="separate"/>
        </w:r>
        <w:r w:rsidR="00240820" w:rsidRPr="00240820">
          <w:rPr>
            <w:webHidden/>
          </w:rPr>
          <w:t>58</w:t>
        </w:r>
        <w:r w:rsidR="00240820" w:rsidRPr="00240820">
          <w:rPr>
            <w:webHidden/>
          </w:rPr>
          <w:fldChar w:fldCharType="end"/>
        </w:r>
      </w:hyperlink>
    </w:p>
    <w:p w14:paraId="4E3BAC47" w14:textId="77777777" w:rsidR="00240820" w:rsidRPr="00240820" w:rsidRDefault="00ED65A2">
      <w:pPr>
        <w:pStyle w:val="TOC1"/>
        <w:rPr>
          <w:b w:val="0"/>
          <w:bCs w:val="0"/>
          <w:color w:val="auto"/>
        </w:rPr>
      </w:pPr>
      <w:hyperlink w:anchor="_Toc535582007" w:history="1">
        <w:r w:rsidR="00240820" w:rsidRPr="00240820">
          <w:rPr>
            <w:rStyle w:val="Hyperlink"/>
            <w:rFonts w:ascii="Arial" w:hAnsi="Arial" w:cs="Arial"/>
          </w:rPr>
          <w:t>Energy</w:t>
        </w:r>
        <w:r w:rsidR="00240820" w:rsidRPr="00240820">
          <w:rPr>
            <w:webHidden/>
          </w:rPr>
          <w:tab/>
        </w:r>
        <w:r w:rsidR="00240820" w:rsidRPr="00240820">
          <w:rPr>
            <w:webHidden/>
          </w:rPr>
          <w:fldChar w:fldCharType="begin"/>
        </w:r>
        <w:r w:rsidR="00240820" w:rsidRPr="00240820">
          <w:rPr>
            <w:webHidden/>
          </w:rPr>
          <w:instrText xml:space="preserve"> PAGEREF _Toc535582007 \h </w:instrText>
        </w:r>
        <w:r w:rsidR="00240820" w:rsidRPr="00240820">
          <w:rPr>
            <w:webHidden/>
          </w:rPr>
        </w:r>
        <w:r w:rsidR="00240820" w:rsidRPr="00240820">
          <w:rPr>
            <w:webHidden/>
          </w:rPr>
          <w:fldChar w:fldCharType="separate"/>
        </w:r>
        <w:r w:rsidR="00240820" w:rsidRPr="00240820">
          <w:rPr>
            <w:webHidden/>
          </w:rPr>
          <w:t>60</w:t>
        </w:r>
        <w:r w:rsidR="00240820" w:rsidRPr="00240820">
          <w:rPr>
            <w:webHidden/>
          </w:rPr>
          <w:fldChar w:fldCharType="end"/>
        </w:r>
      </w:hyperlink>
    </w:p>
    <w:p w14:paraId="624D0F5C" w14:textId="77777777" w:rsidR="00240820" w:rsidRPr="00240820" w:rsidRDefault="00ED65A2">
      <w:pPr>
        <w:pStyle w:val="TOC1"/>
        <w:rPr>
          <w:b w:val="0"/>
          <w:bCs w:val="0"/>
          <w:color w:val="auto"/>
        </w:rPr>
      </w:pPr>
      <w:hyperlink w:anchor="_Toc535582008" w:history="1">
        <w:r w:rsidR="00240820" w:rsidRPr="00240820">
          <w:rPr>
            <w:rStyle w:val="Hyperlink"/>
            <w:rFonts w:ascii="Arial" w:hAnsi="Arial" w:cs="Arial"/>
          </w:rPr>
          <w:t>Flooding</w:t>
        </w:r>
        <w:r w:rsidR="00240820" w:rsidRPr="00240820">
          <w:rPr>
            <w:webHidden/>
          </w:rPr>
          <w:tab/>
        </w:r>
        <w:r w:rsidR="00240820" w:rsidRPr="00240820">
          <w:rPr>
            <w:webHidden/>
          </w:rPr>
          <w:fldChar w:fldCharType="begin"/>
        </w:r>
        <w:r w:rsidR="00240820" w:rsidRPr="00240820">
          <w:rPr>
            <w:webHidden/>
          </w:rPr>
          <w:instrText xml:space="preserve"> PAGEREF _Toc535582008 \h </w:instrText>
        </w:r>
        <w:r w:rsidR="00240820" w:rsidRPr="00240820">
          <w:rPr>
            <w:webHidden/>
          </w:rPr>
        </w:r>
        <w:r w:rsidR="00240820" w:rsidRPr="00240820">
          <w:rPr>
            <w:webHidden/>
          </w:rPr>
          <w:fldChar w:fldCharType="separate"/>
        </w:r>
        <w:r w:rsidR="00240820" w:rsidRPr="00240820">
          <w:rPr>
            <w:webHidden/>
          </w:rPr>
          <w:t>62</w:t>
        </w:r>
        <w:r w:rsidR="00240820" w:rsidRPr="00240820">
          <w:rPr>
            <w:webHidden/>
          </w:rPr>
          <w:fldChar w:fldCharType="end"/>
        </w:r>
      </w:hyperlink>
    </w:p>
    <w:p w14:paraId="41532805" w14:textId="77777777" w:rsidR="00240820" w:rsidRPr="00240820" w:rsidRDefault="00ED65A2">
      <w:pPr>
        <w:pStyle w:val="TOC1"/>
        <w:rPr>
          <w:b w:val="0"/>
          <w:bCs w:val="0"/>
          <w:color w:val="auto"/>
        </w:rPr>
      </w:pPr>
      <w:hyperlink w:anchor="_Toc535582009" w:history="1">
        <w:r w:rsidR="00240820" w:rsidRPr="00240820">
          <w:rPr>
            <w:rStyle w:val="Hyperlink"/>
            <w:rFonts w:ascii="Arial" w:hAnsi="Arial" w:cs="Arial"/>
          </w:rPr>
          <w:t>Water Supply</w:t>
        </w:r>
        <w:r w:rsidR="00240820" w:rsidRPr="00240820">
          <w:rPr>
            <w:webHidden/>
          </w:rPr>
          <w:tab/>
        </w:r>
        <w:r w:rsidR="00240820" w:rsidRPr="00240820">
          <w:rPr>
            <w:webHidden/>
          </w:rPr>
          <w:fldChar w:fldCharType="begin"/>
        </w:r>
        <w:r w:rsidR="00240820" w:rsidRPr="00240820">
          <w:rPr>
            <w:webHidden/>
          </w:rPr>
          <w:instrText xml:space="preserve"> PAGEREF _Toc535582009 \h </w:instrText>
        </w:r>
        <w:r w:rsidR="00240820" w:rsidRPr="00240820">
          <w:rPr>
            <w:webHidden/>
          </w:rPr>
        </w:r>
        <w:r w:rsidR="00240820" w:rsidRPr="00240820">
          <w:rPr>
            <w:webHidden/>
          </w:rPr>
          <w:fldChar w:fldCharType="separate"/>
        </w:r>
        <w:r w:rsidR="00240820" w:rsidRPr="00240820">
          <w:rPr>
            <w:webHidden/>
          </w:rPr>
          <w:t>64</w:t>
        </w:r>
        <w:r w:rsidR="00240820" w:rsidRPr="00240820">
          <w:rPr>
            <w:webHidden/>
          </w:rPr>
          <w:fldChar w:fldCharType="end"/>
        </w:r>
      </w:hyperlink>
    </w:p>
    <w:p w14:paraId="2E331B5D" w14:textId="77777777" w:rsidR="00240820" w:rsidRPr="00240820" w:rsidRDefault="00ED65A2">
      <w:pPr>
        <w:pStyle w:val="TOC1"/>
        <w:rPr>
          <w:b w:val="0"/>
          <w:bCs w:val="0"/>
          <w:color w:val="auto"/>
        </w:rPr>
      </w:pPr>
      <w:hyperlink w:anchor="_Toc535582010" w:history="1">
        <w:r w:rsidR="00240820" w:rsidRPr="00240820">
          <w:rPr>
            <w:rStyle w:val="Hyperlink"/>
            <w:rFonts w:ascii="Arial" w:hAnsi="Arial" w:cs="Arial"/>
          </w:rPr>
          <w:t>Heat and Wildfire</w:t>
        </w:r>
        <w:r w:rsidR="00240820" w:rsidRPr="00240820">
          <w:rPr>
            <w:webHidden/>
          </w:rPr>
          <w:tab/>
        </w:r>
        <w:r w:rsidR="00240820" w:rsidRPr="00240820">
          <w:rPr>
            <w:webHidden/>
          </w:rPr>
          <w:fldChar w:fldCharType="begin"/>
        </w:r>
        <w:r w:rsidR="00240820" w:rsidRPr="00240820">
          <w:rPr>
            <w:webHidden/>
          </w:rPr>
          <w:instrText xml:space="preserve"> PAGEREF _Toc535582010 \h </w:instrText>
        </w:r>
        <w:r w:rsidR="00240820" w:rsidRPr="00240820">
          <w:rPr>
            <w:webHidden/>
          </w:rPr>
        </w:r>
        <w:r w:rsidR="00240820" w:rsidRPr="00240820">
          <w:rPr>
            <w:webHidden/>
          </w:rPr>
          <w:fldChar w:fldCharType="separate"/>
        </w:r>
        <w:r w:rsidR="00240820" w:rsidRPr="00240820">
          <w:rPr>
            <w:webHidden/>
          </w:rPr>
          <w:t>66</w:t>
        </w:r>
        <w:r w:rsidR="00240820" w:rsidRPr="00240820">
          <w:rPr>
            <w:webHidden/>
          </w:rPr>
          <w:fldChar w:fldCharType="end"/>
        </w:r>
      </w:hyperlink>
    </w:p>
    <w:p w14:paraId="79AD8690" w14:textId="77777777" w:rsidR="00240820" w:rsidRPr="00240820" w:rsidRDefault="00ED65A2">
      <w:pPr>
        <w:pStyle w:val="TOC1"/>
        <w:rPr>
          <w:b w:val="0"/>
          <w:bCs w:val="0"/>
          <w:color w:val="auto"/>
        </w:rPr>
      </w:pPr>
      <w:hyperlink w:anchor="_Toc535582011" w:history="1">
        <w:r w:rsidR="00240820" w:rsidRPr="00240820">
          <w:rPr>
            <w:rStyle w:val="Hyperlink"/>
            <w:rFonts w:ascii="Arial" w:hAnsi="Arial" w:cs="Arial"/>
          </w:rPr>
          <w:t>Natural Systems and Wildlife</w:t>
        </w:r>
        <w:r w:rsidR="00240820" w:rsidRPr="00240820">
          <w:rPr>
            <w:webHidden/>
          </w:rPr>
          <w:tab/>
        </w:r>
        <w:r w:rsidR="00240820" w:rsidRPr="00240820">
          <w:rPr>
            <w:webHidden/>
          </w:rPr>
          <w:fldChar w:fldCharType="begin"/>
        </w:r>
        <w:r w:rsidR="00240820" w:rsidRPr="00240820">
          <w:rPr>
            <w:webHidden/>
          </w:rPr>
          <w:instrText xml:space="preserve"> PAGEREF _Toc535582011 \h </w:instrText>
        </w:r>
        <w:r w:rsidR="00240820" w:rsidRPr="00240820">
          <w:rPr>
            <w:webHidden/>
          </w:rPr>
        </w:r>
        <w:r w:rsidR="00240820" w:rsidRPr="00240820">
          <w:rPr>
            <w:webHidden/>
          </w:rPr>
          <w:fldChar w:fldCharType="separate"/>
        </w:r>
        <w:r w:rsidR="00240820" w:rsidRPr="00240820">
          <w:rPr>
            <w:webHidden/>
          </w:rPr>
          <w:t>68</w:t>
        </w:r>
        <w:r w:rsidR="00240820" w:rsidRPr="00240820">
          <w:rPr>
            <w:webHidden/>
          </w:rPr>
          <w:fldChar w:fldCharType="end"/>
        </w:r>
      </w:hyperlink>
    </w:p>
    <w:p w14:paraId="111042F8" w14:textId="77777777" w:rsidR="00240820" w:rsidRPr="00240820" w:rsidRDefault="00ED65A2">
      <w:pPr>
        <w:pStyle w:val="TOC1"/>
        <w:rPr>
          <w:b w:val="0"/>
          <w:bCs w:val="0"/>
          <w:color w:val="auto"/>
        </w:rPr>
      </w:pPr>
      <w:hyperlink w:anchor="_Toc535582012" w:history="1">
        <w:r w:rsidR="00240820" w:rsidRPr="00240820">
          <w:rPr>
            <w:rStyle w:val="Hyperlink"/>
            <w:rFonts w:ascii="Arial" w:hAnsi="Arial" w:cs="Arial"/>
          </w:rPr>
          <w:t>Preparedness</w:t>
        </w:r>
        <w:r w:rsidR="00240820" w:rsidRPr="00240820">
          <w:rPr>
            <w:webHidden/>
          </w:rPr>
          <w:tab/>
        </w:r>
        <w:r w:rsidR="00240820" w:rsidRPr="00240820">
          <w:rPr>
            <w:webHidden/>
          </w:rPr>
          <w:fldChar w:fldCharType="begin"/>
        </w:r>
        <w:r w:rsidR="00240820" w:rsidRPr="00240820">
          <w:rPr>
            <w:webHidden/>
          </w:rPr>
          <w:instrText xml:space="preserve"> PAGEREF _Toc535582012 \h </w:instrText>
        </w:r>
        <w:r w:rsidR="00240820" w:rsidRPr="00240820">
          <w:rPr>
            <w:webHidden/>
          </w:rPr>
        </w:r>
        <w:r w:rsidR="00240820" w:rsidRPr="00240820">
          <w:rPr>
            <w:webHidden/>
          </w:rPr>
          <w:fldChar w:fldCharType="separate"/>
        </w:r>
        <w:r w:rsidR="00240820" w:rsidRPr="00240820">
          <w:rPr>
            <w:webHidden/>
          </w:rPr>
          <w:t>70</w:t>
        </w:r>
        <w:r w:rsidR="00240820" w:rsidRPr="00240820">
          <w:rPr>
            <w:webHidden/>
          </w:rPr>
          <w:fldChar w:fldCharType="end"/>
        </w:r>
      </w:hyperlink>
    </w:p>
    <w:p w14:paraId="37E5D2ED" w14:textId="77777777" w:rsidR="00240820" w:rsidRPr="00240820" w:rsidRDefault="00ED65A2">
      <w:pPr>
        <w:pStyle w:val="TOC1"/>
        <w:rPr>
          <w:b w:val="0"/>
          <w:bCs w:val="0"/>
          <w:color w:val="auto"/>
        </w:rPr>
      </w:pPr>
      <w:hyperlink w:anchor="_Toc535582013" w:history="1">
        <w:r w:rsidR="00240820" w:rsidRPr="00240820">
          <w:rPr>
            <w:rStyle w:val="Hyperlink"/>
            <w:rFonts w:ascii="Arial" w:hAnsi="Arial" w:cs="Arial"/>
          </w:rPr>
          <w:t>Monitoring Plan</w:t>
        </w:r>
        <w:r w:rsidR="00240820" w:rsidRPr="00240820">
          <w:rPr>
            <w:webHidden/>
          </w:rPr>
          <w:tab/>
        </w:r>
        <w:r w:rsidR="00240820" w:rsidRPr="00240820">
          <w:rPr>
            <w:webHidden/>
          </w:rPr>
          <w:fldChar w:fldCharType="begin"/>
        </w:r>
        <w:r w:rsidR="00240820" w:rsidRPr="00240820">
          <w:rPr>
            <w:webHidden/>
          </w:rPr>
          <w:instrText xml:space="preserve"> PAGEREF _Toc535582013 \h </w:instrText>
        </w:r>
        <w:r w:rsidR="00240820" w:rsidRPr="00240820">
          <w:rPr>
            <w:webHidden/>
          </w:rPr>
        </w:r>
        <w:r w:rsidR="00240820" w:rsidRPr="00240820">
          <w:rPr>
            <w:webHidden/>
          </w:rPr>
          <w:fldChar w:fldCharType="separate"/>
        </w:r>
        <w:r w:rsidR="00240820" w:rsidRPr="00240820">
          <w:rPr>
            <w:webHidden/>
          </w:rPr>
          <w:t>72</w:t>
        </w:r>
        <w:r w:rsidR="00240820" w:rsidRPr="00240820">
          <w:rPr>
            <w:webHidden/>
          </w:rPr>
          <w:fldChar w:fldCharType="end"/>
        </w:r>
      </w:hyperlink>
    </w:p>
    <w:p w14:paraId="06D995BC" w14:textId="77777777" w:rsidR="00240820" w:rsidRPr="00240820" w:rsidRDefault="00ED65A2">
      <w:pPr>
        <w:pStyle w:val="TOC1"/>
        <w:rPr>
          <w:b w:val="0"/>
          <w:bCs w:val="0"/>
          <w:color w:val="auto"/>
        </w:rPr>
      </w:pPr>
      <w:hyperlink w:anchor="_Toc535582014" w:history="1">
        <w:r w:rsidR="00240820" w:rsidRPr="00240820">
          <w:rPr>
            <w:rStyle w:val="Hyperlink"/>
            <w:rFonts w:ascii="Arial" w:hAnsi="Arial" w:cs="Arial"/>
          </w:rPr>
          <w:t>Appendix I: Methodology</w:t>
        </w:r>
        <w:r w:rsidR="00240820" w:rsidRPr="00240820">
          <w:rPr>
            <w:webHidden/>
          </w:rPr>
          <w:tab/>
        </w:r>
        <w:r w:rsidR="00240820" w:rsidRPr="00240820">
          <w:rPr>
            <w:webHidden/>
          </w:rPr>
          <w:fldChar w:fldCharType="begin"/>
        </w:r>
        <w:r w:rsidR="00240820" w:rsidRPr="00240820">
          <w:rPr>
            <w:webHidden/>
          </w:rPr>
          <w:instrText xml:space="preserve"> PAGEREF _Toc535582014 \h </w:instrText>
        </w:r>
        <w:r w:rsidR="00240820" w:rsidRPr="00240820">
          <w:rPr>
            <w:webHidden/>
          </w:rPr>
        </w:r>
        <w:r w:rsidR="00240820" w:rsidRPr="00240820">
          <w:rPr>
            <w:webHidden/>
          </w:rPr>
          <w:fldChar w:fldCharType="separate"/>
        </w:r>
        <w:r w:rsidR="00240820" w:rsidRPr="00240820">
          <w:rPr>
            <w:webHidden/>
          </w:rPr>
          <w:t>74</w:t>
        </w:r>
        <w:r w:rsidR="00240820" w:rsidRPr="00240820">
          <w:rPr>
            <w:webHidden/>
          </w:rPr>
          <w:fldChar w:fldCharType="end"/>
        </w:r>
      </w:hyperlink>
    </w:p>
    <w:p w14:paraId="6451F349" w14:textId="77777777" w:rsidR="00240820" w:rsidRPr="00240820" w:rsidRDefault="00ED65A2">
      <w:pPr>
        <w:pStyle w:val="TOC1"/>
        <w:rPr>
          <w:b w:val="0"/>
          <w:bCs w:val="0"/>
          <w:color w:val="auto"/>
        </w:rPr>
      </w:pPr>
      <w:hyperlink w:anchor="_Toc535582015" w:history="1">
        <w:r w:rsidR="00240820" w:rsidRPr="00240820">
          <w:rPr>
            <w:rStyle w:val="Hyperlink"/>
            <w:rFonts w:ascii="Arial" w:hAnsi="Arial" w:cs="Arial"/>
          </w:rPr>
          <w:t>Appendix II: Climate Change Science</w:t>
        </w:r>
        <w:r w:rsidR="00240820" w:rsidRPr="00240820">
          <w:rPr>
            <w:webHidden/>
          </w:rPr>
          <w:tab/>
        </w:r>
        <w:r w:rsidR="00240820" w:rsidRPr="00240820">
          <w:rPr>
            <w:webHidden/>
          </w:rPr>
          <w:fldChar w:fldCharType="begin"/>
        </w:r>
        <w:r w:rsidR="00240820" w:rsidRPr="00240820">
          <w:rPr>
            <w:webHidden/>
          </w:rPr>
          <w:instrText xml:space="preserve"> PAGEREF _Toc535582015 \h </w:instrText>
        </w:r>
        <w:r w:rsidR="00240820" w:rsidRPr="00240820">
          <w:rPr>
            <w:webHidden/>
          </w:rPr>
        </w:r>
        <w:r w:rsidR="00240820" w:rsidRPr="00240820">
          <w:rPr>
            <w:webHidden/>
          </w:rPr>
          <w:fldChar w:fldCharType="separate"/>
        </w:r>
        <w:r w:rsidR="00240820" w:rsidRPr="00240820">
          <w:rPr>
            <w:webHidden/>
          </w:rPr>
          <w:t>75</w:t>
        </w:r>
        <w:r w:rsidR="00240820" w:rsidRPr="00240820">
          <w:rPr>
            <w:webHidden/>
          </w:rPr>
          <w:fldChar w:fldCharType="end"/>
        </w:r>
      </w:hyperlink>
    </w:p>
    <w:p w14:paraId="36EF14E2" w14:textId="77777777" w:rsidR="00240820" w:rsidRPr="00240820" w:rsidRDefault="00ED65A2">
      <w:pPr>
        <w:pStyle w:val="TOC2"/>
        <w:rPr>
          <w:b w:val="0"/>
          <w:bCs w:val="0"/>
          <w:color w:val="auto"/>
        </w:rPr>
      </w:pPr>
      <w:hyperlink w:anchor="_Toc535582016" w:history="1">
        <w:r w:rsidR="00240820" w:rsidRPr="00240820">
          <w:rPr>
            <w:rStyle w:val="Hyperlink"/>
            <w:rFonts w:ascii="Arial" w:hAnsi="Arial" w:cs="Arial"/>
          </w:rPr>
          <w:t>The Debate on Climate Change is Over</w:t>
        </w:r>
        <w:r w:rsidR="00240820" w:rsidRPr="00240820">
          <w:rPr>
            <w:webHidden/>
          </w:rPr>
          <w:tab/>
        </w:r>
        <w:r w:rsidR="00240820" w:rsidRPr="00240820">
          <w:rPr>
            <w:webHidden/>
          </w:rPr>
          <w:fldChar w:fldCharType="begin"/>
        </w:r>
        <w:r w:rsidR="00240820" w:rsidRPr="00240820">
          <w:rPr>
            <w:webHidden/>
          </w:rPr>
          <w:instrText xml:space="preserve"> PAGEREF _Toc535582016 \h </w:instrText>
        </w:r>
        <w:r w:rsidR="00240820" w:rsidRPr="00240820">
          <w:rPr>
            <w:webHidden/>
          </w:rPr>
        </w:r>
        <w:r w:rsidR="00240820" w:rsidRPr="00240820">
          <w:rPr>
            <w:webHidden/>
          </w:rPr>
          <w:fldChar w:fldCharType="separate"/>
        </w:r>
        <w:r w:rsidR="00240820" w:rsidRPr="00240820">
          <w:rPr>
            <w:webHidden/>
          </w:rPr>
          <w:t>75</w:t>
        </w:r>
        <w:r w:rsidR="00240820" w:rsidRPr="00240820">
          <w:rPr>
            <w:webHidden/>
          </w:rPr>
          <w:fldChar w:fldCharType="end"/>
        </w:r>
      </w:hyperlink>
    </w:p>
    <w:p w14:paraId="0D00E205" w14:textId="77777777" w:rsidR="00240820" w:rsidRPr="00240820" w:rsidRDefault="00ED65A2">
      <w:pPr>
        <w:pStyle w:val="TOC3"/>
        <w:rPr>
          <w:rFonts w:ascii="Arial" w:hAnsi="Arial" w:cs="Arial"/>
        </w:rPr>
      </w:pPr>
      <w:hyperlink w:anchor="_Toc535582017" w:history="1">
        <w:r w:rsidR="00240820" w:rsidRPr="00240820">
          <w:rPr>
            <w:rStyle w:val="Hyperlink"/>
            <w:rFonts w:ascii="Arial" w:hAnsi="Arial" w:cs="Arial"/>
          </w:rPr>
          <w:t>Key Findings from California’s Fourth Climate Change Assessment</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_Toc535582017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76</w:t>
        </w:r>
        <w:r w:rsidR="00240820" w:rsidRPr="00240820">
          <w:rPr>
            <w:rFonts w:ascii="Arial" w:hAnsi="Arial" w:cs="Arial"/>
            <w:webHidden/>
          </w:rPr>
          <w:fldChar w:fldCharType="end"/>
        </w:r>
      </w:hyperlink>
    </w:p>
    <w:p w14:paraId="75EB8AF7" w14:textId="77777777" w:rsidR="00240820" w:rsidRDefault="00ED65A2">
      <w:pPr>
        <w:pStyle w:val="TOC3"/>
        <w:rPr>
          <w:rFonts w:asciiTheme="minorHAnsi" w:hAnsiTheme="minorHAnsi" w:cstheme="minorBidi"/>
          <w:sz w:val="22"/>
          <w:szCs w:val="22"/>
        </w:rPr>
      </w:pPr>
      <w:hyperlink w:anchor="_Toc535582018" w:history="1">
        <w:r w:rsidR="00240820" w:rsidRPr="00240820">
          <w:rPr>
            <w:rStyle w:val="Hyperlink"/>
            <w:rFonts w:ascii="Arial" w:hAnsi="Arial" w:cs="Arial"/>
          </w:rPr>
          <w:t>Impact to California’s Infrastructure, People, and Natural Systems</w:t>
        </w:r>
        <w:r w:rsidR="00240820" w:rsidRPr="00240820">
          <w:rPr>
            <w:rFonts w:ascii="Arial" w:hAnsi="Arial" w:cs="Arial"/>
            <w:webHidden/>
          </w:rPr>
          <w:tab/>
        </w:r>
        <w:r w:rsidR="00240820" w:rsidRPr="00240820">
          <w:rPr>
            <w:rFonts w:ascii="Arial" w:hAnsi="Arial" w:cs="Arial"/>
            <w:webHidden/>
          </w:rPr>
          <w:fldChar w:fldCharType="begin"/>
        </w:r>
        <w:r w:rsidR="00240820" w:rsidRPr="00240820">
          <w:rPr>
            <w:rFonts w:ascii="Arial" w:hAnsi="Arial" w:cs="Arial"/>
            <w:webHidden/>
          </w:rPr>
          <w:instrText xml:space="preserve"> PAGEREF _Toc535582018 \h </w:instrText>
        </w:r>
        <w:r w:rsidR="00240820" w:rsidRPr="00240820">
          <w:rPr>
            <w:rFonts w:ascii="Arial" w:hAnsi="Arial" w:cs="Arial"/>
            <w:webHidden/>
          </w:rPr>
        </w:r>
        <w:r w:rsidR="00240820" w:rsidRPr="00240820">
          <w:rPr>
            <w:rFonts w:ascii="Arial" w:hAnsi="Arial" w:cs="Arial"/>
            <w:webHidden/>
          </w:rPr>
          <w:fldChar w:fldCharType="separate"/>
        </w:r>
        <w:r w:rsidR="00240820" w:rsidRPr="00240820">
          <w:rPr>
            <w:rFonts w:ascii="Arial" w:hAnsi="Arial" w:cs="Arial"/>
            <w:webHidden/>
          </w:rPr>
          <w:t>78</w:t>
        </w:r>
        <w:r w:rsidR="00240820" w:rsidRPr="00240820">
          <w:rPr>
            <w:rFonts w:ascii="Arial" w:hAnsi="Arial" w:cs="Arial"/>
            <w:webHidden/>
          </w:rPr>
          <w:fldChar w:fldCharType="end"/>
        </w:r>
      </w:hyperlink>
    </w:p>
    <w:p w14:paraId="683F2BED" w14:textId="77777777" w:rsidR="00240820" w:rsidRDefault="00ED65A2">
      <w:pPr>
        <w:pStyle w:val="TOC3"/>
        <w:rPr>
          <w:rFonts w:asciiTheme="minorHAnsi" w:hAnsiTheme="minorHAnsi" w:cstheme="minorBidi"/>
          <w:sz w:val="22"/>
          <w:szCs w:val="22"/>
        </w:rPr>
      </w:pPr>
      <w:hyperlink w:anchor="_Toc535582019" w:history="1">
        <w:r w:rsidR="00240820" w:rsidRPr="00431B17">
          <w:rPr>
            <w:rStyle w:val="Hyperlink"/>
            <w:rFonts w:ascii="Arial" w:hAnsi="Arial" w:cs="Arial"/>
          </w:rPr>
          <w:t>Greenhouse Gas Emissions Must be Reduced</w:t>
        </w:r>
        <w:r w:rsidR="00240820">
          <w:rPr>
            <w:webHidden/>
          </w:rPr>
          <w:tab/>
        </w:r>
        <w:r w:rsidR="00240820">
          <w:rPr>
            <w:webHidden/>
          </w:rPr>
          <w:fldChar w:fldCharType="begin"/>
        </w:r>
        <w:r w:rsidR="00240820">
          <w:rPr>
            <w:webHidden/>
          </w:rPr>
          <w:instrText xml:space="preserve"> PAGEREF _Toc535582019 \h </w:instrText>
        </w:r>
        <w:r w:rsidR="00240820">
          <w:rPr>
            <w:webHidden/>
          </w:rPr>
        </w:r>
        <w:r w:rsidR="00240820">
          <w:rPr>
            <w:webHidden/>
          </w:rPr>
          <w:fldChar w:fldCharType="separate"/>
        </w:r>
        <w:r w:rsidR="00240820">
          <w:rPr>
            <w:webHidden/>
          </w:rPr>
          <w:t>80</w:t>
        </w:r>
        <w:r w:rsidR="00240820">
          <w:rPr>
            <w:webHidden/>
          </w:rPr>
          <w:fldChar w:fldCharType="end"/>
        </w:r>
      </w:hyperlink>
    </w:p>
    <w:p w14:paraId="37911AA6" w14:textId="37765454" w:rsidR="003E4CE2" w:rsidRPr="00E24461" w:rsidRDefault="00916019" w:rsidP="00D955D4">
      <w:pPr>
        <w:pStyle w:val="Heading1"/>
        <w:rPr>
          <w:b w:val="0"/>
          <w:bCs w:val="0"/>
          <w:highlight w:val="yellow"/>
        </w:rPr>
        <w:sectPr w:rsidR="003E4CE2" w:rsidRPr="00E24461">
          <w:type w:val="continuous"/>
          <w:pgSz w:w="12240" w:h="15840"/>
          <w:pgMar w:top="1008" w:right="1008" w:bottom="1008" w:left="1008" w:header="720" w:footer="720" w:gutter="0"/>
          <w:pgNumType w:fmt="lowerRoman"/>
          <w:cols w:space="720"/>
          <w:docGrid w:linePitch="360"/>
        </w:sectPr>
      </w:pPr>
      <w:r w:rsidRPr="00E24461">
        <w:rPr>
          <w:i/>
          <w:iCs/>
          <w:color w:val="000000"/>
        </w:rPr>
        <w:fldChar w:fldCharType="end"/>
      </w:r>
      <w:bookmarkStart w:id="14" w:name="_Toc224123031"/>
      <w:bookmarkStart w:id="15" w:name="_Toc248167377"/>
    </w:p>
    <w:bookmarkStart w:id="16" w:name="_Toc535581958"/>
    <w:p w14:paraId="54B82EEA" w14:textId="77777777" w:rsidR="003E4CE2" w:rsidRPr="00E24461" w:rsidRDefault="003E4CE2" w:rsidP="003E4CE2">
      <w:pPr>
        <w:pStyle w:val="Heading1"/>
        <w:rPr>
          <w:color w:val="FFFFFF" w:themeColor="background1"/>
          <w:kern w:val="0"/>
        </w:rPr>
      </w:pPr>
      <w:r w:rsidRPr="00E24461">
        <w:rPr>
          <w:noProof/>
          <w:color w:val="FFFFFF" w:themeColor="background1"/>
        </w:rPr>
        <w:lastRenderedPageBreak/>
        <mc:AlternateContent>
          <mc:Choice Requires="wps">
            <w:drawing>
              <wp:anchor distT="0" distB="0" distL="114300" distR="114300" simplePos="0" relativeHeight="251691008" behindDoc="1" locked="0" layoutInCell="1" allowOverlap="1" wp14:anchorId="46CDBD81" wp14:editId="5DEBE3B0">
                <wp:simplePos x="0" y="0"/>
                <wp:positionH relativeFrom="page">
                  <wp:posOffset>0</wp:posOffset>
                </wp:positionH>
                <wp:positionV relativeFrom="page">
                  <wp:posOffset>0</wp:posOffset>
                </wp:positionV>
                <wp:extent cx="7772400" cy="1600200"/>
                <wp:effectExtent l="0" t="0" r="0" b="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3" o:spid="_x0000_s1026" style="position:absolute;margin-left:0;margin-top:0;width:612pt;height:12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" fillcolor="#9cf" stroked="f">
                <w10:wrap anchorx="page" anchory="page"/>
              </v:rect>
            </w:pict>
          </mc:Fallback>
        </mc:AlternateContent>
      </w:r>
      <w:r w:rsidRPr="00E24461">
        <w:rPr>
          <w:color w:val="FFFFFF" w:themeColor="background1"/>
        </w:rPr>
        <w:t>Executive Summary</w:t>
      </w:r>
      <w:bookmarkEnd w:id="16"/>
    </w:p>
    <w:p w14:paraId="38ECB454" w14:textId="77777777" w:rsidR="003E4CE2" w:rsidRPr="00E24461" w:rsidRDefault="003E4CE2" w:rsidP="00E95FC4">
      <w:pPr>
        <w:pStyle w:val="BodyText"/>
        <w:rPr>
          <w:rFonts w:ascii="Arial" w:hAnsi="Arial" w:cs="Arial"/>
          <w:b/>
          <w:bCs/>
        </w:rPr>
      </w:pPr>
    </w:p>
    <w:p w14:paraId="6BCED4E0" w14:textId="77777777" w:rsidR="00E95FC4" w:rsidRPr="00E24461" w:rsidRDefault="003E4CE2" w:rsidP="00E95FC4">
      <w:pPr>
        <w:pStyle w:val="BodyText"/>
        <w:rPr>
          <w:rFonts w:ascii="Arial" w:hAnsi="Arial" w:cs="Arial"/>
          <w:b/>
          <w:bCs/>
          <w:highlight w:val="yellow"/>
        </w:rPr>
      </w:pPr>
      <w:r w:rsidRPr="00E24461">
        <w:rPr>
          <w:rFonts w:ascii="Arial" w:hAnsi="Arial" w:cs="Arial"/>
          <w:noProof/>
          <w:color w:val="FFFFFF" w:themeColor="background1"/>
        </w:rPr>
        <mc:AlternateContent>
          <mc:Choice Requires="wps">
            <w:drawing>
              <wp:anchor distT="0" distB="0" distL="114300" distR="114300" simplePos="0" relativeHeight="251688960" behindDoc="1" locked="0" layoutInCell="1" allowOverlap="1" wp14:anchorId="3D8AD15F" wp14:editId="118EFBB6">
                <wp:simplePos x="0" y="0"/>
                <wp:positionH relativeFrom="page">
                  <wp:posOffset>-9525</wp:posOffset>
                </wp:positionH>
                <wp:positionV relativeFrom="page">
                  <wp:posOffset>-9525</wp:posOffset>
                </wp:positionV>
                <wp:extent cx="7772400" cy="160020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3" o:spid="_x0000_s1026" style="position:absolute;margin-left:-.75pt;margin-top:-.75pt;width:612pt;height:12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" fillcolor="#9cf" stroked="f">
                <w10:wrap anchorx="page" anchory="page"/>
              </v:rect>
            </w:pict>
          </mc:Fallback>
        </mc:AlternateContent>
      </w:r>
      <w:r w:rsidR="00E95FC4" w:rsidRPr="00E24461">
        <w:rPr>
          <w:rFonts w:ascii="Arial" w:hAnsi="Arial" w:cs="Arial"/>
          <w:b/>
          <w:bCs/>
          <w:highlight w:val="yellow"/>
        </w:rPr>
        <w:t>Provide an executive introduction that quickly summarizes:</w:t>
      </w:r>
    </w:p>
    <w:p w14:paraId="78C997D2"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The need for action</w:t>
      </w:r>
    </w:p>
    <w:p w14:paraId="68D25CA1"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Description of the document</w:t>
      </w:r>
    </w:p>
    <w:p w14:paraId="69388ABE"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Vison statements</w:t>
      </w:r>
    </w:p>
    <w:p w14:paraId="392F7756"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Major findings from the jurisdiction’s greenhouse gas inventory</w:t>
      </w:r>
    </w:p>
    <w:p w14:paraId="6D01EFB0"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Projections of future emissions</w:t>
      </w:r>
    </w:p>
    <w:p w14:paraId="7E551DC8"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The local emissions reduction target</w:t>
      </w:r>
    </w:p>
    <w:p w14:paraId="226482C3"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A summary of the actions within the plan</w:t>
      </w:r>
    </w:p>
    <w:p w14:paraId="04F9251F" w14:textId="77777777" w:rsidR="00E95FC4" w:rsidRPr="00E24461" w:rsidRDefault="00E95FC4" w:rsidP="00E95FC4">
      <w:pPr>
        <w:pStyle w:val="BulletedList"/>
        <w:ind w:left="1080"/>
        <w:rPr>
          <w:rFonts w:ascii="Arial" w:hAnsi="Arial" w:cs="Arial"/>
          <w:b/>
          <w:bCs/>
          <w:highlight w:val="yellow"/>
        </w:rPr>
      </w:pPr>
      <w:r w:rsidRPr="00E24461">
        <w:rPr>
          <w:rFonts w:ascii="Arial" w:hAnsi="Arial" w:cs="Arial"/>
          <w:b/>
          <w:bCs/>
          <w:highlight w:val="yellow"/>
        </w:rPr>
        <w:t>Climate adaptation risks</w:t>
      </w:r>
    </w:p>
    <w:p w14:paraId="6511C52A" w14:textId="77777777" w:rsidR="00E95FC4" w:rsidRPr="00E24461" w:rsidRDefault="00E95FC4" w:rsidP="00E95FC4">
      <w:pPr>
        <w:rPr>
          <w:rFonts w:ascii="Arial" w:hAnsi="Arial" w:cs="Arial"/>
        </w:rPr>
      </w:pPr>
    </w:p>
    <w:p w14:paraId="75C5D138" w14:textId="77777777" w:rsidR="00E95FC4" w:rsidRPr="00E24461" w:rsidRDefault="00E95FC4" w:rsidP="00E95FC4">
      <w:pPr>
        <w:rPr>
          <w:rFonts w:ascii="Arial" w:hAnsi="Arial" w:cs="Arial"/>
        </w:rPr>
        <w:sectPr w:rsidR="00E95FC4" w:rsidRPr="00E24461" w:rsidSect="003E4CE2">
          <w:pgSz w:w="12240" w:h="15840"/>
          <w:pgMar w:top="1008" w:right="1008" w:bottom="1008" w:left="1008" w:header="720" w:footer="720" w:gutter="0"/>
          <w:pgNumType w:fmt="lowerRoman"/>
          <w:cols w:space="720"/>
          <w:docGrid w:linePitch="360"/>
        </w:sectPr>
      </w:pPr>
    </w:p>
    <w:bookmarkStart w:id="17" w:name="_Toc535581959"/>
    <w:bookmarkEnd w:id="14"/>
    <w:bookmarkEnd w:id="15"/>
    <w:p w14:paraId="40F83FF0" w14:textId="77777777" w:rsidR="00224866" w:rsidRPr="00E24461" w:rsidRDefault="00B22C84" w:rsidP="00224866">
      <w:pPr>
        <w:pStyle w:val="Heading1"/>
        <w:rPr>
          <w:color w:val="FFFFFF" w:themeColor="background1"/>
          <w:kern w:val="0"/>
        </w:rPr>
      </w:pPr>
      <w:r w:rsidRPr="00E24461">
        <w:rPr>
          <w:noProof/>
          <w:color w:val="FFFFFF" w:themeColor="background1"/>
        </w:rPr>
        <w:lastRenderedPageBreak/>
        <mc:AlternateContent>
          <mc:Choice Requires="wps">
            <w:drawing>
              <wp:anchor distT="0" distB="0" distL="114300" distR="114300" simplePos="0" relativeHeight="251655168" behindDoc="1" locked="0" layoutInCell="1" allowOverlap="1" wp14:anchorId="355B328F" wp14:editId="06AF6FB2">
                <wp:simplePos x="0" y="0"/>
                <wp:positionH relativeFrom="page">
                  <wp:posOffset>0</wp:posOffset>
                </wp:positionH>
                <wp:positionV relativeFrom="page">
                  <wp:posOffset>0</wp:posOffset>
                </wp:positionV>
                <wp:extent cx="7772400" cy="1600200"/>
                <wp:effectExtent l="0" t="0" r="0" b="0"/>
                <wp:wrapNone/>
                <wp:docPr id="1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3" o:spid="_x0000_s1026" style="position:absolute;margin-left:0;margin-top:0;width:612pt;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" fillcolor="#9cf" stroked="f">
                <w10:wrap anchorx="page" anchory="page"/>
              </v:rect>
            </w:pict>
          </mc:Fallback>
        </mc:AlternateContent>
      </w:r>
      <w:r w:rsidR="00916019" w:rsidRPr="00E24461">
        <w:rPr>
          <w:color w:val="FFFFFF" w:themeColor="background1"/>
        </w:rPr>
        <w:t>Introduction</w:t>
      </w:r>
      <w:bookmarkStart w:id="18" w:name="_Toc248167378"/>
      <w:bookmarkEnd w:id="17"/>
    </w:p>
    <w:p w14:paraId="0EB9B7ED" w14:textId="77777777" w:rsidR="00224866" w:rsidRPr="00E24461" w:rsidRDefault="00224866" w:rsidP="00224866">
      <w:pPr>
        <w:rPr>
          <w:rFonts w:ascii="Arial" w:hAnsi="Arial" w:cs="Arial"/>
        </w:rPr>
      </w:pPr>
    </w:p>
    <w:p w14:paraId="05D1BB7E" w14:textId="77777777" w:rsidR="00224866" w:rsidRPr="00E24461" w:rsidRDefault="00224866" w:rsidP="00224866">
      <w:pPr>
        <w:rPr>
          <w:rFonts w:ascii="Arial" w:hAnsi="Arial" w:cs="Arial"/>
        </w:rPr>
      </w:pPr>
    </w:p>
    <w:p w14:paraId="5A1293AF" w14:textId="77777777" w:rsidR="00F7746F" w:rsidRPr="003247F5" w:rsidRDefault="00F7746F" w:rsidP="00224866">
      <w:pPr>
        <w:spacing w:line="360" w:lineRule="auto"/>
        <w:rPr>
          <w:rFonts w:ascii="Arial" w:hAnsi="Arial" w:cs="Arial"/>
          <w:sz w:val="23"/>
          <w:szCs w:val="23"/>
        </w:rPr>
      </w:pPr>
      <w:r w:rsidRPr="003247F5">
        <w:rPr>
          <w:rFonts w:ascii="Arial" w:hAnsi="Arial" w:cs="Arial"/>
          <w:sz w:val="23"/>
          <w:szCs w:val="23"/>
        </w:rPr>
        <w:t>Climate change is the greatest environmental challenge of the 21st century</w:t>
      </w:r>
      <w:r w:rsidR="002236D5" w:rsidRPr="003247F5">
        <w:rPr>
          <w:rFonts w:ascii="Arial" w:hAnsi="Arial" w:cs="Arial"/>
          <w:sz w:val="23"/>
          <w:szCs w:val="23"/>
        </w:rPr>
        <w:t>, with overwhelming evidence in the past decade</w:t>
      </w:r>
      <w:r w:rsidRPr="003247F5">
        <w:rPr>
          <w:rFonts w:ascii="Arial" w:hAnsi="Arial" w:cs="Arial"/>
          <w:sz w:val="23"/>
          <w:szCs w:val="23"/>
        </w:rPr>
        <w:t>. It poses a serious threat not just to [state’s] natural resources, but also to our jobs and our health. Climate change also presents huge opportunities for creating a healthier, safer, and more equitable zero-carbon world. [Jurisdiction] has an unparalleled opportunity to make changes in ways that create jobs and benefit all residents. Scientists expect that with the current trends in fossil fuel use, Americans may see more intense heat waves, droughts, rainstorms, floods, wildfires and landslides in the future. These impacts could drag down our economy, stress our natural resources and worsen inequities facing many Americans. Action is required at all levels, and local governments have a unique role to play in building low-carbon communities.</w:t>
      </w:r>
    </w:p>
    <w:p w14:paraId="15B88249" w14:textId="17B90863" w:rsidR="002236D5" w:rsidRPr="00E24461" w:rsidRDefault="00F7746F" w:rsidP="002236D5">
      <w:pPr>
        <w:autoSpaceDE w:val="0"/>
        <w:autoSpaceDN w:val="0"/>
        <w:adjustRightInd w:val="0"/>
        <w:spacing w:before="240" w:line="360" w:lineRule="auto"/>
        <w:rPr>
          <w:rFonts w:ascii="Arial" w:hAnsi="Arial" w:cs="Arial"/>
          <w:sz w:val="23"/>
          <w:szCs w:val="23"/>
        </w:rPr>
      </w:pPr>
      <w:r w:rsidRPr="00E24461">
        <w:rPr>
          <w:rFonts w:ascii="Arial" w:hAnsi="Arial" w:cs="Arial"/>
          <w:color w:val="000000"/>
          <w:sz w:val="23"/>
          <w:szCs w:val="23"/>
        </w:rPr>
        <w:t>These impacts are caused by the accumulation of greenhouse gas (GHG) such as carbon dioxide (CO</w:t>
      </w:r>
      <w:r w:rsidRPr="00E24461">
        <w:rPr>
          <w:rFonts w:ascii="Arial" w:hAnsi="Arial" w:cs="Arial"/>
          <w:color w:val="000000"/>
          <w:sz w:val="16"/>
          <w:szCs w:val="16"/>
        </w:rPr>
        <w:t>2</w:t>
      </w:r>
      <w:r w:rsidRPr="00E24461">
        <w:rPr>
          <w:rFonts w:ascii="Arial" w:hAnsi="Arial" w:cs="Arial"/>
          <w:color w:val="000000"/>
          <w:sz w:val="23"/>
          <w:szCs w:val="23"/>
        </w:rPr>
        <w:t>) and methane (CH</w:t>
      </w:r>
      <w:r w:rsidRPr="00E24461">
        <w:rPr>
          <w:rFonts w:ascii="Arial" w:hAnsi="Arial" w:cs="Arial"/>
          <w:color w:val="000000"/>
          <w:sz w:val="16"/>
          <w:szCs w:val="16"/>
        </w:rPr>
        <w:t>4</w:t>
      </w:r>
      <w:r w:rsidRPr="00E24461">
        <w:rPr>
          <w:rFonts w:ascii="Arial" w:hAnsi="Arial" w:cs="Arial"/>
          <w:color w:val="000000"/>
          <w:sz w:val="23"/>
          <w:szCs w:val="23"/>
        </w:rPr>
        <w:t xml:space="preserve">) in the atmosphere, primarily resulting from burning fossil fuels and land use </w:t>
      </w:r>
      <w:r w:rsidRPr="00E24461">
        <w:rPr>
          <w:rFonts w:ascii="Arial" w:hAnsi="Arial" w:cs="Arial"/>
          <w:sz w:val="23"/>
          <w:szCs w:val="23"/>
        </w:rPr>
        <w:t>changes. Although the natural greenhouse effect is needed to keep the earth warm, a human enhanced greenhouse effect with the rapid accumulation of GHG in the atmosphere leads to too much heat and radiation being trapp</w:t>
      </w:r>
      <w:r w:rsidR="002236D5" w:rsidRPr="00E24461">
        <w:rPr>
          <w:rFonts w:ascii="Arial" w:hAnsi="Arial" w:cs="Arial"/>
          <w:sz w:val="23"/>
          <w:szCs w:val="23"/>
        </w:rPr>
        <w:t>ed</w:t>
      </w:r>
      <w:r w:rsidRPr="00E24461">
        <w:rPr>
          <w:rFonts w:ascii="Arial" w:hAnsi="Arial" w:cs="Arial"/>
          <w:sz w:val="23"/>
          <w:szCs w:val="23"/>
        </w:rPr>
        <w:t>. Carbon emissions from human activities have continued to rise in recent decades, reaching the highest rates in human history between 2000 and 2010</w:t>
      </w:r>
      <w:r w:rsidRPr="00E24461">
        <w:rPr>
          <w:rStyle w:val="FootnoteReference"/>
          <w:rFonts w:ascii="Arial" w:hAnsi="Arial" w:cs="Arial"/>
          <w:sz w:val="23"/>
          <w:szCs w:val="23"/>
        </w:rPr>
        <w:footnoteReference w:id="1"/>
      </w:r>
      <w:r w:rsidRPr="00E24461">
        <w:rPr>
          <w:rFonts w:ascii="Arial" w:hAnsi="Arial" w:cs="Arial"/>
          <w:sz w:val="23"/>
          <w:szCs w:val="23"/>
        </w:rPr>
        <w:t>.</w:t>
      </w:r>
      <w:r w:rsidRPr="00E24461">
        <w:rPr>
          <w:rFonts w:ascii="Arial" w:hAnsi="Arial" w:cs="Arial"/>
          <w:sz w:val="16"/>
          <w:szCs w:val="16"/>
        </w:rPr>
        <w:t xml:space="preserve">  </w:t>
      </w:r>
      <w:r w:rsidRPr="00E24461">
        <w:rPr>
          <w:rFonts w:ascii="Arial" w:hAnsi="Arial" w:cs="Arial"/>
          <w:sz w:val="23"/>
          <w:szCs w:val="23"/>
        </w:rPr>
        <w:t xml:space="preserve">About half of all carbon dioxide </w:t>
      </w:r>
      <w:r w:rsidR="003B2A59" w:rsidRPr="00E24461">
        <w:rPr>
          <w:rFonts w:ascii="Arial" w:hAnsi="Arial" w:cs="Arial"/>
          <w:sz w:val="23"/>
          <w:szCs w:val="23"/>
        </w:rPr>
        <w:t xml:space="preserve">emitted </w:t>
      </w:r>
      <w:r w:rsidRPr="00E24461">
        <w:rPr>
          <w:rFonts w:ascii="Arial" w:hAnsi="Arial" w:cs="Arial"/>
          <w:sz w:val="23"/>
          <w:szCs w:val="23"/>
        </w:rPr>
        <w:t xml:space="preserve">between 1750 and 2010 occurred in the last 40 years. The energy, industry and transportation sectors have dominated these emissions increases. With the current trajectory of population growth, urbanization, and reliance on personal vehicles, global transportation emissions </w:t>
      </w:r>
      <w:r w:rsidR="003B2A59" w:rsidRPr="00E24461">
        <w:rPr>
          <w:rFonts w:ascii="Arial" w:hAnsi="Arial" w:cs="Arial"/>
          <w:sz w:val="23"/>
          <w:szCs w:val="23"/>
        </w:rPr>
        <w:t xml:space="preserve">are expected to </w:t>
      </w:r>
      <w:r w:rsidRPr="00E24461">
        <w:rPr>
          <w:rFonts w:ascii="Arial" w:hAnsi="Arial" w:cs="Arial"/>
          <w:sz w:val="23"/>
          <w:szCs w:val="23"/>
        </w:rPr>
        <w:t xml:space="preserve">double by 2050. Given the critical impacts of climate change on humanity, the time to act </w:t>
      </w:r>
      <w:r w:rsidR="003B2A59" w:rsidRPr="00E24461">
        <w:rPr>
          <w:rFonts w:ascii="Arial" w:hAnsi="Arial" w:cs="Arial"/>
          <w:sz w:val="23"/>
          <w:szCs w:val="23"/>
        </w:rPr>
        <w:t>to reduce</w:t>
      </w:r>
      <w:r w:rsidRPr="00E24461">
        <w:rPr>
          <w:rFonts w:ascii="Arial" w:hAnsi="Arial" w:cs="Arial"/>
          <w:sz w:val="23"/>
          <w:szCs w:val="23"/>
        </w:rPr>
        <w:t xml:space="preserve"> GHG and our carbon footprint is now.</w:t>
      </w:r>
    </w:p>
    <w:p w14:paraId="626AD899" w14:textId="77777777" w:rsidR="0065046E" w:rsidRPr="00E24461" w:rsidRDefault="002236D5" w:rsidP="002236D5">
      <w:pPr>
        <w:autoSpaceDE w:val="0"/>
        <w:autoSpaceDN w:val="0"/>
        <w:adjustRightInd w:val="0"/>
        <w:spacing w:before="240" w:line="360" w:lineRule="auto"/>
        <w:rPr>
          <w:rFonts w:ascii="Arial" w:hAnsi="Arial" w:cs="Arial"/>
          <w:sz w:val="23"/>
          <w:szCs w:val="23"/>
        </w:rPr>
      </w:pPr>
      <w:r w:rsidRPr="00E24461">
        <w:rPr>
          <w:rFonts w:ascii="Arial" w:hAnsi="Arial" w:cs="Arial"/>
          <w:sz w:val="23"/>
          <w:szCs w:val="23"/>
        </w:rPr>
        <w:t>With more than 80% of Americans living in urban areas, cities play a powerful role in addressing climate change. The design of cities—how we use our land, how we design our buildings, how we get around—greatly impacts the amount of energy we use and the volume of GHG emissions we produce. In the next 20 years, we expect another 1.5 billion residents in the world’s cities, many of them in the developing world. Therefore, it is critical that cities like [Jurisdiction] demonstrate that it is possible to dramatically reduce GHG emissions while creating more vibrant and prosperous places to live and do business.</w:t>
      </w:r>
    </w:p>
    <w:p w14:paraId="38045A9F" w14:textId="77777777" w:rsidR="00916019" w:rsidRPr="00E24461" w:rsidRDefault="00916019">
      <w:pPr>
        <w:pStyle w:val="Heading2"/>
        <w:rPr>
          <w:rFonts w:ascii="Arial" w:hAnsi="Arial" w:cs="Arial"/>
          <w:noProof/>
        </w:rPr>
      </w:pPr>
      <w:bookmarkStart w:id="19" w:name="_Toc535581960"/>
      <w:r w:rsidRPr="00E24461">
        <w:rPr>
          <w:rFonts w:ascii="Arial" w:hAnsi="Arial" w:cs="Arial"/>
          <w:noProof/>
        </w:rPr>
        <w:lastRenderedPageBreak/>
        <w:t>Purpose, Scope, and Process Behind the Climate Action Plan</w:t>
      </w:r>
      <w:bookmarkEnd w:id="19"/>
    </w:p>
    <w:p w14:paraId="1A1554F7" w14:textId="5BC55741" w:rsidR="00F7746F" w:rsidRPr="00E24461" w:rsidRDefault="00451E87" w:rsidP="002236D5">
      <w:pPr>
        <w:pStyle w:val="BodyText"/>
        <w:rPr>
          <w:rFonts w:ascii="Arial" w:hAnsi="Arial" w:cs="Arial"/>
        </w:rPr>
      </w:pPr>
      <w:r w:rsidRPr="00E24461">
        <w:rPr>
          <w:rFonts w:ascii="Arial" w:hAnsi="Arial" w:cs="Arial"/>
        </w:rPr>
        <w:t>The</w:t>
      </w:r>
      <w:r w:rsidR="00113C69" w:rsidRPr="00E24461">
        <w:rPr>
          <w:rFonts w:ascii="Arial" w:hAnsi="Arial" w:cs="Arial"/>
        </w:rPr>
        <w:t xml:space="preserve"> </w:t>
      </w:r>
      <w:r w:rsidR="00B03F4D" w:rsidRPr="00E24461">
        <w:rPr>
          <w:rFonts w:ascii="Arial" w:hAnsi="Arial" w:cs="Arial"/>
        </w:rPr>
        <w:t>2014</w:t>
      </w:r>
      <w:r w:rsidR="00D516C6" w:rsidRPr="00E24461">
        <w:rPr>
          <w:rFonts w:ascii="Arial" w:hAnsi="Arial" w:cs="Arial"/>
        </w:rPr>
        <w:t xml:space="preserve"> </w:t>
      </w:r>
      <w:r w:rsidR="00113C69" w:rsidRPr="00E24461">
        <w:rPr>
          <w:rFonts w:ascii="Arial" w:hAnsi="Arial" w:cs="Arial"/>
        </w:rPr>
        <w:t xml:space="preserve">Intergovernmental Panel on Climate Change (IPCC) Fifth Assessment Report (AR5), written by a panel of hundreds of climate experts and scientists </w:t>
      </w:r>
      <w:r w:rsidR="00D516C6" w:rsidRPr="00E24461">
        <w:rPr>
          <w:rFonts w:ascii="Arial" w:hAnsi="Arial" w:cs="Arial"/>
        </w:rPr>
        <w:t xml:space="preserve">and approved by </w:t>
      </w:r>
      <w:r w:rsidR="00113C69" w:rsidRPr="00E24461">
        <w:rPr>
          <w:rFonts w:ascii="Arial" w:hAnsi="Arial" w:cs="Arial"/>
        </w:rPr>
        <w:t>a team of external reviewers, states</w:t>
      </w:r>
      <w:r w:rsidRPr="00E24461">
        <w:rPr>
          <w:rFonts w:ascii="Arial" w:hAnsi="Arial" w:cs="Arial"/>
        </w:rPr>
        <w:t xml:space="preserve"> unambiguously </w:t>
      </w:r>
      <w:r w:rsidR="00F7746F" w:rsidRPr="00E24461">
        <w:rPr>
          <w:rFonts w:ascii="Arial" w:hAnsi="Arial" w:cs="Arial"/>
        </w:rPr>
        <w:t xml:space="preserve">that anthropogenic or “man-made” </w:t>
      </w:r>
      <w:r w:rsidR="002236D5" w:rsidRPr="00E24461">
        <w:rPr>
          <w:rFonts w:ascii="Arial" w:hAnsi="Arial" w:cs="Arial"/>
        </w:rPr>
        <w:t>GHG</w:t>
      </w:r>
      <w:r w:rsidR="00F7746F" w:rsidRPr="00E24461">
        <w:rPr>
          <w:rFonts w:ascii="Arial" w:hAnsi="Arial" w:cs="Arial"/>
        </w:rPr>
        <w:t xml:space="preserve"> emissions ar</w:t>
      </w:r>
      <w:r w:rsidR="005D1219" w:rsidRPr="00E24461">
        <w:rPr>
          <w:rFonts w:ascii="Arial" w:hAnsi="Arial" w:cs="Arial"/>
        </w:rPr>
        <w:t>e causing global climate change. For this reason,</w:t>
      </w:r>
      <w:r w:rsidR="00F7746F" w:rsidRPr="00E24461">
        <w:rPr>
          <w:rFonts w:ascii="Arial" w:hAnsi="Arial" w:cs="Arial"/>
        </w:rPr>
        <w:t xml:space="preserve"> the [City/County] of [Jurisdiction] is joining an increasing number of local governments committed to addressing climate change at the local level</w:t>
      </w:r>
      <w:r w:rsidR="005D1219" w:rsidRPr="00E24461">
        <w:rPr>
          <w:rFonts w:ascii="Arial" w:hAnsi="Arial" w:cs="Arial"/>
        </w:rPr>
        <w:t>, in particular through its support to [</w:t>
      </w:r>
      <w:r w:rsidR="005D1219" w:rsidRPr="00E24461">
        <w:rPr>
          <w:rFonts w:ascii="Arial" w:hAnsi="Arial" w:cs="Arial"/>
          <w:highlight w:val="yellow"/>
        </w:rPr>
        <w:t>insert campaigns here</w:t>
      </w:r>
      <w:r w:rsidR="005D1219" w:rsidRPr="00E24461">
        <w:rPr>
          <w:rFonts w:ascii="Arial" w:hAnsi="Arial" w:cs="Arial"/>
        </w:rPr>
        <w:t xml:space="preserve">]. </w:t>
      </w:r>
      <w:r w:rsidR="00F7746F" w:rsidRPr="00E24461">
        <w:rPr>
          <w:rFonts w:ascii="Arial" w:hAnsi="Arial" w:cs="Arial"/>
        </w:rPr>
        <w:t xml:space="preserve">The [City/County] recognizes the risk that climate change poses to its constituents, and is acting now to reduce the GHG emissions, or “carbon footprint”, of both its government operations and the community at-large through the innovative programs laid out in this Climate Action Plan. </w:t>
      </w:r>
      <w:r w:rsidR="00664D70" w:rsidRPr="00E24461">
        <w:rPr>
          <w:rFonts w:ascii="Arial" w:hAnsi="Arial" w:cs="Arial"/>
        </w:rPr>
        <w:t xml:space="preserve">Furthermore, it is recognized that [Jurisdiction] needs to address existing climate risks such as </w:t>
      </w:r>
      <w:r w:rsidR="00664D70" w:rsidRPr="00E24461">
        <w:rPr>
          <w:rFonts w:ascii="Arial" w:hAnsi="Arial" w:cs="Arial"/>
          <w:highlight w:val="yellow"/>
        </w:rPr>
        <w:t>[enter current climate hazards]</w:t>
      </w:r>
      <w:r w:rsidR="00664D70" w:rsidRPr="00E24461">
        <w:rPr>
          <w:rFonts w:ascii="Arial" w:hAnsi="Arial" w:cs="Arial"/>
        </w:rPr>
        <w:t xml:space="preserve"> and adapt its systems and infrastructure to new conditions. </w:t>
      </w:r>
      <w:r w:rsidR="00F7746F" w:rsidRPr="00E24461">
        <w:rPr>
          <w:rFonts w:ascii="Arial" w:hAnsi="Arial" w:cs="Arial"/>
        </w:rPr>
        <w:t>Ultimately, local action is needed to reduce [Jurisdiction]’s contribution toward the problem of climate change and adapt to its current and future effects. This Climate Action Plan takes advantage of common sense approaches and cutting</w:t>
      </w:r>
      <w:r w:rsidR="00B30946" w:rsidRPr="00E24461">
        <w:rPr>
          <w:rFonts w:ascii="Arial" w:hAnsi="Arial" w:cs="Arial"/>
        </w:rPr>
        <w:t>-</w:t>
      </w:r>
      <w:r w:rsidR="00F7746F" w:rsidRPr="00E24461">
        <w:rPr>
          <w:rFonts w:ascii="Arial" w:hAnsi="Arial" w:cs="Arial"/>
        </w:rPr>
        <w:t xml:space="preserve">edge policies that our local government is uniquely positioned to implement – actions that can reduce energy use and waste, create local jobs, improve air quality, preserve our local landscape and history, </w:t>
      </w:r>
      <w:r w:rsidR="00B30946" w:rsidRPr="00E24461">
        <w:rPr>
          <w:rFonts w:ascii="Arial" w:hAnsi="Arial" w:cs="Arial"/>
        </w:rPr>
        <w:t xml:space="preserve">reduce risk to people and property, </w:t>
      </w:r>
      <w:r w:rsidR="00F7746F" w:rsidRPr="00E24461">
        <w:rPr>
          <w:rFonts w:ascii="Arial" w:hAnsi="Arial" w:cs="Arial"/>
        </w:rPr>
        <w:t>and in many other ways benefit [J</w:t>
      </w:r>
      <w:r w:rsidR="002236D5" w:rsidRPr="00E24461">
        <w:rPr>
          <w:rFonts w:ascii="Arial" w:hAnsi="Arial" w:cs="Arial"/>
        </w:rPr>
        <w:t>urisdiction] for years to come.</w:t>
      </w:r>
    </w:p>
    <w:p w14:paraId="3F693AFB" w14:textId="77777777" w:rsidR="00916019" w:rsidRPr="00E24461" w:rsidRDefault="00916019">
      <w:pPr>
        <w:pStyle w:val="Heading3"/>
        <w:rPr>
          <w:rFonts w:ascii="Arial" w:hAnsi="Arial" w:cs="Arial"/>
        </w:rPr>
      </w:pPr>
      <w:bookmarkStart w:id="20" w:name="_Toc535581961"/>
      <w:r w:rsidRPr="00E24461">
        <w:rPr>
          <w:rFonts w:ascii="Arial" w:hAnsi="Arial" w:cs="Arial"/>
        </w:rPr>
        <w:t>Purpose</w:t>
      </w:r>
      <w:bookmarkEnd w:id="20"/>
    </w:p>
    <w:p w14:paraId="43089250" w14:textId="210F0FEA" w:rsidR="00916019" w:rsidRPr="00E24461" w:rsidRDefault="00916019">
      <w:pPr>
        <w:pStyle w:val="BodyText"/>
        <w:rPr>
          <w:rFonts w:ascii="Arial" w:hAnsi="Arial" w:cs="Arial"/>
        </w:rPr>
      </w:pPr>
      <w:r w:rsidRPr="00E24461">
        <w:rPr>
          <w:rFonts w:ascii="Arial" w:hAnsi="Arial" w:cs="Arial"/>
        </w:rPr>
        <w:t xml:space="preserve">By creating a clear course of action so that everyone </w:t>
      </w:r>
      <w:r w:rsidR="00B30946" w:rsidRPr="00E24461">
        <w:rPr>
          <w:rFonts w:ascii="Arial" w:hAnsi="Arial" w:cs="Arial"/>
        </w:rPr>
        <w:t>has</w:t>
      </w:r>
      <w:r w:rsidRPr="00E24461">
        <w:rPr>
          <w:rFonts w:ascii="Arial" w:hAnsi="Arial" w:cs="Arial"/>
        </w:rPr>
        <w:t xml:space="preserve"> a role in creating and achieving climate and sustainability goals, our Climate Action Plan drives and coordinates local efforts toward a reduction in GHG emissions of [Base Year] levels by [XX Year] and [XX] percent below [Base Year] emission levels by [XX Year].</w:t>
      </w:r>
    </w:p>
    <w:p w14:paraId="3AE1ECD1" w14:textId="77777777" w:rsidR="00916019" w:rsidRPr="00E24461" w:rsidRDefault="00916019">
      <w:pPr>
        <w:pStyle w:val="BodyText"/>
        <w:rPr>
          <w:rFonts w:ascii="Arial" w:hAnsi="Arial" w:cs="Arial"/>
        </w:rPr>
      </w:pPr>
      <w:r w:rsidRPr="00E24461">
        <w:rPr>
          <w:rFonts w:ascii="Arial" w:hAnsi="Arial" w:cs="Arial"/>
        </w:rPr>
        <w:t>The Climate Action Plan is a framework for the development and implementation of actions that reduce [Jurisdiction]’s GHG emissions. The Plan provides guiding objectives and strategies to realize [Jurisdiction]’s GHG reduction goal.</w:t>
      </w:r>
    </w:p>
    <w:p w14:paraId="7A41BA41" w14:textId="4E2E81DE" w:rsidR="00CD6C11" w:rsidRPr="00E24461" w:rsidRDefault="00CD6C11">
      <w:pPr>
        <w:pStyle w:val="BodyText"/>
        <w:rPr>
          <w:rFonts w:ascii="Arial" w:hAnsi="Arial" w:cs="Arial"/>
        </w:rPr>
      </w:pPr>
      <w:r w:rsidRPr="00E24461">
        <w:rPr>
          <w:rFonts w:ascii="Arial" w:hAnsi="Arial" w:cs="Arial"/>
          <w:highlight w:val="yellow"/>
        </w:rPr>
        <w:t xml:space="preserve">Delete the following </w:t>
      </w:r>
      <w:r w:rsidR="00331740" w:rsidRPr="00E24461">
        <w:rPr>
          <w:rFonts w:ascii="Arial" w:hAnsi="Arial" w:cs="Arial"/>
          <w:highlight w:val="yellow"/>
        </w:rPr>
        <w:t xml:space="preserve">paragraph </w:t>
      </w:r>
      <w:r w:rsidRPr="00E24461">
        <w:rPr>
          <w:rFonts w:ascii="Arial" w:hAnsi="Arial" w:cs="Arial"/>
          <w:highlight w:val="yellow"/>
        </w:rPr>
        <w:t>if not including adaptation in the plan</w:t>
      </w:r>
    </w:p>
    <w:p w14:paraId="0DE7015E" w14:textId="542021C0" w:rsidR="00CD6C11" w:rsidRPr="00E24461" w:rsidRDefault="00894DDF">
      <w:pPr>
        <w:pStyle w:val="BodyText"/>
        <w:rPr>
          <w:rFonts w:ascii="Arial" w:hAnsi="Arial" w:cs="Arial"/>
        </w:rPr>
      </w:pPr>
      <w:r w:rsidRPr="00E24461">
        <w:rPr>
          <w:rFonts w:ascii="Arial" w:hAnsi="Arial" w:cs="Arial"/>
        </w:rPr>
        <w:t>In addition to addressing mitigation concerns, this Clim</w:t>
      </w:r>
      <w:r w:rsidR="00664D70" w:rsidRPr="00E24461">
        <w:rPr>
          <w:rFonts w:ascii="Arial" w:hAnsi="Arial" w:cs="Arial"/>
        </w:rPr>
        <w:t>ate Action Plan also highlights</w:t>
      </w:r>
      <w:r w:rsidRPr="00E24461">
        <w:rPr>
          <w:rFonts w:ascii="Arial" w:hAnsi="Arial" w:cs="Arial"/>
        </w:rPr>
        <w:t xml:space="preserve"> vulnerability of [Jurisdiction] to climate hazards and the strategies proposed to respond to these vulnerabilities and increase resilience. </w:t>
      </w:r>
      <w:r w:rsidR="00331740" w:rsidRPr="00E24461">
        <w:rPr>
          <w:rFonts w:ascii="Arial" w:hAnsi="Arial" w:cs="Arial"/>
        </w:rPr>
        <w:t xml:space="preserve">An adaptation framework is provided to develop and implement actions to reduce risk of climate impacts to [Jurisdiction]’s resources and infrastructure as well as increase social and economic resilience of the system. </w:t>
      </w:r>
      <w:r w:rsidR="00664D70" w:rsidRPr="00E24461">
        <w:rPr>
          <w:rFonts w:ascii="Arial" w:hAnsi="Arial" w:cs="Arial"/>
        </w:rPr>
        <w:t xml:space="preserve">Reduction of risk is a far more complex undertaking than reducing emissions as these challenges are interconnected with inequitable systems of economy, healthcare, </w:t>
      </w:r>
      <w:r w:rsidR="00664D70" w:rsidRPr="00E24461">
        <w:rPr>
          <w:rFonts w:ascii="Arial" w:hAnsi="Arial" w:cs="Arial"/>
        </w:rPr>
        <w:lastRenderedPageBreak/>
        <w:t xml:space="preserve">education, transit, and others. Ultimately, no one strategy will </w:t>
      </w:r>
      <w:r w:rsidR="00EE373C" w:rsidRPr="00E24461">
        <w:rPr>
          <w:rFonts w:ascii="Arial" w:hAnsi="Arial" w:cs="Arial"/>
        </w:rPr>
        <w:t xml:space="preserve">undo these challenges, but the implementation of multi-faceted strategies may set [Jurisdiction] on the right path. </w:t>
      </w:r>
    </w:p>
    <w:p w14:paraId="5DAAA873" w14:textId="6107C378" w:rsidR="00331740" w:rsidRPr="00E24461" w:rsidRDefault="00331740">
      <w:pPr>
        <w:pStyle w:val="BodyText"/>
        <w:rPr>
          <w:rFonts w:ascii="Arial" w:hAnsi="Arial" w:cs="Arial"/>
          <w:noProof/>
        </w:rPr>
      </w:pPr>
      <w:r w:rsidRPr="00E24461">
        <w:rPr>
          <w:rFonts w:ascii="Arial" w:hAnsi="Arial" w:cs="Arial"/>
          <w:noProof/>
        </w:rPr>
        <w:t>Equity and inclusion concepts and com</w:t>
      </w:r>
      <w:r w:rsidR="00664D70" w:rsidRPr="00E24461">
        <w:rPr>
          <w:rFonts w:ascii="Arial" w:hAnsi="Arial" w:cs="Arial"/>
          <w:noProof/>
        </w:rPr>
        <w:t>ponents are interwoven throughou</w:t>
      </w:r>
      <w:r w:rsidRPr="00E24461">
        <w:rPr>
          <w:rFonts w:ascii="Arial" w:hAnsi="Arial" w:cs="Arial"/>
          <w:noProof/>
        </w:rPr>
        <w:t xml:space="preserve">t the sections. Low income populations, communities of color, people with disabilities, elders, refugees and immigrants, and other frontline communities often </w:t>
      </w:r>
      <w:r w:rsidR="005D1219" w:rsidRPr="00E24461">
        <w:rPr>
          <w:rFonts w:ascii="Arial" w:hAnsi="Arial" w:cs="Arial"/>
          <w:noProof/>
        </w:rPr>
        <w:t>bear</w:t>
      </w:r>
      <w:r w:rsidRPr="00E24461">
        <w:rPr>
          <w:rFonts w:ascii="Arial" w:hAnsi="Arial" w:cs="Arial"/>
          <w:noProof/>
        </w:rPr>
        <w:t xml:space="preserve"> the brunt of climate impacts without the necessary infrastructure and support systems</w:t>
      </w:r>
      <w:r w:rsidR="00EE373C" w:rsidRPr="00E24461">
        <w:rPr>
          <w:rFonts w:ascii="Arial" w:hAnsi="Arial" w:cs="Arial"/>
          <w:noProof/>
        </w:rPr>
        <w:t>, and without gaining any of the benefits of a clean and sustainable future</w:t>
      </w:r>
      <w:r w:rsidRPr="00E24461">
        <w:rPr>
          <w:rFonts w:ascii="Arial" w:hAnsi="Arial" w:cs="Arial"/>
          <w:noProof/>
        </w:rPr>
        <w:t xml:space="preserve">. </w:t>
      </w:r>
      <w:r w:rsidRPr="00E24461">
        <w:rPr>
          <w:rFonts w:ascii="Arial" w:hAnsi="Arial" w:cs="Arial"/>
        </w:rPr>
        <w:t>Inequity correlates with greater vulnerability to physical challenges, making many in [Jurisdiction] disproportionately at risk from natural disasters and the impacts of climate change</w:t>
      </w:r>
      <w:r w:rsidR="005D1219" w:rsidRPr="00E24461">
        <w:rPr>
          <w:rFonts w:ascii="Arial" w:hAnsi="Arial" w:cs="Arial"/>
        </w:rPr>
        <w:t xml:space="preserve"> [</w:t>
      </w:r>
      <w:r w:rsidR="005D1219" w:rsidRPr="00E24461">
        <w:rPr>
          <w:rFonts w:ascii="Arial" w:hAnsi="Arial" w:cs="Arial"/>
          <w:highlight w:val="yellow"/>
        </w:rPr>
        <w:t>insert more specific metrics from vulnerability assessment if they are available</w:t>
      </w:r>
      <w:r w:rsidR="005D1219" w:rsidRPr="00E24461">
        <w:rPr>
          <w:rFonts w:ascii="Arial" w:hAnsi="Arial" w:cs="Arial"/>
        </w:rPr>
        <w:t>]</w:t>
      </w:r>
      <w:r w:rsidRPr="00E24461">
        <w:rPr>
          <w:rFonts w:ascii="Arial" w:hAnsi="Arial" w:cs="Arial"/>
        </w:rPr>
        <w:t xml:space="preserve">. </w:t>
      </w:r>
      <w:r w:rsidRPr="00E24461">
        <w:rPr>
          <w:rFonts w:ascii="Arial" w:hAnsi="Arial" w:cs="Arial"/>
          <w:noProof/>
        </w:rPr>
        <w:t xml:space="preserve">Creating a resilient community means addressing the social inequities that cause disparities in </w:t>
      </w:r>
      <w:r w:rsidRPr="00E24461">
        <w:rPr>
          <w:rFonts w:ascii="Arial" w:hAnsi="Arial" w:cs="Arial"/>
        </w:rPr>
        <w:t>health outcomes, income, educational attainment, and more.</w:t>
      </w:r>
    </w:p>
    <w:p w14:paraId="0846DB08" w14:textId="77777777" w:rsidR="00916019" w:rsidRPr="00E24461" w:rsidRDefault="00916019">
      <w:pPr>
        <w:pStyle w:val="Heading3"/>
        <w:rPr>
          <w:rFonts w:ascii="Arial" w:hAnsi="Arial" w:cs="Arial"/>
        </w:rPr>
      </w:pPr>
      <w:bookmarkStart w:id="21" w:name="_Toc535581962"/>
      <w:r w:rsidRPr="00E24461">
        <w:rPr>
          <w:rFonts w:ascii="Arial" w:hAnsi="Arial" w:cs="Arial"/>
        </w:rPr>
        <w:t>Scope</w:t>
      </w:r>
      <w:bookmarkEnd w:id="21"/>
    </w:p>
    <w:p w14:paraId="6321D1BA" w14:textId="2377A609" w:rsidR="00894DDF" w:rsidRPr="00E24461" w:rsidRDefault="00894DDF">
      <w:pPr>
        <w:pStyle w:val="BodyText"/>
        <w:rPr>
          <w:rFonts w:ascii="Arial" w:hAnsi="Arial" w:cs="Arial"/>
          <w:i/>
        </w:rPr>
      </w:pPr>
      <w:r w:rsidRPr="00E24461">
        <w:rPr>
          <w:rFonts w:ascii="Arial" w:hAnsi="Arial" w:cs="Arial"/>
          <w:i/>
        </w:rPr>
        <w:t>Mitigation</w:t>
      </w:r>
    </w:p>
    <w:p w14:paraId="214D71DD" w14:textId="4154C5A2" w:rsidR="00916019" w:rsidRPr="00E24461" w:rsidRDefault="00916019">
      <w:pPr>
        <w:pStyle w:val="BodyText"/>
        <w:rPr>
          <w:rFonts w:ascii="Arial" w:hAnsi="Arial" w:cs="Arial"/>
        </w:rPr>
      </w:pPr>
      <w:r w:rsidRPr="00E24461">
        <w:rPr>
          <w:rFonts w:ascii="Arial" w:hAnsi="Arial" w:cs="Arial"/>
        </w:rPr>
        <w:t xml:space="preserve">This Plan covers objectives and strategies for </w:t>
      </w:r>
      <w:r w:rsidR="0035788A" w:rsidRPr="00E24461">
        <w:rPr>
          <w:rFonts w:ascii="Arial" w:hAnsi="Arial" w:cs="Arial"/>
        </w:rPr>
        <w:t xml:space="preserve">reducing </w:t>
      </w:r>
      <w:r w:rsidRPr="00E24461">
        <w:rPr>
          <w:rFonts w:ascii="Arial" w:hAnsi="Arial" w:cs="Arial"/>
        </w:rPr>
        <w:t>GHG emissions resulting from local government and community-wide activities within the [City/County]. It addresses the major sources of emissions in [Jurisdiction] and sets forth objectives and strategies in [XX] focus areas that both the [City/County] and community can implement together to achieve greenhouse gas reductions:</w:t>
      </w:r>
    </w:p>
    <w:p w14:paraId="3315E85A" w14:textId="77777777" w:rsidR="00916019" w:rsidRPr="00E24461" w:rsidRDefault="00916019">
      <w:pPr>
        <w:pStyle w:val="BulletedList"/>
        <w:ind w:left="1080"/>
        <w:rPr>
          <w:rFonts w:ascii="Arial" w:hAnsi="Arial" w:cs="Arial"/>
        </w:rPr>
      </w:pPr>
      <w:r w:rsidRPr="00E24461">
        <w:rPr>
          <w:rFonts w:ascii="Arial" w:hAnsi="Arial" w:cs="Arial"/>
        </w:rPr>
        <w:t>[Focus Area]</w:t>
      </w:r>
    </w:p>
    <w:p w14:paraId="6A7F9FF5" w14:textId="77777777" w:rsidR="00916019" w:rsidRPr="00E24461" w:rsidRDefault="00916019">
      <w:pPr>
        <w:pStyle w:val="BulletedList"/>
        <w:ind w:left="1080"/>
        <w:rPr>
          <w:rFonts w:ascii="Arial" w:hAnsi="Arial" w:cs="Arial"/>
        </w:rPr>
      </w:pPr>
      <w:r w:rsidRPr="00E24461">
        <w:rPr>
          <w:rFonts w:ascii="Arial" w:hAnsi="Arial" w:cs="Arial"/>
        </w:rPr>
        <w:t>[Focus Area]</w:t>
      </w:r>
    </w:p>
    <w:p w14:paraId="3D285CFC" w14:textId="77777777" w:rsidR="00916019" w:rsidRPr="00E24461" w:rsidRDefault="00916019">
      <w:pPr>
        <w:pStyle w:val="BulletedList"/>
        <w:ind w:left="1080"/>
        <w:rPr>
          <w:rFonts w:ascii="Arial" w:hAnsi="Arial" w:cs="Arial"/>
          <w:b/>
          <w:bCs/>
        </w:rPr>
      </w:pPr>
      <w:r w:rsidRPr="00E24461">
        <w:rPr>
          <w:rFonts w:ascii="Arial" w:hAnsi="Arial" w:cs="Arial"/>
        </w:rPr>
        <w:t>[Focus Area]</w:t>
      </w:r>
    </w:p>
    <w:p w14:paraId="5084075D" w14:textId="43776651" w:rsidR="00916019" w:rsidRPr="00E24461" w:rsidRDefault="00894DDF">
      <w:pPr>
        <w:pStyle w:val="BodyText"/>
        <w:rPr>
          <w:rFonts w:ascii="Arial" w:hAnsi="Arial" w:cs="Arial"/>
          <w:noProof/>
        </w:rPr>
      </w:pPr>
      <w:r w:rsidRPr="00E24461">
        <w:rPr>
          <w:rFonts w:ascii="Arial" w:hAnsi="Arial" w:cs="Arial"/>
          <w:noProof/>
        </w:rPr>
        <w:t>The P</w:t>
      </w:r>
      <w:r w:rsidR="00916019" w:rsidRPr="00E24461">
        <w:rPr>
          <w:rFonts w:ascii="Arial" w:hAnsi="Arial" w:cs="Arial"/>
          <w:noProof/>
        </w:rPr>
        <w:t xml:space="preserve">lan creates a framework </w:t>
      </w:r>
      <w:r w:rsidR="003A71A9" w:rsidRPr="00E24461">
        <w:rPr>
          <w:rFonts w:ascii="Arial" w:hAnsi="Arial" w:cs="Arial"/>
          <w:noProof/>
        </w:rPr>
        <w:t xml:space="preserve">to </w:t>
      </w:r>
      <w:r w:rsidR="00916019" w:rsidRPr="00E24461">
        <w:rPr>
          <w:rFonts w:ascii="Arial" w:hAnsi="Arial" w:cs="Arial"/>
          <w:noProof/>
        </w:rPr>
        <w:t>documen</w:t>
      </w:r>
      <w:r w:rsidR="003A71A9" w:rsidRPr="00E24461">
        <w:rPr>
          <w:rFonts w:ascii="Arial" w:hAnsi="Arial" w:cs="Arial"/>
          <w:noProof/>
        </w:rPr>
        <w:t>t</w:t>
      </w:r>
      <w:r w:rsidR="00916019" w:rsidRPr="00E24461">
        <w:rPr>
          <w:rFonts w:ascii="Arial" w:hAnsi="Arial" w:cs="Arial"/>
          <w:noProof/>
        </w:rPr>
        <w:t>, coordinat</w:t>
      </w:r>
      <w:r w:rsidR="003A71A9" w:rsidRPr="00E24461">
        <w:rPr>
          <w:rFonts w:ascii="Arial" w:hAnsi="Arial" w:cs="Arial"/>
          <w:noProof/>
        </w:rPr>
        <w:t>e</w:t>
      </w:r>
      <w:r w:rsidR="00916019" w:rsidRPr="00E24461">
        <w:rPr>
          <w:rFonts w:ascii="Arial" w:hAnsi="Arial" w:cs="Arial"/>
          <w:noProof/>
        </w:rPr>
        <w:t>, measur</w:t>
      </w:r>
      <w:r w:rsidR="003A71A9" w:rsidRPr="00E24461">
        <w:rPr>
          <w:rFonts w:ascii="Arial" w:hAnsi="Arial" w:cs="Arial"/>
          <w:noProof/>
        </w:rPr>
        <w:t>e</w:t>
      </w:r>
      <w:r w:rsidR="00916019" w:rsidRPr="00E24461">
        <w:rPr>
          <w:rFonts w:ascii="Arial" w:hAnsi="Arial" w:cs="Arial"/>
          <w:noProof/>
        </w:rPr>
        <w:t>, and adapt efforts moving forward. In ad</w:t>
      </w:r>
      <w:r w:rsidRPr="00E24461">
        <w:rPr>
          <w:rFonts w:ascii="Arial" w:hAnsi="Arial" w:cs="Arial"/>
          <w:noProof/>
        </w:rPr>
        <w:t>dition to listing actions, the P</w:t>
      </w:r>
      <w:r w:rsidR="00916019" w:rsidRPr="00E24461">
        <w:rPr>
          <w:rFonts w:ascii="Arial" w:hAnsi="Arial" w:cs="Arial"/>
          <w:noProof/>
        </w:rPr>
        <w:t>lan discusses how each action will be implemented via timelines, financing, and assignment of responsibilities to departments, staff, or community partners where known.</w:t>
      </w:r>
    </w:p>
    <w:p w14:paraId="375AD7C6" w14:textId="35B6C1CA" w:rsidR="00894DDF" w:rsidRPr="00E24461" w:rsidRDefault="00894DDF">
      <w:pPr>
        <w:pStyle w:val="BodyText"/>
        <w:rPr>
          <w:rFonts w:ascii="Arial" w:hAnsi="Arial" w:cs="Arial"/>
          <w:noProof/>
        </w:rPr>
      </w:pPr>
      <w:r w:rsidRPr="00E24461">
        <w:rPr>
          <w:rFonts w:ascii="Arial" w:hAnsi="Arial" w:cs="Arial"/>
          <w:noProof/>
          <w:highlight w:val="yellow"/>
        </w:rPr>
        <w:t>Delete the following if not addressing adaptation in this plan</w:t>
      </w:r>
    </w:p>
    <w:p w14:paraId="40297C77" w14:textId="1298A8DD" w:rsidR="00894DDF" w:rsidRPr="00E24461" w:rsidRDefault="00894DDF">
      <w:pPr>
        <w:pStyle w:val="BodyText"/>
        <w:rPr>
          <w:rFonts w:ascii="Arial" w:hAnsi="Arial" w:cs="Arial"/>
          <w:i/>
        </w:rPr>
      </w:pPr>
      <w:r w:rsidRPr="00E24461">
        <w:rPr>
          <w:rFonts w:ascii="Arial" w:hAnsi="Arial" w:cs="Arial"/>
          <w:i/>
        </w:rPr>
        <w:t>Adaptation</w:t>
      </w:r>
    </w:p>
    <w:p w14:paraId="5A0FCEE8" w14:textId="36FDD1CC" w:rsidR="0035788A" w:rsidRPr="00E24461" w:rsidRDefault="00894DDF" w:rsidP="0035788A">
      <w:pPr>
        <w:pStyle w:val="BodyText"/>
        <w:rPr>
          <w:rFonts w:ascii="Arial" w:hAnsi="Arial" w:cs="Arial"/>
        </w:rPr>
      </w:pPr>
      <w:r w:rsidRPr="00E24461">
        <w:rPr>
          <w:rFonts w:ascii="Arial" w:hAnsi="Arial" w:cs="Arial"/>
        </w:rPr>
        <w:t>The Plan covers object</w:t>
      </w:r>
      <w:r w:rsidR="0035788A" w:rsidRPr="00E24461">
        <w:rPr>
          <w:rFonts w:ascii="Arial" w:hAnsi="Arial" w:cs="Arial"/>
        </w:rPr>
        <w:t>ives and strategies to address current climate hazards in [Jurisdiction] and increase social and economic resilience. Some of the major sectors of concern identified include:</w:t>
      </w:r>
    </w:p>
    <w:p w14:paraId="2B817386" w14:textId="77777777" w:rsidR="0035788A" w:rsidRPr="00E24461" w:rsidRDefault="0035788A" w:rsidP="0035788A">
      <w:pPr>
        <w:pStyle w:val="BulletedList"/>
        <w:ind w:left="1080"/>
        <w:rPr>
          <w:rFonts w:ascii="Arial" w:hAnsi="Arial" w:cs="Arial"/>
        </w:rPr>
      </w:pPr>
      <w:r w:rsidRPr="00E24461">
        <w:rPr>
          <w:rFonts w:ascii="Arial" w:hAnsi="Arial" w:cs="Arial"/>
        </w:rPr>
        <w:t>[Focus Area]</w:t>
      </w:r>
    </w:p>
    <w:p w14:paraId="7A80892E" w14:textId="77777777" w:rsidR="00E674A5" w:rsidRPr="00E24461" w:rsidRDefault="00E674A5" w:rsidP="00E674A5">
      <w:pPr>
        <w:pStyle w:val="BulletedList"/>
        <w:ind w:left="1080"/>
        <w:rPr>
          <w:rFonts w:ascii="Arial" w:hAnsi="Arial" w:cs="Arial"/>
        </w:rPr>
      </w:pPr>
      <w:r w:rsidRPr="00E24461">
        <w:rPr>
          <w:rFonts w:ascii="Arial" w:hAnsi="Arial" w:cs="Arial"/>
        </w:rPr>
        <w:t>[Focus Area]</w:t>
      </w:r>
    </w:p>
    <w:p w14:paraId="301BA9EA" w14:textId="77777777" w:rsidR="00E674A5" w:rsidRPr="00E24461" w:rsidRDefault="00E674A5" w:rsidP="00E674A5">
      <w:pPr>
        <w:pStyle w:val="BulletedList"/>
        <w:ind w:left="1080"/>
        <w:rPr>
          <w:rFonts w:ascii="Arial" w:hAnsi="Arial" w:cs="Arial"/>
        </w:rPr>
      </w:pPr>
      <w:r w:rsidRPr="00E24461">
        <w:rPr>
          <w:rFonts w:ascii="Arial" w:hAnsi="Arial" w:cs="Arial"/>
        </w:rPr>
        <w:t>[Focus Area]</w:t>
      </w:r>
    </w:p>
    <w:p w14:paraId="5DF3806A" w14:textId="77777777" w:rsidR="00E674A5" w:rsidRPr="00E24461" w:rsidRDefault="00E674A5" w:rsidP="00E674A5">
      <w:pPr>
        <w:pStyle w:val="BulletedList"/>
        <w:ind w:left="1080"/>
        <w:rPr>
          <w:rFonts w:ascii="Arial" w:hAnsi="Arial" w:cs="Arial"/>
          <w:b/>
          <w:bCs/>
        </w:rPr>
      </w:pPr>
      <w:r w:rsidRPr="00E24461">
        <w:rPr>
          <w:rFonts w:ascii="Arial" w:hAnsi="Arial" w:cs="Arial"/>
        </w:rPr>
        <w:t>[Focus Area]</w:t>
      </w:r>
    </w:p>
    <w:p w14:paraId="625C57A3" w14:textId="761A2A78" w:rsidR="00E674A5" w:rsidRPr="00E24461" w:rsidRDefault="00E674A5" w:rsidP="00E674A5">
      <w:pPr>
        <w:pStyle w:val="BodyText"/>
        <w:rPr>
          <w:rFonts w:ascii="Arial" w:hAnsi="Arial" w:cs="Arial"/>
          <w:noProof/>
        </w:rPr>
      </w:pPr>
      <w:r w:rsidRPr="00E24461">
        <w:rPr>
          <w:rFonts w:ascii="Arial" w:hAnsi="Arial" w:cs="Arial"/>
          <w:noProof/>
        </w:rPr>
        <w:t xml:space="preserve">As with mitigation, the Plan </w:t>
      </w:r>
      <w:r w:rsidR="00331740" w:rsidRPr="00E24461">
        <w:rPr>
          <w:rFonts w:ascii="Arial" w:hAnsi="Arial" w:cs="Arial"/>
          <w:noProof/>
        </w:rPr>
        <w:t xml:space="preserve">provides a framework for reducing climate risks and increasing resilience. Building a resilient system includes not only physical resilience in [Jurisdiction]’s infrastructure and </w:t>
      </w:r>
      <w:r w:rsidR="00331740" w:rsidRPr="00E24461">
        <w:rPr>
          <w:rFonts w:ascii="Arial" w:hAnsi="Arial" w:cs="Arial"/>
          <w:noProof/>
        </w:rPr>
        <w:lastRenderedPageBreak/>
        <w:t xml:space="preserve">resources, but social resilience in its community and network of residents, and economic resilience in its businesses and connections to the broader regional economy. </w:t>
      </w:r>
      <w:r w:rsidRPr="00E24461">
        <w:rPr>
          <w:rFonts w:ascii="Arial" w:hAnsi="Arial" w:cs="Arial"/>
          <w:noProof/>
        </w:rPr>
        <w:t>In addition to listing actions, the Plan discusses how each action will be implemented via timelines, financing, and assignment of responsibilities to departments, staff, or community partners where known.</w:t>
      </w:r>
    </w:p>
    <w:p w14:paraId="741B5020" w14:textId="77777777" w:rsidR="00916019" w:rsidRPr="00E24461" w:rsidRDefault="00916019">
      <w:pPr>
        <w:pStyle w:val="Heading3"/>
        <w:rPr>
          <w:rFonts w:ascii="Arial" w:hAnsi="Arial" w:cs="Arial"/>
          <w:noProof/>
        </w:rPr>
      </w:pPr>
      <w:bookmarkStart w:id="22" w:name="_Toc535581963"/>
      <w:r w:rsidRPr="00E24461">
        <w:rPr>
          <w:rFonts w:ascii="Arial" w:hAnsi="Arial" w:cs="Arial"/>
          <w:noProof/>
        </w:rPr>
        <w:t>Process</w:t>
      </w:r>
      <w:bookmarkEnd w:id="22"/>
    </w:p>
    <w:p w14:paraId="56DDD78E" w14:textId="77777777" w:rsidR="00916019" w:rsidRPr="00E24461" w:rsidRDefault="00916019">
      <w:pPr>
        <w:pStyle w:val="BodyText"/>
        <w:rPr>
          <w:rFonts w:ascii="Arial" w:hAnsi="Arial" w:cs="Arial"/>
          <w:b/>
          <w:bCs/>
          <w:noProof/>
          <w:highlight w:val="yellow"/>
        </w:rPr>
      </w:pPr>
      <w:r w:rsidRPr="00E24461">
        <w:rPr>
          <w:rFonts w:ascii="Arial" w:hAnsi="Arial" w:cs="Arial"/>
          <w:b/>
          <w:bCs/>
          <w:noProof/>
          <w:highlight w:val="yellow"/>
        </w:rPr>
        <w:t>Describe planning process:</w:t>
      </w:r>
    </w:p>
    <w:p w14:paraId="17A34D36" w14:textId="77777777" w:rsidR="00916019" w:rsidRPr="00E24461" w:rsidRDefault="00916019">
      <w:pPr>
        <w:pStyle w:val="BulletedList"/>
        <w:ind w:left="1080"/>
        <w:rPr>
          <w:rFonts w:ascii="Arial" w:hAnsi="Arial" w:cs="Arial"/>
          <w:b/>
          <w:bCs/>
          <w:noProof/>
          <w:highlight w:val="yellow"/>
        </w:rPr>
      </w:pPr>
      <w:r w:rsidRPr="00E24461">
        <w:rPr>
          <w:rFonts w:ascii="Arial" w:hAnsi="Arial" w:cs="Arial"/>
          <w:b/>
          <w:bCs/>
          <w:noProof/>
          <w:highlight w:val="yellow"/>
        </w:rPr>
        <w:t>Composition of planning team</w:t>
      </w:r>
    </w:p>
    <w:p w14:paraId="6ED5D64C" w14:textId="77777777" w:rsidR="00916019" w:rsidRPr="00E24461" w:rsidRDefault="00916019">
      <w:pPr>
        <w:pStyle w:val="BulletedList"/>
        <w:ind w:left="1080"/>
        <w:rPr>
          <w:rFonts w:ascii="Arial" w:hAnsi="Arial" w:cs="Arial"/>
          <w:b/>
          <w:bCs/>
          <w:noProof/>
          <w:highlight w:val="yellow"/>
        </w:rPr>
      </w:pPr>
      <w:r w:rsidRPr="00E24461">
        <w:rPr>
          <w:rFonts w:ascii="Arial" w:hAnsi="Arial" w:cs="Arial"/>
          <w:b/>
          <w:bCs/>
          <w:noProof/>
          <w:highlight w:val="yellow"/>
        </w:rPr>
        <w:t>Stakeholders involved</w:t>
      </w:r>
    </w:p>
    <w:p w14:paraId="1C8B1EF8" w14:textId="77777777" w:rsidR="00916019" w:rsidRPr="00E24461" w:rsidRDefault="00916019">
      <w:pPr>
        <w:pStyle w:val="BulletedList"/>
        <w:ind w:left="1080"/>
        <w:rPr>
          <w:rFonts w:ascii="Arial" w:hAnsi="Arial" w:cs="Arial"/>
          <w:b/>
          <w:bCs/>
          <w:noProof/>
          <w:highlight w:val="yellow"/>
        </w:rPr>
      </w:pPr>
      <w:r w:rsidRPr="00E24461">
        <w:rPr>
          <w:rFonts w:ascii="Arial" w:hAnsi="Arial" w:cs="Arial"/>
          <w:b/>
          <w:bCs/>
          <w:noProof/>
          <w:highlight w:val="yellow"/>
        </w:rPr>
        <w:t>Public engagement efforts, input</w:t>
      </w:r>
    </w:p>
    <w:p w14:paraId="65AEC97B" w14:textId="77777777" w:rsidR="00131F51" w:rsidRPr="00E24461" w:rsidRDefault="00131F51" w:rsidP="00131F51">
      <w:pPr>
        <w:pStyle w:val="BulletedList"/>
        <w:numPr>
          <w:ilvl w:val="0"/>
          <w:numId w:val="0"/>
        </w:numPr>
        <w:rPr>
          <w:rFonts w:ascii="Arial" w:hAnsi="Arial" w:cs="Arial"/>
          <w:b/>
          <w:bCs/>
          <w:noProof/>
          <w:highlight w:val="yellow"/>
        </w:rPr>
      </w:pPr>
    </w:p>
    <w:p w14:paraId="7D744ECB" w14:textId="71FFBD26" w:rsidR="00131F51" w:rsidRPr="00E24461" w:rsidRDefault="00131F51" w:rsidP="00131F51">
      <w:pPr>
        <w:pStyle w:val="BulletedList"/>
        <w:numPr>
          <w:ilvl w:val="0"/>
          <w:numId w:val="0"/>
        </w:numPr>
        <w:rPr>
          <w:rFonts w:ascii="Arial" w:hAnsi="Arial" w:cs="Arial"/>
          <w:b/>
          <w:bCs/>
          <w:noProof/>
          <w:highlight w:val="yellow"/>
        </w:rPr>
      </w:pPr>
      <w:r w:rsidRPr="00E24461">
        <w:rPr>
          <w:rFonts w:ascii="Arial" w:hAnsi="Arial" w:cs="Arial"/>
          <w:b/>
          <w:bCs/>
          <w:noProof/>
          <w:highlight w:val="yellow"/>
        </w:rPr>
        <w:t>If not including adaptation, delete as necessary.</w:t>
      </w:r>
    </w:p>
    <w:p w14:paraId="202FBF3A" w14:textId="77C555D1" w:rsidR="00916019" w:rsidRPr="00E24461" w:rsidRDefault="00916019">
      <w:pPr>
        <w:pStyle w:val="BodyText"/>
        <w:rPr>
          <w:rFonts w:ascii="Arial" w:hAnsi="Arial" w:cs="Arial"/>
          <w:noProof/>
        </w:rPr>
      </w:pPr>
      <w:r w:rsidRPr="00E24461">
        <w:rPr>
          <w:rFonts w:ascii="Arial" w:hAnsi="Arial" w:cs="Arial"/>
        </w:rPr>
        <w:t xml:space="preserve">While [Jurisdiction] has already begun to reduce greenhouse gas emissions </w:t>
      </w:r>
      <w:r w:rsidR="00947EEC" w:rsidRPr="00E24461">
        <w:rPr>
          <w:rFonts w:ascii="Arial" w:hAnsi="Arial" w:cs="Arial"/>
        </w:rPr>
        <w:t xml:space="preserve">and climate risk </w:t>
      </w:r>
      <w:r w:rsidRPr="00E24461">
        <w:rPr>
          <w:rFonts w:ascii="Arial" w:hAnsi="Arial" w:cs="Arial"/>
        </w:rPr>
        <w:t xml:space="preserve">through a variety of actions, this plan is a critical component of a comprehensive approach to </w:t>
      </w:r>
      <w:r w:rsidR="003A71A9" w:rsidRPr="00E24461">
        <w:rPr>
          <w:rFonts w:ascii="Arial" w:hAnsi="Arial" w:cs="Arial"/>
        </w:rPr>
        <w:t xml:space="preserve">reduce </w:t>
      </w:r>
      <w:r w:rsidRPr="00E24461">
        <w:rPr>
          <w:rFonts w:ascii="Arial" w:hAnsi="Arial" w:cs="Arial"/>
        </w:rPr>
        <w:t>[Jurisdiction] emissions</w:t>
      </w:r>
      <w:r w:rsidR="00947EEC" w:rsidRPr="00E24461">
        <w:rPr>
          <w:rFonts w:ascii="Arial" w:hAnsi="Arial" w:cs="Arial"/>
        </w:rPr>
        <w:t xml:space="preserve"> and increase resilience. The</w:t>
      </w:r>
      <w:r w:rsidRPr="00E24461">
        <w:rPr>
          <w:rFonts w:ascii="Arial" w:hAnsi="Arial" w:cs="Arial"/>
        </w:rPr>
        <w:t>s</w:t>
      </w:r>
      <w:r w:rsidR="00947EEC" w:rsidRPr="00E24461">
        <w:rPr>
          <w:rFonts w:ascii="Arial" w:hAnsi="Arial" w:cs="Arial"/>
        </w:rPr>
        <w:t>e</w:t>
      </w:r>
      <w:r w:rsidRPr="00E24461">
        <w:rPr>
          <w:rFonts w:ascii="Arial" w:hAnsi="Arial" w:cs="Arial"/>
        </w:rPr>
        <w:t xml:space="preserve"> </w:t>
      </w:r>
      <w:r w:rsidR="00947EEC" w:rsidRPr="00E24461">
        <w:rPr>
          <w:rFonts w:ascii="Arial" w:hAnsi="Arial" w:cs="Arial"/>
        </w:rPr>
        <w:t xml:space="preserve">two </w:t>
      </w:r>
      <w:r w:rsidRPr="00E24461">
        <w:rPr>
          <w:rFonts w:ascii="Arial" w:hAnsi="Arial" w:cs="Arial"/>
        </w:rPr>
        <w:t>approach</w:t>
      </w:r>
      <w:r w:rsidR="00947EEC" w:rsidRPr="00E24461">
        <w:rPr>
          <w:rFonts w:ascii="Arial" w:hAnsi="Arial" w:cs="Arial"/>
        </w:rPr>
        <w:t>es</w:t>
      </w:r>
      <w:r w:rsidRPr="00E24461">
        <w:rPr>
          <w:rFonts w:ascii="Arial" w:hAnsi="Arial" w:cs="Arial"/>
        </w:rPr>
        <w:t>, developed by ICLEI</w:t>
      </w:r>
      <w:r w:rsidR="003A71A9" w:rsidRPr="00E24461">
        <w:rPr>
          <w:rFonts w:ascii="Arial" w:hAnsi="Arial" w:cs="Arial"/>
        </w:rPr>
        <w:t xml:space="preserve"> – Local Governments for Sustainability, USA (ICLEI)</w:t>
      </w:r>
      <w:r w:rsidRPr="00E24461">
        <w:rPr>
          <w:rFonts w:ascii="Arial" w:hAnsi="Arial" w:cs="Arial"/>
        </w:rPr>
        <w:t xml:space="preserve">, </w:t>
      </w:r>
      <w:r w:rsidR="00A52989" w:rsidRPr="00E24461">
        <w:rPr>
          <w:rFonts w:ascii="Arial" w:hAnsi="Arial" w:cs="Arial"/>
        </w:rPr>
        <w:t>are</w:t>
      </w:r>
      <w:r w:rsidRPr="00E24461">
        <w:rPr>
          <w:rFonts w:ascii="Arial" w:hAnsi="Arial" w:cs="Arial"/>
        </w:rPr>
        <w:t xml:space="preserve"> </w:t>
      </w:r>
      <w:r w:rsidR="003A71A9" w:rsidRPr="00E24461">
        <w:rPr>
          <w:rFonts w:ascii="Arial" w:hAnsi="Arial" w:cs="Arial"/>
        </w:rPr>
        <w:t xml:space="preserve">known as </w:t>
      </w:r>
      <w:r w:rsidRPr="00E24461">
        <w:rPr>
          <w:rFonts w:ascii="Arial" w:hAnsi="Arial" w:cs="Arial"/>
        </w:rPr>
        <w:t>the Five Milestones for Climate Mitigation</w:t>
      </w:r>
      <w:r w:rsidR="00947EEC" w:rsidRPr="00E24461">
        <w:rPr>
          <w:rFonts w:ascii="Arial" w:hAnsi="Arial" w:cs="Arial"/>
        </w:rPr>
        <w:t xml:space="preserve"> and Adaptation</w:t>
      </w:r>
      <w:r w:rsidRPr="00E24461">
        <w:rPr>
          <w:rFonts w:ascii="Arial" w:hAnsi="Arial" w:cs="Arial"/>
        </w:rPr>
        <w:t>.</w:t>
      </w:r>
    </w:p>
    <w:p w14:paraId="62C7D136" w14:textId="77777777" w:rsidR="00F7746F" w:rsidRPr="00E24461" w:rsidRDefault="00F7746F">
      <w:pPr>
        <w:pStyle w:val="BodyText"/>
        <w:spacing w:before="0"/>
        <w:rPr>
          <w:rFonts w:ascii="Arial" w:hAnsi="Arial" w:cs="Arial"/>
          <w:b/>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947EEC" w:rsidRPr="00E24461" w14:paraId="1AF2720D" w14:textId="77777777" w:rsidTr="00947EEC">
        <w:tc>
          <w:tcPr>
            <w:tcW w:w="5220" w:type="dxa"/>
          </w:tcPr>
          <w:p w14:paraId="0007CA93" w14:textId="620E2554" w:rsidR="00947EEC" w:rsidRPr="00E24461" w:rsidRDefault="00947EEC" w:rsidP="00947EEC">
            <w:pPr>
              <w:pStyle w:val="BodyText"/>
              <w:spacing w:before="0"/>
              <w:jc w:val="center"/>
              <w:rPr>
                <w:rFonts w:ascii="Arial" w:hAnsi="Arial" w:cs="Arial"/>
                <w:b/>
                <w:bCs/>
                <w:i/>
                <w:noProof/>
              </w:rPr>
            </w:pPr>
            <w:r w:rsidRPr="00E24461">
              <w:rPr>
                <w:rFonts w:ascii="Arial" w:hAnsi="Arial" w:cs="Arial"/>
                <w:b/>
                <w:bCs/>
                <w:i/>
                <w:noProof/>
              </w:rPr>
              <w:t>Mitigation</w:t>
            </w:r>
          </w:p>
        </w:tc>
        <w:tc>
          <w:tcPr>
            <w:tcW w:w="5220" w:type="dxa"/>
          </w:tcPr>
          <w:p w14:paraId="45F31ED4" w14:textId="53BAE1BA" w:rsidR="00947EEC" w:rsidRPr="00E24461" w:rsidRDefault="00947EEC" w:rsidP="00947EEC">
            <w:pPr>
              <w:pStyle w:val="BodyText"/>
              <w:spacing w:before="0"/>
              <w:jc w:val="center"/>
              <w:rPr>
                <w:rFonts w:ascii="Arial" w:hAnsi="Arial" w:cs="Arial"/>
                <w:b/>
                <w:bCs/>
                <w:i/>
                <w:noProof/>
              </w:rPr>
            </w:pPr>
            <w:r w:rsidRPr="00E24461">
              <w:rPr>
                <w:rFonts w:ascii="Arial" w:hAnsi="Arial" w:cs="Arial"/>
                <w:b/>
                <w:bCs/>
                <w:i/>
                <w:noProof/>
              </w:rPr>
              <w:t>Adaptation</w:t>
            </w:r>
          </w:p>
        </w:tc>
      </w:tr>
      <w:tr w:rsidR="00947EEC" w:rsidRPr="00E24461" w14:paraId="471DE9FC" w14:textId="77777777" w:rsidTr="00947EEC">
        <w:tc>
          <w:tcPr>
            <w:tcW w:w="5220" w:type="dxa"/>
          </w:tcPr>
          <w:p w14:paraId="02A2C14D" w14:textId="6F43BF40" w:rsidR="00947EEC" w:rsidRPr="00E24461" w:rsidRDefault="00947EEC">
            <w:pPr>
              <w:pStyle w:val="BodyText"/>
              <w:spacing w:before="0"/>
              <w:rPr>
                <w:rFonts w:ascii="Arial" w:hAnsi="Arial" w:cs="Arial"/>
                <w:b/>
                <w:bCs/>
                <w:noProof/>
              </w:rPr>
            </w:pPr>
            <w:r w:rsidRPr="00E24461">
              <w:rPr>
                <w:rFonts w:ascii="Arial" w:hAnsi="Arial" w:cs="Arial"/>
                <w:b/>
                <w:bCs/>
                <w:noProof/>
              </w:rPr>
              <w:t>Milestone One:</w:t>
            </w:r>
            <w:r w:rsidRPr="00E24461">
              <w:rPr>
                <w:rFonts w:ascii="Arial" w:hAnsi="Arial" w:cs="Arial"/>
                <w:noProof/>
              </w:rPr>
              <w:t xml:space="preserve"> Conduct a baseline emissions inventory and forecast</w:t>
            </w:r>
          </w:p>
        </w:tc>
        <w:tc>
          <w:tcPr>
            <w:tcW w:w="5220" w:type="dxa"/>
          </w:tcPr>
          <w:p w14:paraId="38DE66E3" w14:textId="7480267A" w:rsidR="00947EEC" w:rsidRPr="00E24461" w:rsidRDefault="00947EEC" w:rsidP="006143AE">
            <w:pPr>
              <w:pStyle w:val="BodyText"/>
              <w:spacing w:before="0"/>
              <w:rPr>
                <w:rFonts w:ascii="Arial" w:hAnsi="Arial" w:cs="Arial"/>
                <w:b/>
                <w:bCs/>
                <w:noProof/>
              </w:rPr>
            </w:pPr>
            <w:r w:rsidRPr="00E24461">
              <w:rPr>
                <w:rFonts w:ascii="Arial" w:hAnsi="Arial" w:cs="Arial"/>
                <w:b/>
                <w:bCs/>
                <w:noProof/>
              </w:rPr>
              <w:t>Milestone One:</w:t>
            </w:r>
            <w:r w:rsidRPr="00E24461">
              <w:rPr>
                <w:rFonts w:ascii="Arial" w:hAnsi="Arial" w:cs="Arial"/>
                <w:noProof/>
              </w:rPr>
              <w:t xml:space="preserve"> Conduct a </w:t>
            </w:r>
            <w:r w:rsidR="006143AE" w:rsidRPr="00E24461">
              <w:rPr>
                <w:rFonts w:ascii="Arial" w:hAnsi="Arial" w:cs="Arial"/>
                <w:noProof/>
              </w:rPr>
              <w:t>vulnerability assessment</w:t>
            </w:r>
          </w:p>
        </w:tc>
      </w:tr>
      <w:tr w:rsidR="00947EEC" w:rsidRPr="00E24461" w14:paraId="5EDD0F45" w14:textId="77777777" w:rsidTr="00947EEC">
        <w:tc>
          <w:tcPr>
            <w:tcW w:w="5220" w:type="dxa"/>
          </w:tcPr>
          <w:p w14:paraId="61A63905" w14:textId="150CDA76" w:rsidR="00947EEC" w:rsidRPr="00E24461" w:rsidRDefault="00947EEC">
            <w:pPr>
              <w:pStyle w:val="BodyText"/>
              <w:spacing w:before="0"/>
              <w:rPr>
                <w:rFonts w:ascii="Arial" w:hAnsi="Arial" w:cs="Arial"/>
                <w:b/>
                <w:bCs/>
                <w:noProof/>
              </w:rPr>
            </w:pPr>
            <w:r w:rsidRPr="00E24461">
              <w:rPr>
                <w:rFonts w:ascii="Arial" w:hAnsi="Arial" w:cs="Arial"/>
                <w:b/>
                <w:bCs/>
                <w:noProof/>
              </w:rPr>
              <w:t>Milestone Two:</w:t>
            </w:r>
            <w:r w:rsidRPr="00E24461">
              <w:rPr>
                <w:rFonts w:ascii="Arial" w:hAnsi="Arial" w:cs="Arial"/>
                <w:noProof/>
              </w:rPr>
              <w:t xml:space="preserve"> Adopt an emissions reduction target for the forecast year</w:t>
            </w:r>
          </w:p>
        </w:tc>
        <w:tc>
          <w:tcPr>
            <w:tcW w:w="5220" w:type="dxa"/>
          </w:tcPr>
          <w:p w14:paraId="40E651CD" w14:textId="57F70FD8" w:rsidR="00947EEC" w:rsidRPr="00E24461" w:rsidRDefault="00947EEC">
            <w:pPr>
              <w:pStyle w:val="BodyText"/>
              <w:spacing w:before="0"/>
              <w:rPr>
                <w:rFonts w:ascii="Arial" w:hAnsi="Arial" w:cs="Arial"/>
                <w:b/>
                <w:bCs/>
                <w:noProof/>
              </w:rPr>
            </w:pPr>
            <w:r w:rsidRPr="00E24461">
              <w:rPr>
                <w:rFonts w:ascii="Arial" w:hAnsi="Arial" w:cs="Arial"/>
                <w:b/>
                <w:bCs/>
                <w:noProof/>
              </w:rPr>
              <w:t>Milestone Two:</w:t>
            </w:r>
            <w:r w:rsidRPr="00E24461">
              <w:rPr>
                <w:rFonts w:ascii="Arial" w:hAnsi="Arial" w:cs="Arial"/>
                <w:noProof/>
              </w:rPr>
              <w:t xml:space="preserve"> Prioritize actions and set goals</w:t>
            </w:r>
          </w:p>
        </w:tc>
      </w:tr>
      <w:tr w:rsidR="00947EEC" w:rsidRPr="00E24461" w14:paraId="4563735A" w14:textId="77777777" w:rsidTr="00947EEC">
        <w:tc>
          <w:tcPr>
            <w:tcW w:w="5220" w:type="dxa"/>
          </w:tcPr>
          <w:p w14:paraId="619FB630" w14:textId="29259D09" w:rsidR="00947EEC" w:rsidRPr="00E24461" w:rsidRDefault="00947EEC">
            <w:pPr>
              <w:pStyle w:val="BodyText"/>
              <w:spacing w:before="0"/>
              <w:rPr>
                <w:rFonts w:ascii="Arial" w:hAnsi="Arial" w:cs="Arial"/>
                <w:b/>
                <w:bCs/>
                <w:noProof/>
              </w:rPr>
            </w:pPr>
            <w:r w:rsidRPr="00E24461">
              <w:rPr>
                <w:rFonts w:ascii="Arial" w:hAnsi="Arial" w:cs="Arial"/>
                <w:b/>
                <w:bCs/>
                <w:noProof/>
              </w:rPr>
              <w:t>Milestone Three:</w:t>
            </w:r>
            <w:r w:rsidRPr="00E24461">
              <w:rPr>
                <w:rFonts w:ascii="Arial" w:hAnsi="Arial" w:cs="Arial"/>
                <w:noProof/>
              </w:rPr>
              <w:t xml:space="preserve"> Develop a local climate action plan</w:t>
            </w:r>
          </w:p>
        </w:tc>
        <w:tc>
          <w:tcPr>
            <w:tcW w:w="5220" w:type="dxa"/>
          </w:tcPr>
          <w:p w14:paraId="471D2D66" w14:textId="3C27C097" w:rsidR="00947EEC" w:rsidRPr="00E24461" w:rsidRDefault="00947EEC">
            <w:pPr>
              <w:pStyle w:val="BodyText"/>
              <w:spacing w:before="0"/>
              <w:rPr>
                <w:rFonts w:ascii="Arial" w:hAnsi="Arial" w:cs="Arial"/>
                <w:b/>
                <w:bCs/>
                <w:noProof/>
              </w:rPr>
            </w:pPr>
            <w:r w:rsidRPr="00E24461">
              <w:rPr>
                <w:rFonts w:ascii="Arial" w:hAnsi="Arial" w:cs="Arial"/>
                <w:b/>
                <w:bCs/>
                <w:noProof/>
              </w:rPr>
              <w:t>Milestone Three:</w:t>
            </w:r>
            <w:r w:rsidRPr="00E24461">
              <w:rPr>
                <w:rFonts w:ascii="Arial" w:hAnsi="Arial" w:cs="Arial"/>
                <w:noProof/>
              </w:rPr>
              <w:t xml:space="preserve"> Develop a local climate adaptation plan</w:t>
            </w:r>
          </w:p>
        </w:tc>
      </w:tr>
      <w:tr w:rsidR="00947EEC" w:rsidRPr="00E24461" w14:paraId="4BACD7F5" w14:textId="77777777" w:rsidTr="00947EEC">
        <w:tc>
          <w:tcPr>
            <w:tcW w:w="5220" w:type="dxa"/>
          </w:tcPr>
          <w:p w14:paraId="134D209C" w14:textId="230636A4" w:rsidR="00947EEC" w:rsidRPr="00E24461" w:rsidRDefault="00947EEC">
            <w:pPr>
              <w:pStyle w:val="BodyText"/>
              <w:spacing w:before="0"/>
              <w:rPr>
                <w:rFonts w:ascii="Arial" w:hAnsi="Arial" w:cs="Arial"/>
                <w:b/>
                <w:bCs/>
                <w:noProof/>
              </w:rPr>
            </w:pPr>
            <w:r w:rsidRPr="00E24461">
              <w:rPr>
                <w:rFonts w:ascii="Arial" w:hAnsi="Arial" w:cs="Arial"/>
                <w:b/>
                <w:bCs/>
                <w:noProof/>
              </w:rPr>
              <w:t xml:space="preserve">Milestone Four: </w:t>
            </w:r>
            <w:r w:rsidRPr="00E24461">
              <w:rPr>
                <w:rFonts w:ascii="Arial" w:hAnsi="Arial" w:cs="Arial"/>
                <w:noProof/>
              </w:rPr>
              <w:t>Implement the climate action plan</w:t>
            </w:r>
          </w:p>
        </w:tc>
        <w:tc>
          <w:tcPr>
            <w:tcW w:w="5220" w:type="dxa"/>
          </w:tcPr>
          <w:p w14:paraId="10E8BD24" w14:textId="5C1422A4" w:rsidR="00947EEC" w:rsidRPr="00E24461" w:rsidRDefault="00947EEC">
            <w:pPr>
              <w:pStyle w:val="BodyText"/>
              <w:spacing w:before="0"/>
              <w:rPr>
                <w:rFonts w:ascii="Arial" w:hAnsi="Arial" w:cs="Arial"/>
                <w:b/>
                <w:bCs/>
                <w:noProof/>
              </w:rPr>
            </w:pPr>
            <w:r w:rsidRPr="00E24461">
              <w:rPr>
                <w:rFonts w:ascii="Arial" w:hAnsi="Arial" w:cs="Arial"/>
                <w:b/>
                <w:bCs/>
                <w:noProof/>
              </w:rPr>
              <w:t xml:space="preserve">Milestone Four: </w:t>
            </w:r>
            <w:r w:rsidRPr="00E24461">
              <w:rPr>
                <w:rFonts w:ascii="Arial" w:hAnsi="Arial" w:cs="Arial"/>
                <w:noProof/>
              </w:rPr>
              <w:t>Implement the climate adaptation plan</w:t>
            </w:r>
          </w:p>
        </w:tc>
      </w:tr>
      <w:tr w:rsidR="00947EEC" w:rsidRPr="00E24461" w14:paraId="51EFA000" w14:textId="77777777" w:rsidTr="00947EEC">
        <w:tc>
          <w:tcPr>
            <w:tcW w:w="5220" w:type="dxa"/>
          </w:tcPr>
          <w:p w14:paraId="40E5AF97" w14:textId="406AF949" w:rsidR="00947EEC" w:rsidRPr="00E24461" w:rsidRDefault="00947EEC">
            <w:pPr>
              <w:pStyle w:val="BodyText"/>
              <w:spacing w:before="0"/>
              <w:rPr>
                <w:rFonts w:ascii="Arial" w:hAnsi="Arial" w:cs="Arial"/>
                <w:b/>
                <w:bCs/>
                <w:noProof/>
              </w:rPr>
            </w:pPr>
            <w:r w:rsidRPr="00E24461">
              <w:rPr>
                <w:rFonts w:ascii="Arial" w:hAnsi="Arial" w:cs="Arial"/>
                <w:b/>
                <w:bCs/>
                <w:noProof/>
              </w:rPr>
              <w:t>Milestone Five:</w:t>
            </w:r>
            <w:r w:rsidRPr="00E24461">
              <w:rPr>
                <w:rFonts w:ascii="Arial" w:hAnsi="Arial" w:cs="Arial"/>
                <w:noProof/>
              </w:rPr>
              <w:t xml:space="preserve"> Monitor progress and report results</w:t>
            </w:r>
          </w:p>
        </w:tc>
        <w:tc>
          <w:tcPr>
            <w:tcW w:w="5220" w:type="dxa"/>
          </w:tcPr>
          <w:p w14:paraId="468E08AD" w14:textId="0B81D9DA" w:rsidR="00947EEC" w:rsidRPr="00E24461" w:rsidRDefault="00947EEC">
            <w:pPr>
              <w:pStyle w:val="BodyText"/>
              <w:spacing w:before="0"/>
              <w:rPr>
                <w:rFonts w:ascii="Arial" w:hAnsi="Arial" w:cs="Arial"/>
                <w:b/>
                <w:bCs/>
                <w:noProof/>
              </w:rPr>
            </w:pPr>
            <w:r w:rsidRPr="00E24461">
              <w:rPr>
                <w:rFonts w:ascii="Arial" w:hAnsi="Arial" w:cs="Arial"/>
                <w:b/>
                <w:bCs/>
                <w:noProof/>
              </w:rPr>
              <w:t>Milestone Five:</w:t>
            </w:r>
            <w:r w:rsidRPr="00E24461">
              <w:rPr>
                <w:rFonts w:ascii="Arial" w:hAnsi="Arial" w:cs="Arial"/>
                <w:noProof/>
              </w:rPr>
              <w:t xml:space="preserve"> Monitor progress and report results</w:t>
            </w:r>
          </w:p>
        </w:tc>
      </w:tr>
    </w:tbl>
    <w:p w14:paraId="38892F64" w14:textId="7BD7D1A2" w:rsidR="00224866" w:rsidRPr="00E24461" w:rsidRDefault="0057736D" w:rsidP="0057736D">
      <w:pPr>
        <w:pStyle w:val="BodyText"/>
        <w:jc w:val="center"/>
        <w:rPr>
          <w:rFonts w:ascii="Arial" w:hAnsi="Arial" w:cs="Arial"/>
        </w:rPr>
      </w:pPr>
      <w:r w:rsidRPr="00E24461">
        <w:rPr>
          <w:rFonts w:ascii="Arial" w:hAnsi="Arial" w:cs="Arial"/>
          <w:noProof/>
        </w:rPr>
        <w:lastRenderedPageBreak/>
        <w:drawing>
          <wp:inline distT="0" distB="0" distL="0" distR="0" wp14:anchorId="28CE631E" wp14:editId="523AB156">
            <wp:extent cx="2563114" cy="2419350"/>
            <wp:effectExtent l="0" t="0" r="8890" b="0"/>
            <wp:docPr id="460" name="Picture 460" descr="C:\Users\Fei\Dropbox (ICLEI)\Communications\Logos\Five Milestones\Mitigation 5 milestones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i\Dropbox (ICLEI)\Communications\Logos\Five Milestones\Mitigation 5 milestones CA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3114" cy="2419350"/>
                    </a:xfrm>
                    <a:prstGeom prst="rect">
                      <a:avLst/>
                    </a:prstGeom>
                    <a:noFill/>
                    <a:ln>
                      <a:noFill/>
                    </a:ln>
                  </pic:spPr>
                </pic:pic>
              </a:graphicData>
            </a:graphic>
          </wp:inline>
        </w:drawing>
      </w:r>
      <w:r w:rsidR="006143AE" w:rsidRPr="00E24461">
        <w:rPr>
          <w:rFonts w:ascii="Arial" w:hAnsi="Arial" w:cs="Arial"/>
          <w:noProof/>
        </w:rPr>
        <w:drawing>
          <wp:inline distT="0" distB="0" distL="0" distR="0" wp14:anchorId="01D803F2" wp14:editId="091090AB">
            <wp:extent cx="2600325" cy="2446139"/>
            <wp:effectExtent l="0" t="0" r="0" b="0"/>
            <wp:docPr id="461" name="Picture 461" descr="C:\Users\Fei\Dropbox (ICLEI)\Communications\Logos\Five Milestones\Adaptation 5 milestones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i\Dropbox (ICLEI)\Communications\Logos\Five Milestones\Adaptation 5 milestones C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4747" cy="2450299"/>
                    </a:xfrm>
                    <a:prstGeom prst="rect">
                      <a:avLst/>
                    </a:prstGeom>
                    <a:noFill/>
                    <a:ln>
                      <a:noFill/>
                    </a:ln>
                  </pic:spPr>
                </pic:pic>
              </a:graphicData>
            </a:graphic>
          </wp:inline>
        </w:drawing>
      </w:r>
    </w:p>
    <w:p w14:paraId="08F4B639" w14:textId="11151577" w:rsidR="00947EEC" w:rsidRPr="00E24461" w:rsidRDefault="00947EEC" w:rsidP="00947EEC">
      <w:pPr>
        <w:jc w:val="center"/>
        <w:rPr>
          <w:rFonts w:ascii="Arial" w:hAnsi="Arial" w:cs="Arial"/>
        </w:rPr>
      </w:pPr>
    </w:p>
    <w:p w14:paraId="1A9DC05C" w14:textId="52DE4665" w:rsidR="00D955D4" w:rsidRPr="00E24461" w:rsidRDefault="00D955D4" w:rsidP="00947EEC">
      <w:pPr>
        <w:jc w:val="center"/>
        <w:rPr>
          <w:rFonts w:ascii="Arial" w:hAnsi="Arial" w:cs="Arial"/>
          <w:sz w:val="20"/>
        </w:rPr>
        <w:sectPr w:rsidR="00D955D4" w:rsidRPr="00E24461" w:rsidSect="00BC2292">
          <w:footerReference w:type="default" r:id="rId24"/>
          <w:pgSz w:w="12240" w:h="15840"/>
          <w:pgMar w:top="1008" w:right="1008" w:bottom="1008" w:left="1008" w:header="720" w:footer="720" w:gutter="0"/>
          <w:cols w:space="720"/>
          <w:docGrid w:linePitch="360"/>
        </w:sectPr>
      </w:pPr>
      <w:r w:rsidRPr="00E24461">
        <w:rPr>
          <w:rFonts w:ascii="Arial" w:hAnsi="Arial" w:cs="Arial"/>
          <w:b/>
          <w:sz w:val="20"/>
        </w:rPr>
        <w:t>Figure 1</w:t>
      </w:r>
      <w:r w:rsidRPr="00E24461">
        <w:rPr>
          <w:rFonts w:ascii="Arial" w:hAnsi="Arial" w:cs="Arial"/>
          <w:sz w:val="20"/>
        </w:rPr>
        <w:t>: (a) Five Milestones for Climate Mitigation (left) (b) Five Milestones for Climate Adaptation (right)</w:t>
      </w:r>
    </w:p>
    <w:p w14:paraId="5FCB703D" w14:textId="77777777" w:rsidR="00D955D4" w:rsidRPr="00E24461" w:rsidRDefault="00D955D4" w:rsidP="00F01449">
      <w:pPr>
        <w:pStyle w:val="Heading2"/>
        <w:rPr>
          <w:rFonts w:ascii="Arial" w:hAnsi="Arial" w:cs="Arial"/>
        </w:rPr>
      </w:pPr>
    </w:p>
    <w:p w14:paraId="01EBED5E" w14:textId="77777777" w:rsidR="00F01449" w:rsidRPr="00E24461" w:rsidRDefault="00F01449" w:rsidP="00F01449">
      <w:pPr>
        <w:pStyle w:val="Heading2"/>
        <w:rPr>
          <w:rFonts w:ascii="Arial" w:hAnsi="Arial" w:cs="Arial"/>
        </w:rPr>
      </w:pPr>
      <w:bookmarkStart w:id="23" w:name="_Toc535581964"/>
      <w:r w:rsidRPr="00E24461">
        <w:rPr>
          <w:rFonts w:ascii="Arial" w:hAnsi="Arial" w:cs="Arial"/>
        </w:rPr>
        <w:t xml:space="preserve">Vision Statements </w:t>
      </w:r>
      <w:r w:rsidR="00224866" w:rsidRPr="00E24461">
        <w:rPr>
          <w:rFonts w:ascii="Arial" w:hAnsi="Arial" w:cs="Arial"/>
        </w:rPr>
        <w:t xml:space="preserve">and </w:t>
      </w:r>
      <w:r w:rsidR="00497625" w:rsidRPr="00E24461">
        <w:rPr>
          <w:rFonts w:ascii="Arial" w:hAnsi="Arial" w:cs="Arial"/>
        </w:rPr>
        <w:t>Objectives</w:t>
      </w:r>
      <w:bookmarkEnd w:id="23"/>
    </w:p>
    <w:p w14:paraId="52FDE10D" w14:textId="77777777" w:rsidR="0087410C" w:rsidRPr="00E24461" w:rsidRDefault="0087410C" w:rsidP="00F01449">
      <w:pPr>
        <w:spacing w:before="240" w:line="360" w:lineRule="auto"/>
        <w:rPr>
          <w:rStyle w:val="A14"/>
          <w:rFonts w:ascii="Arial" w:hAnsi="Arial" w:cs="Arial"/>
          <w:sz w:val="22"/>
          <w:szCs w:val="22"/>
        </w:rPr>
      </w:pPr>
      <w:r w:rsidRPr="00E24461">
        <w:rPr>
          <w:rStyle w:val="A14"/>
          <w:rFonts w:ascii="Arial" w:hAnsi="Arial" w:cs="Arial"/>
          <w:b/>
          <w:sz w:val="22"/>
          <w:szCs w:val="22"/>
          <w:highlight w:val="yellow"/>
        </w:rPr>
        <w:t>These vision statements and objectives should cover both mitigation and adaptation, unless you are planning on having a separate climate adaptation plan</w:t>
      </w:r>
      <w:r w:rsidRPr="00E24461">
        <w:rPr>
          <w:rStyle w:val="A14"/>
          <w:rFonts w:ascii="Arial" w:hAnsi="Arial" w:cs="Arial"/>
          <w:sz w:val="22"/>
          <w:szCs w:val="22"/>
          <w:highlight w:val="yellow"/>
        </w:rPr>
        <w:t xml:space="preserve">. </w:t>
      </w:r>
      <w:r w:rsidRPr="00E24461">
        <w:rPr>
          <w:rStyle w:val="A14"/>
          <w:rFonts w:ascii="Arial" w:hAnsi="Arial" w:cs="Arial"/>
          <w:b/>
          <w:sz w:val="22"/>
          <w:szCs w:val="22"/>
          <w:highlight w:val="yellow"/>
        </w:rPr>
        <w:t>If you have a separate adaptation planning document, note in the section below where adaptation will be addressed.</w:t>
      </w:r>
      <w:r w:rsidRPr="00E24461">
        <w:rPr>
          <w:rStyle w:val="A14"/>
          <w:rFonts w:ascii="Arial" w:hAnsi="Arial" w:cs="Arial"/>
          <w:sz w:val="22"/>
          <w:szCs w:val="22"/>
        </w:rPr>
        <w:t xml:space="preserve"> </w:t>
      </w:r>
    </w:p>
    <w:p w14:paraId="1665FB44" w14:textId="77777777" w:rsidR="005D1219" w:rsidRPr="00E24461" w:rsidRDefault="005D1219" w:rsidP="005D1219">
      <w:pPr>
        <w:spacing w:before="240" w:line="360" w:lineRule="auto"/>
        <w:rPr>
          <w:rFonts w:ascii="Arial" w:hAnsi="Arial" w:cs="Arial"/>
          <w:b/>
          <w:sz w:val="22"/>
          <w:szCs w:val="22"/>
        </w:rPr>
      </w:pPr>
      <w:r w:rsidRPr="00E24461">
        <w:rPr>
          <w:rFonts w:ascii="Arial" w:hAnsi="Arial" w:cs="Arial"/>
          <w:b/>
          <w:sz w:val="22"/>
          <w:szCs w:val="22"/>
          <w:highlight w:val="yellow"/>
        </w:rPr>
        <w:t>Your Climate Action Plan should have some guiding visions for the public. Research has shown that communities can relate better to vision statements than quantitative GHG reduction targets, so in an outward facing document like the Climate Action Plan, you should lead with vision statements describing the type of community you want to create. Examples include:</w:t>
      </w:r>
    </w:p>
    <w:p w14:paraId="61652CCD" w14:textId="77777777" w:rsidR="005D1219" w:rsidRPr="00E24461" w:rsidRDefault="005D1219" w:rsidP="005D1219">
      <w:pPr>
        <w:rPr>
          <w:rFonts w:ascii="Arial" w:hAnsi="Arial" w:cs="Arial"/>
          <w:sz w:val="22"/>
          <w:szCs w:val="22"/>
        </w:rPr>
      </w:pPr>
    </w:p>
    <w:p w14:paraId="0174B128" w14:textId="77777777" w:rsidR="005D1219" w:rsidRPr="00E24461" w:rsidRDefault="005D1219" w:rsidP="005D1219">
      <w:pPr>
        <w:rPr>
          <w:rFonts w:ascii="Arial" w:hAnsi="Arial" w:cs="Arial"/>
          <w:b/>
          <w:sz w:val="22"/>
          <w:szCs w:val="22"/>
        </w:rPr>
      </w:pPr>
      <w:r w:rsidRPr="00E24461">
        <w:rPr>
          <w:rFonts w:ascii="Arial" w:hAnsi="Arial" w:cs="Arial"/>
          <w:b/>
          <w:sz w:val="22"/>
          <w:szCs w:val="22"/>
          <w:highlight w:val="yellow"/>
        </w:rPr>
        <w:t>SAMPLE VISION STATEMENTS</w:t>
      </w:r>
    </w:p>
    <w:p w14:paraId="74BD0898" w14:textId="77777777" w:rsidR="005D1219" w:rsidRPr="00E24461" w:rsidRDefault="005D1219" w:rsidP="005D1219">
      <w:pPr>
        <w:rPr>
          <w:rFonts w:ascii="Arial" w:hAnsi="Arial" w:cs="Arial"/>
          <w:sz w:val="22"/>
          <w:szCs w:val="22"/>
        </w:rPr>
      </w:pPr>
    </w:p>
    <w:p w14:paraId="12FFB0D9"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 xml:space="preserve">Make [Jurisdiction] a leader in clean and local energy that comes from the sun, wind, or other innovative renewable technologies. </w:t>
      </w:r>
    </w:p>
    <w:p w14:paraId="76303CFC"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 xml:space="preserve">Transform our buildings into high-performing places to live, work, learn, and play. </w:t>
      </w:r>
    </w:p>
    <w:p w14:paraId="33A08CAE"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 xml:space="preserve">Inspire community action and ensure environmental justice and equity as we transition to a carbon-free energy system. </w:t>
      </w:r>
    </w:p>
    <w:p w14:paraId="3141AFBA"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Transform [Jurisdiction] into a community where people walk, bike, take transit, or carpool for most trips in a safe, accessi</w:t>
      </w:r>
      <w:r w:rsidRPr="00E24461">
        <w:rPr>
          <w:rFonts w:ascii="Arial" w:hAnsi="Arial" w:cs="Arial"/>
          <w:color w:val="000000"/>
          <w:sz w:val="22"/>
          <w:szCs w:val="22"/>
        </w:rPr>
        <w:softHyphen/>
        <w:t xml:space="preserve">ble, and affordable transportation network. </w:t>
      </w:r>
    </w:p>
    <w:p w14:paraId="3FFF351B"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 xml:space="preserve">Aggressively transition toward a clean, carbon-free transportation system that improves health and livability for the [Jurisdiction] community. </w:t>
      </w:r>
    </w:p>
    <w:p w14:paraId="3CA5320A"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t xml:space="preserve">Become a leader in sustainable, smart transportation through innovative partnerships, policies, programs, and technology. </w:t>
      </w:r>
    </w:p>
    <w:p w14:paraId="287D6C52" w14:textId="77777777" w:rsidR="005D1219" w:rsidRPr="00E24461" w:rsidRDefault="005D1219" w:rsidP="005D1219">
      <w:pPr>
        <w:numPr>
          <w:ilvl w:val="0"/>
          <w:numId w:val="3"/>
        </w:numPr>
        <w:autoSpaceDE w:val="0"/>
        <w:autoSpaceDN w:val="0"/>
        <w:adjustRightInd w:val="0"/>
        <w:spacing w:line="360" w:lineRule="auto"/>
        <w:ind w:left="360" w:hanging="360"/>
        <w:rPr>
          <w:rFonts w:ascii="Arial" w:hAnsi="Arial" w:cs="Arial"/>
          <w:color w:val="000000"/>
          <w:sz w:val="22"/>
          <w:szCs w:val="22"/>
        </w:rPr>
      </w:pPr>
      <w:r w:rsidRPr="00E24461">
        <w:rPr>
          <w:rFonts w:ascii="Arial" w:hAnsi="Arial" w:cs="Arial"/>
          <w:color w:val="000000"/>
          <w:sz w:val="22"/>
          <w:szCs w:val="22"/>
        </w:rPr>
        <w:lastRenderedPageBreak/>
        <w:t>Understand potential climate-related risks and mitigate these risks while preparing our community to chronic and extreme weather events.</w:t>
      </w:r>
    </w:p>
    <w:p w14:paraId="70AF8883" w14:textId="708DA987" w:rsidR="00224866" w:rsidRPr="00E24461" w:rsidRDefault="00224866" w:rsidP="00F01449">
      <w:pPr>
        <w:spacing w:before="240" w:line="360" w:lineRule="auto"/>
        <w:rPr>
          <w:rStyle w:val="A14"/>
          <w:rFonts w:ascii="Arial" w:hAnsi="Arial" w:cs="Arial"/>
          <w:sz w:val="22"/>
          <w:szCs w:val="22"/>
        </w:rPr>
      </w:pPr>
      <w:r w:rsidRPr="00E24461">
        <w:rPr>
          <w:rStyle w:val="A14"/>
          <w:rFonts w:ascii="Arial" w:hAnsi="Arial" w:cs="Arial"/>
          <w:sz w:val="22"/>
          <w:szCs w:val="22"/>
        </w:rPr>
        <w:t xml:space="preserve">The Climate Action Plan offers a robust set of </w:t>
      </w:r>
      <w:r w:rsidR="00497625" w:rsidRPr="00E24461">
        <w:rPr>
          <w:rStyle w:val="A14"/>
          <w:rFonts w:ascii="Arial" w:hAnsi="Arial" w:cs="Arial"/>
          <w:sz w:val="22"/>
          <w:szCs w:val="22"/>
        </w:rPr>
        <w:t>objectives</w:t>
      </w:r>
      <w:r w:rsidRPr="00E24461">
        <w:rPr>
          <w:rStyle w:val="A14"/>
          <w:rFonts w:ascii="Arial" w:hAnsi="Arial" w:cs="Arial"/>
          <w:sz w:val="22"/>
          <w:szCs w:val="22"/>
        </w:rPr>
        <w:t xml:space="preserve"> and strategies that will </w:t>
      </w:r>
      <w:r w:rsidR="0087410C" w:rsidRPr="00E24461">
        <w:rPr>
          <w:rStyle w:val="A14"/>
          <w:rFonts w:ascii="Arial" w:hAnsi="Arial" w:cs="Arial"/>
          <w:sz w:val="22"/>
          <w:szCs w:val="22"/>
        </w:rPr>
        <w:t xml:space="preserve">address the climate hazard vulnerabilities and </w:t>
      </w:r>
      <w:r w:rsidRPr="00E24461">
        <w:rPr>
          <w:rStyle w:val="A14"/>
          <w:rFonts w:ascii="Arial" w:hAnsi="Arial" w:cs="Arial"/>
          <w:sz w:val="22"/>
          <w:szCs w:val="22"/>
        </w:rPr>
        <w:t xml:space="preserve">aim for an </w:t>
      </w:r>
      <w:r w:rsidR="005D1219" w:rsidRPr="00E24461">
        <w:rPr>
          <w:rStyle w:val="A14"/>
          <w:rFonts w:ascii="Arial" w:hAnsi="Arial" w:cs="Arial"/>
          <w:sz w:val="22"/>
          <w:szCs w:val="22"/>
        </w:rPr>
        <w:t>[</w:t>
      </w:r>
      <w:r w:rsidRPr="00E24461">
        <w:rPr>
          <w:rStyle w:val="A14"/>
          <w:rFonts w:ascii="Arial" w:hAnsi="Arial" w:cs="Arial"/>
          <w:sz w:val="22"/>
          <w:szCs w:val="22"/>
        </w:rPr>
        <w:t>X%</w:t>
      </w:r>
      <w:r w:rsidR="005D1219" w:rsidRPr="00E24461">
        <w:rPr>
          <w:rStyle w:val="A14"/>
          <w:rFonts w:ascii="Arial" w:hAnsi="Arial" w:cs="Arial"/>
          <w:sz w:val="22"/>
          <w:szCs w:val="22"/>
        </w:rPr>
        <w:t>]</w:t>
      </w:r>
      <w:r w:rsidRPr="00E24461">
        <w:rPr>
          <w:rStyle w:val="A14"/>
          <w:rFonts w:ascii="Arial" w:hAnsi="Arial" w:cs="Arial"/>
          <w:sz w:val="22"/>
          <w:szCs w:val="22"/>
        </w:rPr>
        <w:t xml:space="preserve"> reduction in GHG emissions by [Year]. Each strategy and </w:t>
      </w:r>
      <w:r w:rsidR="00497625" w:rsidRPr="00E24461">
        <w:rPr>
          <w:rStyle w:val="A14"/>
          <w:rFonts w:ascii="Arial" w:hAnsi="Arial" w:cs="Arial"/>
          <w:sz w:val="22"/>
          <w:szCs w:val="22"/>
        </w:rPr>
        <w:t>objective</w:t>
      </w:r>
      <w:r w:rsidRPr="00E24461">
        <w:rPr>
          <w:rStyle w:val="A14"/>
          <w:rFonts w:ascii="Arial" w:hAnsi="Arial" w:cs="Arial"/>
          <w:sz w:val="22"/>
          <w:szCs w:val="22"/>
        </w:rPr>
        <w:t xml:space="preserve"> was created and reviewed by a group of stakeholders who considered technology limitations, funding constraints, public support, the feasibility of implementation, environmental justice</w:t>
      </w:r>
      <w:r w:rsidR="00622BDA" w:rsidRPr="00E24461">
        <w:rPr>
          <w:rStyle w:val="A14"/>
          <w:rFonts w:ascii="Arial" w:hAnsi="Arial" w:cs="Arial"/>
          <w:sz w:val="22"/>
          <w:szCs w:val="22"/>
        </w:rPr>
        <w:t xml:space="preserve"> considerations</w:t>
      </w:r>
      <w:r w:rsidRPr="00E24461">
        <w:rPr>
          <w:rStyle w:val="A14"/>
          <w:rFonts w:ascii="Arial" w:hAnsi="Arial" w:cs="Arial"/>
          <w:sz w:val="22"/>
          <w:szCs w:val="22"/>
        </w:rPr>
        <w:t>, and other barriers.</w:t>
      </w:r>
      <w:r w:rsidR="00497625" w:rsidRPr="00E24461">
        <w:rPr>
          <w:rStyle w:val="A14"/>
          <w:rFonts w:ascii="Arial" w:hAnsi="Arial" w:cs="Arial"/>
          <w:sz w:val="22"/>
          <w:szCs w:val="22"/>
        </w:rPr>
        <w:t xml:space="preserve"> </w:t>
      </w:r>
      <w:r w:rsidR="00497625" w:rsidRPr="00E24461">
        <w:rPr>
          <w:rStyle w:val="A14"/>
          <w:rFonts w:ascii="Arial" w:hAnsi="Arial" w:cs="Arial"/>
          <w:b/>
          <w:sz w:val="22"/>
          <w:szCs w:val="22"/>
          <w:highlight w:val="yellow"/>
        </w:rPr>
        <w:t>Revise based on your stakeholder engagement process</w:t>
      </w:r>
      <w:r w:rsidR="00497625" w:rsidRPr="00E24461">
        <w:rPr>
          <w:rStyle w:val="A14"/>
          <w:rFonts w:ascii="Arial" w:hAnsi="Arial" w:cs="Arial"/>
          <w:sz w:val="22"/>
          <w:szCs w:val="22"/>
        </w:rPr>
        <w:t>.</w:t>
      </w:r>
    </w:p>
    <w:p w14:paraId="191503CD" w14:textId="77777777" w:rsidR="00224866" w:rsidRPr="00E24461" w:rsidRDefault="00224866" w:rsidP="00F01449">
      <w:pPr>
        <w:spacing w:before="240" w:line="360" w:lineRule="auto"/>
        <w:rPr>
          <w:rFonts w:ascii="Arial" w:hAnsi="Arial" w:cs="Arial"/>
          <w:sz w:val="22"/>
          <w:szCs w:val="22"/>
        </w:rPr>
      </w:pPr>
      <w:r w:rsidRPr="00E24461">
        <w:rPr>
          <w:rFonts w:ascii="Arial" w:hAnsi="Arial" w:cs="Arial"/>
          <w:sz w:val="22"/>
          <w:szCs w:val="22"/>
        </w:rPr>
        <w:t>The following lists the targets to maintain a vibrant, healthy, and safe [Jurisdiction] for future generations, while improving the quality of life for those who live here today:</w:t>
      </w:r>
    </w:p>
    <w:p w14:paraId="563F8CD7" w14:textId="77777777" w:rsidR="00224866" w:rsidRPr="00E24461" w:rsidRDefault="00224866" w:rsidP="00F01449">
      <w:pPr>
        <w:spacing w:before="240" w:line="360" w:lineRule="auto"/>
        <w:rPr>
          <w:rFonts w:ascii="Arial" w:hAnsi="Arial" w:cs="Arial"/>
          <w:b/>
          <w:sz w:val="22"/>
          <w:szCs w:val="22"/>
        </w:rPr>
      </w:pPr>
      <w:r w:rsidRPr="00E24461">
        <w:rPr>
          <w:rFonts w:ascii="Arial" w:hAnsi="Arial" w:cs="Arial"/>
          <w:b/>
          <w:sz w:val="22"/>
          <w:szCs w:val="22"/>
          <w:highlight w:val="yellow"/>
        </w:rPr>
        <w:t xml:space="preserve">SAMPLE </w:t>
      </w:r>
      <w:r w:rsidR="00C50042" w:rsidRPr="00E24461">
        <w:rPr>
          <w:rFonts w:ascii="Arial" w:hAnsi="Arial" w:cs="Arial"/>
          <w:b/>
          <w:sz w:val="22"/>
          <w:szCs w:val="22"/>
          <w:highlight w:val="yellow"/>
        </w:rPr>
        <w:t xml:space="preserve">MITIGATION </w:t>
      </w:r>
      <w:r w:rsidR="00497625" w:rsidRPr="00E24461">
        <w:rPr>
          <w:rFonts w:ascii="Arial" w:hAnsi="Arial" w:cs="Arial"/>
          <w:b/>
          <w:sz w:val="22"/>
          <w:szCs w:val="22"/>
          <w:highlight w:val="yellow"/>
        </w:rPr>
        <w:t>OBJECTIVES</w:t>
      </w:r>
    </w:p>
    <w:p w14:paraId="5F0AE4E0" w14:textId="77777777" w:rsidR="00224866" w:rsidRPr="00E24461" w:rsidRDefault="00224866" w:rsidP="00224866">
      <w:pPr>
        <w:spacing w:line="360" w:lineRule="auto"/>
        <w:rPr>
          <w:rFonts w:ascii="Arial" w:hAnsi="Arial" w:cs="Arial"/>
          <w:b/>
          <w:sz w:val="22"/>
          <w:szCs w:val="22"/>
        </w:rPr>
      </w:pPr>
      <w:r w:rsidRPr="00E24461">
        <w:rPr>
          <w:rFonts w:ascii="Arial" w:hAnsi="Arial" w:cs="Arial"/>
          <w:b/>
          <w:sz w:val="22"/>
          <w:szCs w:val="22"/>
        </w:rPr>
        <w:t>By 2020</w:t>
      </w:r>
    </w:p>
    <w:p w14:paraId="3FFB5E3C"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[Jurisdiction] will reduce energy use in its buildings by 10% </w:t>
      </w:r>
    </w:p>
    <w:p w14:paraId="295AFD1D" w14:textId="77777777" w:rsidR="00224866" w:rsidRPr="00E24461" w:rsidRDefault="00224866" w:rsidP="00224866">
      <w:pPr>
        <w:autoSpaceDE w:val="0"/>
        <w:autoSpaceDN w:val="0"/>
        <w:adjustRightInd w:val="0"/>
        <w:spacing w:line="360" w:lineRule="auto"/>
        <w:rPr>
          <w:rFonts w:ascii="Arial" w:hAnsi="Arial" w:cs="Arial"/>
          <w:b/>
          <w:color w:val="000000"/>
          <w:sz w:val="22"/>
          <w:szCs w:val="22"/>
        </w:rPr>
      </w:pPr>
    </w:p>
    <w:p w14:paraId="22AD08CB" w14:textId="77777777" w:rsidR="00224866" w:rsidRPr="00E24461" w:rsidRDefault="00224866" w:rsidP="00224866">
      <w:pPr>
        <w:autoSpaceDE w:val="0"/>
        <w:autoSpaceDN w:val="0"/>
        <w:adjustRightInd w:val="0"/>
        <w:spacing w:line="360" w:lineRule="auto"/>
        <w:rPr>
          <w:rFonts w:ascii="Arial" w:hAnsi="Arial" w:cs="Arial"/>
          <w:b/>
          <w:color w:val="000000"/>
          <w:sz w:val="22"/>
          <w:szCs w:val="22"/>
        </w:rPr>
      </w:pPr>
      <w:r w:rsidRPr="00E24461">
        <w:rPr>
          <w:rFonts w:ascii="Arial" w:hAnsi="Arial" w:cs="Arial"/>
          <w:b/>
          <w:color w:val="000000"/>
          <w:sz w:val="22"/>
          <w:szCs w:val="22"/>
        </w:rPr>
        <w:t>By 2030</w:t>
      </w:r>
    </w:p>
    <w:p w14:paraId="6337239E"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[Jurisdiction] will reduce energy use in its buildings by 20% </w:t>
      </w:r>
    </w:p>
    <w:p w14:paraId="555E565D"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100% of [Jurisdiction]’s electricity will come from renewable energy </w:t>
      </w:r>
    </w:p>
    <w:p w14:paraId="1F241231"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9% of [Jurisdiction]’s commutes will carpool </w:t>
      </w:r>
    </w:p>
    <w:p w14:paraId="45DAA490"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8% of [Jurisdiction]’s commuters will bike to work </w:t>
      </w:r>
    </w:p>
    <w:p w14:paraId="6FE7FC14"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9% of [Jurisdiction]’s commuters will walk to work </w:t>
      </w:r>
    </w:p>
    <w:p w14:paraId="31BE8E51"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16% of [Jurisdiction]’s commuters will use public transit </w:t>
      </w:r>
    </w:p>
    <w:p w14:paraId="7666876C"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7% of [Jurisdiction]’s commuters will telecommute </w:t>
      </w:r>
    </w:p>
    <w:p w14:paraId="56663DCF"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Electric Vehicles will be powered by 100% renewable energy </w:t>
      </w:r>
    </w:p>
    <w:p w14:paraId="2B5E068B" w14:textId="77777777" w:rsidR="00224866" w:rsidRPr="00E24461" w:rsidRDefault="00224866" w:rsidP="00006136">
      <w:pPr>
        <w:pStyle w:val="ListParagraph"/>
        <w:numPr>
          <w:ilvl w:val="0"/>
          <w:numId w:val="4"/>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[Jurisdiction] will require and enforce net-zero building codes for new buildings </w:t>
      </w:r>
    </w:p>
    <w:p w14:paraId="512DBBE4" w14:textId="77777777" w:rsidR="00224866" w:rsidRPr="00E24461" w:rsidRDefault="00224866" w:rsidP="00224866">
      <w:pPr>
        <w:autoSpaceDE w:val="0"/>
        <w:autoSpaceDN w:val="0"/>
        <w:adjustRightInd w:val="0"/>
        <w:spacing w:line="360" w:lineRule="auto"/>
        <w:rPr>
          <w:rFonts w:ascii="Arial" w:hAnsi="Arial" w:cs="Arial"/>
          <w:b/>
          <w:color w:val="000000"/>
          <w:sz w:val="22"/>
          <w:szCs w:val="22"/>
        </w:rPr>
      </w:pPr>
    </w:p>
    <w:p w14:paraId="628DF8E9" w14:textId="77777777" w:rsidR="00224866" w:rsidRPr="00E24461" w:rsidRDefault="00224866" w:rsidP="00224866">
      <w:pPr>
        <w:autoSpaceDE w:val="0"/>
        <w:autoSpaceDN w:val="0"/>
        <w:adjustRightInd w:val="0"/>
        <w:spacing w:line="360" w:lineRule="auto"/>
        <w:rPr>
          <w:rFonts w:ascii="Arial" w:hAnsi="Arial" w:cs="Arial"/>
          <w:b/>
          <w:color w:val="000000"/>
          <w:sz w:val="22"/>
          <w:szCs w:val="22"/>
        </w:rPr>
      </w:pPr>
      <w:r w:rsidRPr="00E24461">
        <w:rPr>
          <w:rFonts w:ascii="Arial" w:hAnsi="Arial" w:cs="Arial"/>
          <w:b/>
          <w:color w:val="000000"/>
          <w:sz w:val="22"/>
          <w:szCs w:val="22"/>
        </w:rPr>
        <w:t>By 2050</w:t>
      </w:r>
    </w:p>
    <w:p w14:paraId="7B92EFBD"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70% of [Jurisdiction]’s households and businesses will participate in smart grid meter programs </w:t>
      </w:r>
    </w:p>
    <w:p w14:paraId="4F04117B"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90% of [Jurisdiction]’s existing buildings will complete energy-efficiency improvements </w:t>
      </w:r>
    </w:p>
    <w:p w14:paraId="6A1F8435"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50% of [Jurisdiction]</w:t>
      </w:r>
      <w:r w:rsidR="00067EB6" w:rsidRPr="00E24461">
        <w:rPr>
          <w:rFonts w:ascii="Arial" w:hAnsi="Arial" w:cs="Arial"/>
          <w:color w:val="000000"/>
          <w:sz w:val="22"/>
          <w:szCs w:val="22"/>
        </w:rPr>
        <w:t>’s</w:t>
      </w:r>
      <w:r w:rsidRPr="00E24461">
        <w:rPr>
          <w:rFonts w:ascii="Arial" w:hAnsi="Arial" w:cs="Arial"/>
          <w:color w:val="000000"/>
          <w:sz w:val="22"/>
          <w:szCs w:val="22"/>
        </w:rPr>
        <w:t xml:space="preserve"> tenants will participate in a green lease program </w:t>
      </w:r>
    </w:p>
    <w:p w14:paraId="561FCE01"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50% of heating fuel derived from fossil-fuels (natural gas and propane) will be switched to a low- carbon fuel source and/or electric heat </w:t>
      </w:r>
    </w:p>
    <w:p w14:paraId="1D2ED3A8"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18% of [Jurisdiction]</w:t>
      </w:r>
      <w:r w:rsidR="00067EB6" w:rsidRPr="00E24461">
        <w:rPr>
          <w:rFonts w:ascii="Arial" w:hAnsi="Arial" w:cs="Arial"/>
          <w:color w:val="000000"/>
          <w:sz w:val="22"/>
          <w:szCs w:val="22"/>
        </w:rPr>
        <w:t>’s</w:t>
      </w:r>
      <w:r w:rsidRPr="00E24461">
        <w:rPr>
          <w:rFonts w:ascii="Arial" w:hAnsi="Arial" w:cs="Arial"/>
          <w:color w:val="000000"/>
          <w:sz w:val="22"/>
          <w:szCs w:val="22"/>
        </w:rPr>
        <w:t xml:space="preserve"> commuters will bike to work</w:t>
      </w:r>
    </w:p>
    <w:p w14:paraId="287A9EF6"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15% of [Jurisdiction]</w:t>
      </w:r>
      <w:r w:rsidR="00067EB6" w:rsidRPr="00E24461">
        <w:rPr>
          <w:rFonts w:ascii="Arial" w:hAnsi="Arial" w:cs="Arial"/>
          <w:color w:val="000000"/>
          <w:sz w:val="22"/>
          <w:szCs w:val="22"/>
        </w:rPr>
        <w:t>’s</w:t>
      </w:r>
      <w:r w:rsidRPr="00E24461">
        <w:rPr>
          <w:rFonts w:ascii="Arial" w:hAnsi="Arial" w:cs="Arial"/>
          <w:color w:val="000000"/>
          <w:sz w:val="22"/>
          <w:szCs w:val="22"/>
        </w:rPr>
        <w:t xml:space="preserve"> commuters will walk to work </w:t>
      </w:r>
    </w:p>
    <w:p w14:paraId="03310F6C"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18% of [Jurisdiction]</w:t>
      </w:r>
      <w:r w:rsidR="00067EB6" w:rsidRPr="00E24461">
        <w:rPr>
          <w:rFonts w:ascii="Arial" w:hAnsi="Arial" w:cs="Arial"/>
          <w:color w:val="000000"/>
          <w:sz w:val="22"/>
          <w:szCs w:val="22"/>
        </w:rPr>
        <w:t>’s</w:t>
      </w:r>
      <w:r w:rsidRPr="00E24461">
        <w:rPr>
          <w:rFonts w:ascii="Arial" w:hAnsi="Arial" w:cs="Arial"/>
          <w:color w:val="000000"/>
          <w:sz w:val="22"/>
          <w:szCs w:val="22"/>
        </w:rPr>
        <w:t xml:space="preserve"> commuters will use public transit </w:t>
      </w:r>
    </w:p>
    <w:p w14:paraId="0C2963BA"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100% of public transportation will be carbon free </w:t>
      </w:r>
    </w:p>
    <w:p w14:paraId="2AE3809C"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lastRenderedPageBreak/>
        <w:t xml:space="preserve">80% of light-duty vehicles will be electric </w:t>
      </w:r>
    </w:p>
    <w:p w14:paraId="74C9A751"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100% of [Jurisdiction]</w:t>
      </w:r>
      <w:r w:rsidR="00067EB6" w:rsidRPr="00E24461">
        <w:rPr>
          <w:rFonts w:ascii="Arial" w:hAnsi="Arial" w:cs="Arial"/>
          <w:color w:val="000000"/>
          <w:sz w:val="22"/>
          <w:szCs w:val="22"/>
        </w:rPr>
        <w:t>’s</w:t>
      </w:r>
      <w:r w:rsidRPr="00E24461">
        <w:rPr>
          <w:rFonts w:ascii="Arial" w:hAnsi="Arial" w:cs="Arial"/>
          <w:color w:val="000000"/>
          <w:sz w:val="22"/>
          <w:szCs w:val="22"/>
        </w:rPr>
        <w:t xml:space="preserve"> light- and heavy- duty vehicles will be electric or fueled by carbon-free fuel </w:t>
      </w:r>
    </w:p>
    <w:p w14:paraId="7724CA64"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100% of transportation network companies’ cars (Taxis, Uber, Lyft, etc.) will be electric </w:t>
      </w:r>
    </w:p>
    <w:p w14:paraId="59755F94" w14:textId="77777777" w:rsidR="00224866" w:rsidRPr="00E24461" w:rsidRDefault="00224866" w:rsidP="00006136">
      <w:pPr>
        <w:pStyle w:val="ListParagraph"/>
        <w:numPr>
          <w:ilvl w:val="0"/>
          <w:numId w:val="5"/>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 xml:space="preserve">75% of freight trucks will be carbon-free </w:t>
      </w:r>
    </w:p>
    <w:p w14:paraId="06E09759" w14:textId="77777777" w:rsidR="00C50042" w:rsidRPr="00E24461" w:rsidRDefault="00C50042" w:rsidP="00C50042">
      <w:pPr>
        <w:autoSpaceDE w:val="0"/>
        <w:autoSpaceDN w:val="0"/>
        <w:adjustRightInd w:val="0"/>
        <w:spacing w:line="360" w:lineRule="auto"/>
        <w:rPr>
          <w:rFonts w:ascii="Arial" w:hAnsi="Arial" w:cs="Arial"/>
          <w:color w:val="000000"/>
          <w:sz w:val="22"/>
          <w:szCs w:val="22"/>
        </w:rPr>
      </w:pPr>
    </w:p>
    <w:p w14:paraId="711AD7FE" w14:textId="77777777" w:rsidR="00C50042" w:rsidRPr="00E24461" w:rsidRDefault="00C50042" w:rsidP="00C50042">
      <w:pPr>
        <w:autoSpaceDE w:val="0"/>
        <w:autoSpaceDN w:val="0"/>
        <w:adjustRightInd w:val="0"/>
        <w:spacing w:line="360" w:lineRule="auto"/>
        <w:rPr>
          <w:rFonts w:ascii="Arial" w:hAnsi="Arial" w:cs="Arial"/>
          <w:b/>
          <w:color w:val="000000"/>
          <w:sz w:val="22"/>
          <w:szCs w:val="22"/>
        </w:rPr>
      </w:pPr>
      <w:r w:rsidRPr="00E24461">
        <w:rPr>
          <w:rFonts w:ascii="Arial" w:hAnsi="Arial" w:cs="Arial"/>
          <w:b/>
          <w:color w:val="000000"/>
          <w:sz w:val="22"/>
          <w:szCs w:val="22"/>
          <w:highlight w:val="yellow"/>
        </w:rPr>
        <w:t>SAMPLE ADAPTATION OBJECTIVES</w:t>
      </w:r>
    </w:p>
    <w:p w14:paraId="2DDD20FD"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Maintain low levels of heat-related illness and death.</w:t>
      </w:r>
    </w:p>
    <w:p w14:paraId="17474B2D"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Reduce wildfire impacts.</w:t>
      </w:r>
    </w:p>
    <w:p w14:paraId="251BB8D8"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Maintain electricity reliability and affordability through energy conservation, efficiency, and independence.</w:t>
      </w:r>
    </w:p>
    <w:p w14:paraId="338EF27D"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Maintain potable water reliability and affordability through water conservation, efficiency, and independence.</w:t>
      </w:r>
    </w:p>
    <w:p w14:paraId="0DF96BD9"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Demonstrate sustainable resource leadership.</w:t>
      </w:r>
    </w:p>
    <w:p w14:paraId="34AB0D6B"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Institutionalize climate adaptation as a citywide priority.</w:t>
      </w:r>
    </w:p>
    <w:p w14:paraId="212E9472" w14:textId="77777777" w:rsidR="00B01664" w:rsidRPr="00E24461" w:rsidRDefault="00B01664" w:rsidP="00006136">
      <w:pPr>
        <w:pStyle w:val="ListParagraph"/>
        <w:numPr>
          <w:ilvl w:val="0"/>
          <w:numId w:val="6"/>
        </w:numPr>
        <w:autoSpaceDE w:val="0"/>
        <w:autoSpaceDN w:val="0"/>
        <w:adjustRightInd w:val="0"/>
        <w:spacing w:after="0" w:line="360" w:lineRule="auto"/>
        <w:rPr>
          <w:rFonts w:ascii="Arial" w:hAnsi="Arial" w:cs="Arial"/>
          <w:b/>
          <w:color w:val="000000"/>
          <w:sz w:val="22"/>
          <w:szCs w:val="22"/>
        </w:rPr>
      </w:pPr>
      <w:r w:rsidRPr="00E24461">
        <w:rPr>
          <w:rFonts w:ascii="Arial" w:hAnsi="Arial" w:cs="Arial"/>
          <w:sz w:val="22"/>
          <w:szCs w:val="22"/>
        </w:rPr>
        <w:t>Develop regional, state, national, and private climate adaptation partnerships.</w:t>
      </w:r>
    </w:p>
    <w:p w14:paraId="71733493" w14:textId="77777777" w:rsidR="00894DDF" w:rsidRPr="00E24461" w:rsidRDefault="00894DDF" w:rsidP="00551237">
      <w:pPr>
        <w:autoSpaceDE w:val="0"/>
        <w:autoSpaceDN w:val="0"/>
        <w:adjustRightInd w:val="0"/>
        <w:spacing w:line="360" w:lineRule="auto"/>
        <w:rPr>
          <w:rFonts w:ascii="Arial" w:hAnsi="Arial" w:cs="Arial"/>
          <w:b/>
          <w:color w:val="000000"/>
          <w:sz w:val="22"/>
          <w:szCs w:val="22"/>
        </w:rPr>
      </w:pPr>
    </w:p>
    <w:p w14:paraId="00BC0977" w14:textId="77777777" w:rsidR="00551237" w:rsidRPr="00E24461" w:rsidRDefault="00551237" w:rsidP="00551237">
      <w:pPr>
        <w:autoSpaceDE w:val="0"/>
        <w:autoSpaceDN w:val="0"/>
        <w:adjustRightInd w:val="0"/>
        <w:spacing w:line="360" w:lineRule="auto"/>
        <w:rPr>
          <w:rFonts w:ascii="Arial" w:hAnsi="Arial" w:cs="Arial"/>
          <w:b/>
          <w:color w:val="000000"/>
          <w:sz w:val="22"/>
          <w:szCs w:val="22"/>
        </w:rPr>
      </w:pPr>
      <w:r w:rsidRPr="00E24461">
        <w:rPr>
          <w:rFonts w:ascii="Arial" w:hAnsi="Arial" w:cs="Arial"/>
          <w:b/>
          <w:color w:val="000000"/>
          <w:sz w:val="22"/>
          <w:szCs w:val="22"/>
          <w:highlight w:val="yellow"/>
        </w:rPr>
        <w:t>SAMPLE EQUITY OBJECTIVES</w:t>
      </w:r>
    </w:p>
    <w:p w14:paraId="48C3D19A"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At least 30% of new housing units within ¼ mile of high-frequency transit are designated affordable.</w:t>
      </w:r>
    </w:p>
    <w:p w14:paraId="1B4CE3B4"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A food outlet selling fresh produce is located within a 15 minute walk of every resident by 2030.</w:t>
      </w:r>
    </w:p>
    <w:p w14:paraId="6FC83EC3"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An emergency cooling center is located within a 10 minute walk for the most vulnerable residents (based on age, income and other factors) by 2025.</w:t>
      </w:r>
    </w:p>
    <w:p w14:paraId="701CBEE4"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20% of jobs in transit construction and renewable energy installation are provided to residents of low-income neighborhoods, or groups that face employment challenges.</w:t>
      </w:r>
    </w:p>
    <w:p w14:paraId="19D41B01"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Miles of bike lane per resident in low-income neighborhoods is equal to that in higher-income neighborhoods by 2025.</w:t>
      </w:r>
    </w:p>
    <w:p w14:paraId="791CB7AC"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Increase annual number of household reached by low-income weatherization programs 30% by 2025.</w:t>
      </w:r>
    </w:p>
    <w:p w14:paraId="5DBF382B" w14:textId="77777777"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Decrease the energy costs of low-income residents 20% by 2030.</w:t>
      </w:r>
    </w:p>
    <w:p w14:paraId="6C720F1B" w14:textId="439EC80D" w:rsidR="00551237" w:rsidRPr="00E24461" w:rsidRDefault="00551237" w:rsidP="00006136">
      <w:pPr>
        <w:pStyle w:val="ListParagraph"/>
        <w:numPr>
          <w:ilvl w:val="0"/>
          <w:numId w:val="7"/>
        </w:numPr>
        <w:autoSpaceDE w:val="0"/>
        <w:autoSpaceDN w:val="0"/>
        <w:adjustRightInd w:val="0"/>
        <w:spacing w:after="0" w:line="360" w:lineRule="auto"/>
        <w:rPr>
          <w:rFonts w:ascii="Arial" w:hAnsi="Arial" w:cs="Arial"/>
          <w:color w:val="000000"/>
          <w:sz w:val="22"/>
          <w:szCs w:val="22"/>
        </w:rPr>
      </w:pPr>
      <w:r w:rsidRPr="00E24461">
        <w:rPr>
          <w:rFonts w:ascii="Arial" w:hAnsi="Arial" w:cs="Arial"/>
          <w:color w:val="000000"/>
          <w:sz w:val="22"/>
          <w:szCs w:val="22"/>
        </w:rPr>
        <w:t>Install roof-top solar on homes of 1000 low and moderate income residents by 2025.</w:t>
      </w:r>
    </w:p>
    <w:p w14:paraId="204C06C8" w14:textId="77777777" w:rsidR="00D955D4" w:rsidRPr="00E24461" w:rsidRDefault="00D955D4" w:rsidP="00D955D4">
      <w:pPr>
        <w:rPr>
          <w:rFonts w:ascii="Arial" w:hAnsi="Arial" w:cs="Arial"/>
        </w:rPr>
        <w:sectPr w:rsidR="00D955D4" w:rsidRPr="00E24461" w:rsidSect="00BC2292">
          <w:type w:val="continuous"/>
          <w:pgSz w:w="12240" w:h="15840"/>
          <w:pgMar w:top="1008" w:right="1008" w:bottom="1008" w:left="1008" w:header="720" w:footer="720" w:gutter="0"/>
          <w:cols w:space="720"/>
          <w:docGrid w:linePitch="360"/>
        </w:sectPr>
      </w:pPr>
      <w:bookmarkStart w:id="24" w:name="_Toc248167381"/>
      <w:bookmarkEnd w:id="18"/>
    </w:p>
    <w:bookmarkStart w:id="25" w:name="_Toc535581965"/>
    <w:p w14:paraId="2D5BF02D" w14:textId="596DEE5D" w:rsidR="00916019" w:rsidRPr="00E24461" w:rsidRDefault="00B22C84" w:rsidP="007E1AEE">
      <w:pPr>
        <w:pStyle w:val="Heading1"/>
        <w:rPr>
          <w:color w:val="FFFFFF"/>
        </w:rPr>
      </w:pPr>
      <w:r w:rsidRPr="00E24461">
        <w:rPr>
          <w:noProof/>
        </w:rPr>
        <w:lastRenderedPageBreak/>
        <mc:AlternateContent>
          <mc:Choice Requires="wps">
            <w:drawing>
              <wp:anchor distT="0" distB="0" distL="114300" distR="114300" simplePos="0" relativeHeight="251657216" behindDoc="1" locked="0" layoutInCell="1" allowOverlap="1" wp14:anchorId="3EA4B13A" wp14:editId="4F2FE6BF">
                <wp:simplePos x="0" y="0"/>
                <wp:positionH relativeFrom="page">
                  <wp:posOffset>0</wp:posOffset>
                </wp:positionH>
                <wp:positionV relativeFrom="page">
                  <wp:posOffset>0</wp:posOffset>
                </wp:positionV>
                <wp:extent cx="7772400" cy="1600200"/>
                <wp:effectExtent l="0" t="0" r="0" b="0"/>
                <wp:wrapNone/>
                <wp:docPr id="1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4" o:spid="_x0000_s1026" style="position:absolute;margin-left:0;margin-top:0;width:612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" fillcolor="#9cf" stroked="f">
                <w10:wrap anchorx="page" anchory="page"/>
              </v:rect>
            </w:pict>
          </mc:Fallback>
        </mc:AlternateContent>
      </w:r>
      <w:r w:rsidR="00916019" w:rsidRPr="00E24461">
        <w:rPr>
          <w:color w:val="FFFFFF"/>
          <w:kern w:val="0"/>
        </w:rPr>
        <w:t xml:space="preserve">Climate Change </w:t>
      </w:r>
      <w:bookmarkEnd w:id="24"/>
      <w:r w:rsidR="00916019" w:rsidRPr="00E24461">
        <w:rPr>
          <w:color w:val="FFFFFF"/>
          <w:kern w:val="0"/>
        </w:rPr>
        <w:t>Policy</w:t>
      </w:r>
      <w:bookmarkEnd w:id="25"/>
    </w:p>
    <w:p w14:paraId="3B19CB42" w14:textId="77777777" w:rsidR="00916019" w:rsidRPr="00E24461" w:rsidRDefault="00916019">
      <w:pPr>
        <w:rPr>
          <w:rFonts w:ascii="Arial" w:hAnsi="Arial" w:cs="Arial"/>
          <w:b/>
          <w:bCs/>
          <w:color w:val="008080"/>
          <w:sz w:val="56"/>
          <w:szCs w:val="56"/>
        </w:rPr>
      </w:pPr>
    </w:p>
    <w:p w14:paraId="679785CE" w14:textId="77777777" w:rsidR="00916019" w:rsidRPr="00E24461" w:rsidRDefault="00916019">
      <w:pPr>
        <w:pStyle w:val="BodyText"/>
        <w:rPr>
          <w:rFonts w:ascii="Arial" w:hAnsi="Arial" w:cs="Arial"/>
          <w:b/>
          <w:bCs/>
          <w:highlight w:val="yellow"/>
        </w:rPr>
        <w:sectPr w:rsidR="00916019" w:rsidRPr="00E24461" w:rsidSect="00D955D4">
          <w:pgSz w:w="12240" w:h="15840"/>
          <w:pgMar w:top="1008" w:right="1008" w:bottom="1008" w:left="1008" w:header="720" w:footer="720" w:gutter="0"/>
          <w:cols w:space="720"/>
          <w:docGrid w:linePitch="360"/>
        </w:sectPr>
      </w:pPr>
      <w:bookmarkStart w:id="26" w:name="_Toc514347770"/>
      <w:bookmarkStart w:id="27" w:name="_Toc201489691"/>
    </w:p>
    <w:p w14:paraId="3AF52014" w14:textId="22FF22D2" w:rsidR="00916019" w:rsidRPr="00E24461" w:rsidRDefault="00DD4B8D">
      <w:pPr>
        <w:pStyle w:val="Heading2"/>
        <w:rPr>
          <w:rFonts w:ascii="Arial" w:hAnsi="Arial" w:cs="Arial"/>
        </w:rPr>
      </w:pPr>
      <w:bookmarkStart w:id="28" w:name="_Toc535581966"/>
      <w:bookmarkEnd w:id="26"/>
      <w:bookmarkEnd w:id="27"/>
      <w:r w:rsidRPr="00E24461">
        <w:rPr>
          <w:rFonts w:ascii="Arial" w:hAnsi="Arial" w:cs="Arial"/>
        </w:rPr>
        <w:lastRenderedPageBreak/>
        <w:t>California’s</w:t>
      </w:r>
      <w:r w:rsidR="00916019" w:rsidRPr="00E24461">
        <w:rPr>
          <w:rFonts w:ascii="Arial" w:hAnsi="Arial" w:cs="Arial"/>
        </w:rPr>
        <w:t xml:space="preserve"> </w:t>
      </w:r>
      <w:r w:rsidR="00DE3D60" w:rsidRPr="00E24461">
        <w:rPr>
          <w:rFonts w:ascii="Arial" w:hAnsi="Arial" w:cs="Arial"/>
        </w:rPr>
        <w:t>Climate Planning Policy Context</w:t>
      </w:r>
      <w:bookmarkEnd w:id="28"/>
      <w:r w:rsidR="00916019" w:rsidRPr="00E24461">
        <w:rPr>
          <w:rFonts w:ascii="Arial" w:hAnsi="Arial" w:cs="Arial"/>
        </w:rPr>
        <w:t xml:space="preserve"> </w:t>
      </w:r>
    </w:p>
    <w:p w14:paraId="52988151" w14:textId="461D6BE2" w:rsidR="007B0B21" w:rsidRPr="00E24461" w:rsidRDefault="00361B3E" w:rsidP="00361B3E">
      <w:pPr>
        <w:pStyle w:val="BodyText"/>
        <w:rPr>
          <w:rFonts w:ascii="Arial" w:hAnsi="Arial" w:cs="Arial"/>
        </w:rPr>
      </w:pPr>
      <w:r w:rsidRPr="00E24461">
        <w:rPr>
          <w:rFonts w:ascii="Arial" w:hAnsi="Arial" w:cs="Arial"/>
        </w:rPr>
        <w:t xml:space="preserve">Since 2005, the State of California has responded to growing concerns over the effects of climate change by adopting a comprehensive approach to addressing emissions in </w:t>
      </w:r>
      <w:r w:rsidR="007B0B21" w:rsidRPr="00E24461">
        <w:rPr>
          <w:rFonts w:ascii="Arial" w:hAnsi="Arial" w:cs="Arial"/>
        </w:rPr>
        <w:t>the public and private sectors through legislation starting with the first Global Warming Solutions Act of 2006 (AB32) and more recently with aggressive statewide targets on GHG reduction (SB32), renewable energy portfolio standard (</w:t>
      </w:r>
      <w:r w:rsidR="0049198F" w:rsidRPr="00E24461">
        <w:rPr>
          <w:rFonts w:ascii="Arial" w:hAnsi="Arial" w:cs="Arial"/>
        </w:rPr>
        <w:t>SB100</w:t>
      </w:r>
      <w:r w:rsidR="007B0B21" w:rsidRPr="00E24461">
        <w:rPr>
          <w:rFonts w:ascii="Arial" w:hAnsi="Arial" w:cs="Arial"/>
        </w:rPr>
        <w:t>), and zero-emissions vehicles (SB1275).</w:t>
      </w:r>
      <w:r w:rsidR="006B45D1" w:rsidRPr="00E24461">
        <w:rPr>
          <w:rFonts w:ascii="Arial" w:hAnsi="Arial" w:cs="Arial"/>
        </w:rPr>
        <w:t xml:space="preserve"> </w:t>
      </w:r>
      <w:r w:rsidR="00B80626" w:rsidRPr="00E24461">
        <w:rPr>
          <w:rFonts w:ascii="Arial" w:hAnsi="Arial" w:cs="Arial"/>
        </w:rPr>
        <w:t xml:space="preserve">California’s leadership entered the international platform in 2018 </w:t>
      </w:r>
      <w:r w:rsidR="006B45D1" w:rsidRPr="00E24461">
        <w:rPr>
          <w:rFonts w:ascii="Arial" w:hAnsi="Arial" w:cs="Arial"/>
        </w:rPr>
        <w:t xml:space="preserve">with the </w:t>
      </w:r>
      <w:r w:rsidR="0049198F" w:rsidRPr="00E24461">
        <w:rPr>
          <w:rFonts w:ascii="Arial" w:hAnsi="Arial" w:cs="Arial"/>
        </w:rPr>
        <w:t>hosting of the G</w:t>
      </w:r>
      <w:r w:rsidR="00B80626" w:rsidRPr="00E24461">
        <w:rPr>
          <w:rFonts w:ascii="Arial" w:hAnsi="Arial" w:cs="Arial"/>
        </w:rPr>
        <w:t xml:space="preserve">lobal Climate Action Summit and engaging delegates from around the world on implementing action to meet the 2015 Paris Agreement. </w:t>
      </w:r>
      <w:r w:rsidR="0049198F" w:rsidRPr="00E24461">
        <w:rPr>
          <w:rFonts w:ascii="Arial" w:hAnsi="Arial" w:cs="Arial"/>
        </w:rPr>
        <w:t xml:space="preserve"> </w:t>
      </w:r>
      <w:r w:rsidR="007B0B21" w:rsidRPr="00E24461">
        <w:rPr>
          <w:rFonts w:ascii="Arial" w:hAnsi="Arial" w:cs="Arial"/>
        </w:rPr>
        <w:t xml:space="preserve">  </w:t>
      </w:r>
    </w:p>
    <w:p w14:paraId="71C0A660" w14:textId="77777777" w:rsidR="00B80626" w:rsidRPr="00E24461" w:rsidRDefault="00B80626" w:rsidP="00361B3E">
      <w:pPr>
        <w:pStyle w:val="BodyText"/>
        <w:rPr>
          <w:rFonts w:ascii="Arial" w:hAnsi="Arial" w:cs="Arial"/>
        </w:rPr>
      </w:pPr>
    </w:p>
    <w:tbl>
      <w:tblPr>
        <w:tblStyle w:val="MediumShading1-Accent3"/>
        <w:tblW w:w="5000" w:type="pct"/>
        <w:tblLook w:val="04A0" w:firstRow="1" w:lastRow="0" w:firstColumn="1" w:lastColumn="0" w:noHBand="0" w:noVBand="1"/>
        <w:tblDescription w:val="list of California legislation related to climate change including date of the bill, bill name and number with link to the bill and a brief description of the bill"/>
      </w:tblPr>
      <w:tblGrid>
        <w:gridCol w:w="1038"/>
        <w:gridCol w:w="2138"/>
        <w:gridCol w:w="7264"/>
      </w:tblGrid>
      <w:tr w:rsidR="00DD4B8D" w:rsidRPr="00E24461" w14:paraId="1578F8AB" w14:textId="77777777" w:rsidTr="00D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3867B73F" w14:textId="77777777" w:rsidR="00DD4B8D" w:rsidRPr="00E24461" w:rsidRDefault="00DD4B8D">
            <w:pPr>
              <w:jc w:val="center"/>
              <w:rPr>
                <w:rFonts w:ascii="Arial" w:hAnsi="Arial" w:cs="Arial"/>
                <w:color w:val="auto"/>
                <w:sz w:val="20"/>
                <w:szCs w:val="20"/>
              </w:rPr>
            </w:pPr>
            <w:r w:rsidRPr="00E24461">
              <w:rPr>
                <w:rFonts w:ascii="Arial" w:hAnsi="Arial" w:cs="Arial"/>
                <w:bCs w:val="0"/>
                <w:color w:val="auto"/>
                <w:sz w:val="20"/>
                <w:szCs w:val="20"/>
              </w:rPr>
              <w:t>Date</w:t>
            </w:r>
          </w:p>
        </w:tc>
        <w:tc>
          <w:tcPr>
            <w:tcW w:w="1024" w:type="pct"/>
            <w:hideMark/>
          </w:tcPr>
          <w:p w14:paraId="7DEDC952" w14:textId="77777777" w:rsidR="00DD4B8D" w:rsidRPr="00E24461" w:rsidRDefault="00DD4B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24461">
              <w:rPr>
                <w:rFonts w:ascii="Arial" w:hAnsi="Arial" w:cs="Arial"/>
                <w:bCs w:val="0"/>
                <w:color w:val="auto"/>
                <w:sz w:val="20"/>
                <w:szCs w:val="20"/>
              </w:rPr>
              <w:t>Legislation</w:t>
            </w:r>
          </w:p>
        </w:tc>
        <w:tc>
          <w:tcPr>
            <w:tcW w:w="3479" w:type="pct"/>
            <w:hideMark/>
          </w:tcPr>
          <w:p w14:paraId="26513C09" w14:textId="77777777" w:rsidR="00DD4B8D" w:rsidRPr="00E24461" w:rsidRDefault="00DD4B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24461">
              <w:rPr>
                <w:rFonts w:ascii="Arial" w:hAnsi="Arial" w:cs="Arial"/>
                <w:bCs w:val="0"/>
                <w:color w:val="auto"/>
                <w:sz w:val="20"/>
                <w:szCs w:val="20"/>
              </w:rPr>
              <w:t>Description</w:t>
            </w:r>
          </w:p>
        </w:tc>
      </w:tr>
      <w:tr w:rsidR="0049198F" w:rsidRPr="00E24461" w14:paraId="60E213EB"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tcPr>
          <w:p w14:paraId="49A47F6D" w14:textId="5C22FA9B" w:rsidR="0049198F" w:rsidRPr="00E24461" w:rsidRDefault="0049198F" w:rsidP="006B45D1">
            <w:pPr>
              <w:rPr>
                <w:rFonts w:ascii="Arial" w:hAnsi="Arial" w:cs="Arial"/>
                <w:color w:val="202020"/>
                <w:sz w:val="20"/>
                <w:szCs w:val="20"/>
              </w:rPr>
            </w:pPr>
            <w:r w:rsidRPr="00E24461">
              <w:rPr>
                <w:rFonts w:ascii="Arial" w:hAnsi="Arial" w:cs="Arial"/>
                <w:color w:val="202020"/>
                <w:sz w:val="20"/>
                <w:szCs w:val="20"/>
              </w:rPr>
              <w:t>2018</w:t>
            </w:r>
          </w:p>
        </w:tc>
        <w:tc>
          <w:tcPr>
            <w:tcW w:w="1024" w:type="pct"/>
          </w:tcPr>
          <w:p w14:paraId="46B94D91" w14:textId="44F4FD27" w:rsidR="0049198F" w:rsidRPr="00E24461" w:rsidRDefault="0049198F"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bdr w:val="none" w:sz="0" w:space="0" w:color="auto" w:frame="1"/>
              </w:rPr>
            </w:pPr>
            <w:r w:rsidRPr="00E24461">
              <w:rPr>
                <w:rFonts w:ascii="Arial" w:hAnsi="Arial" w:cs="Arial"/>
                <w:color w:val="202020"/>
                <w:sz w:val="20"/>
                <w:szCs w:val="20"/>
                <w:bdr w:val="none" w:sz="0" w:space="0" w:color="auto" w:frame="1"/>
              </w:rPr>
              <w:t>Senate Bill 1035</w:t>
            </w:r>
          </w:p>
        </w:tc>
        <w:tc>
          <w:tcPr>
            <w:tcW w:w="3479" w:type="pct"/>
          </w:tcPr>
          <w:p w14:paraId="002465EF" w14:textId="208BBC38" w:rsidR="0049198F" w:rsidRPr="00E24461" w:rsidRDefault="0049198F" w:rsidP="00B80626">
            <w:pPr>
              <w:autoSpaceDE w:val="0"/>
              <w:autoSpaceDN w:val="0"/>
              <w:adjustRightInd w:val="0"/>
              <w:spacing w:before="192" w:after="192"/>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24461">
              <w:rPr>
                <w:rFonts w:ascii="Arial" w:hAnsi="Arial" w:cs="Arial"/>
                <w:b/>
                <w:color w:val="000000"/>
                <w:sz w:val="20"/>
                <w:szCs w:val="20"/>
              </w:rPr>
              <w:t>General Plans</w:t>
            </w:r>
          </w:p>
          <w:p w14:paraId="4DE18CC4" w14:textId="06A26F12" w:rsidR="0049198F" w:rsidRPr="00E24461" w:rsidRDefault="0049198F" w:rsidP="00B80626">
            <w:pPr>
              <w:autoSpaceDE w:val="0"/>
              <w:autoSpaceDN w:val="0"/>
              <w:adjustRightInd w:val="0"/>
              <w:spacing w:before="192" w:after="192"/>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24461">
              <w:rPr>
                <w:rFonts w:ascii="Arial" w:hAnsi="Arial" w:cs="Arial"/>
                <w:color w:val="000000"/>
                <w:sz w:val="20"/>
                <w:szCs w:val="20"/>
              </w:rPr>
              <w:t xml:space="preserve">Mandates a minimal eight-year refresh of municipal general plans to take climate adaption and resiliency strategies into account. Allows cities and counties to identify new information relating to flood and fire hazards and climate adaptation and resiliency strategies that was not available during the previous revision of the safety element. </w:t>
            </w:r>
          </w:p>
        </w:tc>
      </w:tr>
      <w:tr w:rsidR="0049198F" w:rsidRPr="00E24461" w14:paraId="212B71B4"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tcPr>
          <w:p w14:paraId="5364794D" w14:textId="5E99FC29" w:rsidR="0049198F" w:rsidRPr="00E24461" w:rsidRDefault="0049198F" w:rsidP="006B45D1">
            <w:pPr>
              <w:rPr>
                <w:rFonts w:ascii="Arial" w:hAnsi="Arial" w:cs="Arial"/>
                <w:color w:val="202020"/>
                <w:sz w:val="20"/>
                <w:szCs w:val="20"/>
              </w:rPr>
            </w:pPr>
            <w:r w:rsidRPr="00E24461">
              <w:rPr>
                <w:rFonts w:ascii="Arial" w:hAnsi="Arial" w:cs="Arial"/>
                <w:color w:val="202020"/>
                <w:sz w:val="20"/>
                <w:szCs w:val="20"/>
              </w:rPr>
              <w:t>2018</w:t>
            </w:r>
          </w:p>
        </w:tc>
        <w:tc>
          <w:tcPr>
            <w:tcW w:w="1024" w:type="pct"/>
          </w:tcPr>
          <w:p w14:paraId="508E7330" w14:textId="2317AECF" w:rsidR="0049198F" w:rsidRPr="00E24461" w:rsidRDefault="0049198F"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bdr w:val="none" w:sz="0" w:space="0" w:color="auto" w:frame="1"/>
              </w:rPr>
            </w:pPr>
            <w:r w:rsidRPr="00E24461">
              <w:rPr>
                <w:rFonts w:ascii="Arial" w:hAnsi="Arial" w:cs="Arial"/>
                <w:color w:val="202020"/>
                <w:sz w:val="20"/>
                <w:szCs w:val="20"/>
                <w:bdr w:val="none" w:sz="0" w:space="0" w:color="auto" w:frame="1"/>
              </w:rPr>
              <w:t>Senate Bill 100</w:t>
            </w:r>
          </w:p>
        </w:tc>
        <w:tc>
          <w:tcPr>
            <w:tcW w:w="3479" w:type="pct"/>
          </w:tcPr>
          <w:p w14:paraId="6B4B6528" w14:textId="00A7092D" w:rsidR="0049198F" w:rsidRPr="00E24461" w:rsidRDefault="0049198F" w:rsidP="00B80626">
            <w:pPr>
              <w:pStyle w:val="Default"/>
              <w:spacing w:before="192" w:after="192"/>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E24461">
              <w:rPr>
                <w:rFonts w:ascii="Arial" w:hAnsi="Arial" w:cs="Arial"/>
                <w:b/>
                <w:sz w:val="20"/>
                <w:szCs w:val="20"/>
              </w:rPr>
              <w:t>100 Percent Clean Energy Act of 2018</w:t>
            </w:r>
          </w:p>
          <w:p w14:paraId="03E5C7B7" w14:textId="13845996" w:rsidR="0049198F" w:rsidRPr="00E24461" w:rsidRDefault="0049198F" w:rsidP="00B80626">
            <w:pPr>
              <w:autoSpaceDE w:val="0"/>
              <w:autoSpaceDN w:val="0"/>
              <w:adjustRightInd w:val="0"/>
              <w:spacing w:before="192" w:after="192"/>
              <w:cnfStyle w:val="000000010000" w:firstRow="0" w:lastRow="0" w:firstColumn="0" w:lastColumn="0" w:oddVBand="0" w:evenVBand="0" w:oddHBand="0" w:evenHBand="1" w:firstRowFirstColumn="0" w:firstRowLastColumn="0" w:lastRowFirstColumn="0" w:lastRowLastColumn="0"/>
              <w:rPr>
                <w:rStyle w:val="bold"/>
                <w:rFonts w:ascii="Arial" w:hAnsi="Arial" w:cs="Arial"/>
                <w:color w:val="000000"/>
                <w:sz w:val="20"/>
                <w:szCs w:val="20"/>
              </w:rPr>
            </w:pPr>
            <w:r w:rsidRPr="00E24461">
              <w:rPr>
                <w:rFonts w:ascii="Arial" w:hAnsi="Arial" w:cs="Arial"/>
                <w:color w:val="000000"/>
                <w:sz w:val="20"/>
                <w:szCs w:val="20"/>
              </w:rPr>
              <w:t xml:space="preserve">Requires the state to purchase 100 percent of total retail sales of electricity from eligible renewable energy resources and zero-carbon resources by 2045. </w:t>
            </w:r>
          </w:p>
        </w:tc>
      </w:tr>
      <w:tr w:rsidR="00DD4B8D" w:rsidRPr="00E24461" w14:paraId="486637F9"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5CE871F7" w14:textId="16F0DC22"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2017</w:t>
            </w:r>
          </w:p>
        </w:tc>
        <w:tc>
          <w:tcPr>
            <w:tcW w:w="1024" w:type="pct"/>
            <w:hideMark/>
          </w:tcPr>
          <w:p w14:paraId="5C68F342" w14:textId="5BA766B7"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Assembly Bill 617 </w:t>
            </w:r>
          </w:p>
        </w:tc>
        <w:tc>
          <w:tcPr>
            <w:tcW w:w="3479" w:type="pct"/>
            <w:hideMark/>
          </w:tcPr>
          <w:p w14:paraId="101212D9" w14:textId="25D1E954" w:rsidR="00DD4B8D" w:rsidRPr="00E24461" w:rsidRDefault="00DD4B8D" w:rsidP="007B0B21">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bdr w:val="none" w:sz="0" w:space="0" w:color="auto" w:frame="1"/>
              </w:rPr>
            </w:pPr>
            <w:r w:rsidRPr="00E24461">
              <w:rPr>
                <w:rStyle w:val="bold"/>
                <w:rFonts w:ascii="Arial" w:hAnsi="Arial" w:cs="Arial"/>
                <w:b/>
                <w:bCs/>
                <w:color w:val="202020"/>
                <w:sz w:val="20"/>
                <w:szCs w:val="20"/>
                <w:bdr w:val="none" w:sz="0" w:space="0" w:color="auto" w:frame="1"/>
              </w:rPr>
              <w:t>Companion to Cap-and-Trade</w:t>
            </w:r>
          </w:p>
          <w:p w14:paraId="2E387ED3" w14:textId="77777777" w:rsidR="00DD4B8D" w:rsidRPr="00E24461" w:rsidRDefault="00DD4B8D" w:rsidP="007B0B21">
            <w:pPr>
              <w:spacing w:before="192" w:after="192"/>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Extension Establishes a groundbreaking program to measure and reduce air pollution from mobile and stationary sources at the neighborhood level in the communities most impacted by air pollutants. Requires the Air Resources Board to work closely with local air districts and communities to establish neighborhood air quality monitoring networks and to develop and implement plans to reduce emissions. The focus on community-based air monitoring and emission reductions will provide a national model for enhanced community protection.</w:t>
            </w:r>
          </w:p>
        </w:tc>
      </w:tr>
      <w:tr w:rsidR="006B45D1" w:rsidRPr="00E24461" w14:paraId="56CB9ACB"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147E24B3" w14:textId="2E192D70"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2017</w:t>
            </w:r>
          </w:p>
        </w:tc>
        <w:tc>
          <w:tcPr>
            <w:tcW w:w="1024" w:type="pct"/>
            <w:hideMark/>
          </w:tcPr>
          <w:p w14:paraId="4652A751" w14:textId="00C2F4C7"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Assembly Bill 398 </w:t>
            </w:r>
          </w:p>
        </w:tc>
        <w:tc>
          <w:tcPr>
            <w:tcW w:w="3479" w:type="pct"/>
            <w:hideMark/>
          </w:tcPr>
          <w:p w14:paraId="0BA33AC3" w14:textId="00F1125D" w:rsidR="00DD4B8D" w:rsidRPr="00E24461" w:rsidRDefault="00DD4B8D" w:rsidP="007B0B21">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bdr w:val="none" w:sz="0" w:space="0" w:color="auto" w:frame="1"/>
              </w:rPr>
            </w:pPr>
            <w:r w:rsidRPr="00E24461">
              <w:rPr>
                <w:rStyle w:val="bold"/>
                <w:rFonts w:ascii="Arial" w:hAnsi="Arial" w:cs="Arial"/>
                <w:b/>
                <w:bCs/>
                <w:color w:val="202020"/>
                <w:sz w:val="20"/>
                <w:szCs w:val="20"/>
                <w:bdr w:val="none" w:sz="0" w:space="0" w:color="auto" w:frame="1"/>
              </w:rPr>
              <w:t>Cap-and-Trade Extension</w:t>
            </w:r>
          </w:p>
          <w:p w14:paraId="7D08D475" w14:textId="77777777" w:rsidR="00DD4B8D" w:rsidRPr="00E24461" w:rsidRDefault="00DD4B8D" w:rsidP="007B0B21">
            <w:pPr>
              <w:spacing w:before="192" w:after="192"/>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Extends and improves the Cap and Trade Program, which will enable the state to meet its 2030 emission reduction goals in the most cost-effective manner. Furthermore, extending the Cap and Trade Program will provide billions of dollars in auction proceeds to invest in communities across California.</w:t>
            </w:r>
          </w:p>
        </w:tc>
      </w:tr>
      <w:tr w:rsidR="00DD4B8D" w:rsidRPr="00E24461" w14:paraId="7CE21E59"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5BFE3530" w14:textId="773D2CC3"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lastRenderedPageBreak/>
              <w:t>2016</w:t>
            </w:r>
          </w:p>
        </w:tc>
        <w:tc>
          <w:tcPr>
            <w:tcW w:w="1024" w:type="pct"/>
            <w:hideMark/>
          </w:tcPr>
          <w:p w14:paraId="424B4B4D" w14:textId="769A07E3"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Senate Bill 1383 </w:t>
            </w:r>
          </w:p>
        </w:tc>
        <w:tc>
          <w:tcPr>
            <w:tcW w:w="3479" w:type="pct"/>
            <w:hideMark/>
          </w:tcPr>
          <w:p w14:paraId="0CE01571" w14:textId="3B5A1AE7" w:rsidR="00DD4B8D" w:rsidRPr="00E24461" w:rsidRDefault="00DD4B8D" w:rsidP="007B0B21">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bdr w:val="none" w:sz="0" w:space="0" w:color="auto" w:frame="1"/>
              </w:rPr>
            </w:pPr>
            <w:r w:rsidRPr="00E24461">
              <w:rPr>
                <w:rStyle w:val="bold"/>
                <w:rFonts w:ascii="Arial" w:hAnsi="Arial" w:cs="Arial"/>
                <w:b/>
                <w:bCs/>
                <w:color w:val="202020"/>
                <w:sz w:val="20"/>
                <w:szCs w:val="20"/>
                <w:bdr w:val="none" w:sz="0" w:space="0" w:color="auto" w:frame="1"/>
              </w:rPr>
              <w:t>Short-lived Climate Pollutants</w:t>
            </w:r>
          </w:p>
          <w:p w14:paraId="2CA97B0B" w14:textId="77777777" w:rsidR="00DD4B8D" w:rsidRPr="00E24461" w:rsidRDefault="00DD4B8D" w:rsidP="007B0B21">
            <w:pPr>
              <w:spacing w:before="192" w:after="192"/>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Establishes statewide reduction targets for short-lived climate pollutants.</w:t>
            </w:r>
          </w:p>
        </w:tc>
      </w:tr>
      <w:tr w:rsidR="006B45D1" w:rsidRPr="00E24461" w14:paraId="08B8F9B5"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09B335DF" w14:textId="401B6D4E"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2016</w:t>
            </w:r>
          </w:p>
        </w:tc>
        <w:tc>
          <w:tcPr>
            <w:tcW w:w="1024" w:type="pct"/>
            <w:hideMark/>
          </w:tcPr>
          <w:p w14:paraId="3B2650F4" w14:textId="6DFD8831" w:rsidR="00DD4B8D" w:rsidRPr="00E24461" w:rsidRDefault="0049198F"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197</w:t>
            </w:r>
            <w:r w:rsidR="00DD4B8D" w:rsidRPr="00E24461">
              <w:rPr>
                <w:rFonts w:ascii="Arial" w:hAnsi="Arial" w:cs="Arial"/>
                <w:color w:val="202020"/>
                <w:sz w:val="20"/>
                <w:szCs w:val="20"/>
                <w:bdr w:val="none" w:sz="0" w:space="0" w:color="auto" w:frame="1"/>
              </w:rPr>
              <w:t xml:space="preserve"> </w:t>
            </w:r>
          </w:p>
        </w:tc>
        <w:tc>
          <w:tcPr>
            <w:tcW w:w="3479" w:type="pct"/>
            <w:hideMark/>
          </w:tcPr>
          <w:p w14:paraId="2CC496F6" w14:textId="7F306343" w:rsidR="00DD4B8D" w:rsidRPr="00E24461" w:rsidRDefault="00DD4B8D" w:rsidP="007B0B21">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bdr w:val="none" w:sz="0" w:space="0" w:color="auto" w:frame="1"/>
              </w:rPr>
            </w:pPr>
            <w:r w:rsidRPr="00E24461">
              <w:rPr>
                <w:rStyle w:val="bold"/>
                <w:rFonts w:ascii="Arial" w:hAnsi="Arial" w:cs="Arial"/>
                <w:b/>
                <w:bCs/>
                <w:color w:val="202020"/>
                <w:sz w:val="20"/>
                <w:szCs w:val="20"/>
                <w:bdr w:val="none" w:sz="0" w:space="0" w:color="auto" w:frame="1"/>
              </w:rPr>
              <w:t>Greenhouse gas regulations</w:t>
            </w:r>
          </w:p>
          <w:p w14:paraId="395B903B" w14:textId="3E348072" w:rsidR="00DD4B8D" w:rsidRPr="00E24461" w:rsidRDefault="007B0B21" w:rsidP="007B0B21">
            <w:pPr>
              <w:spacing w:before="192" w:after="192"/>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Prioritizes direct emissio</w:t>
            </w:r>
            <w:r w:rsidR="00DD4B8D" w:rsidRPr="00E24461">
              <w:rPr>
                <w:rFonts w:ascii="Arial" w:hAnsi="Arial" w:cs="Arial"/>
                <w:color w:val="202020"/>
                <w:sz w:val="20"/>
                <w:szCs w:val="20"/>
              </w:rPr>
              <w:t>n reductions from large stationary sources and mobile sources.</w:t>
            </w:r>
          </w:p>
        </w:tc>
      </w:tr>
      <w:tr w:rsidR="00DD4B8D" w:rsidRPr="00E24461" w14:paraId="60CD2542"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3B50592A" w14:textId="4AABE921"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2016</w:t>
            </w:r>
          </w:p>
        </w:tc>
        <w:tc>
          <w:tcPr>
            <w:tcW w:w="1024" w:type="pct"/>
            <w:hideMark/>
          </w:tcPr>
          <w:p w14:paraId="147973E1" w14:textId="69CFB064"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Senate Bill 32 </w:t>
            </w:r>
          </w:p>
        </w:tc>
        <w:tc>
          <w:tcPr>
            <w:tcW w:w="3479" w:type="pct"/>
            <w:hideMark/>
          </w:tcPr>
          <w:p w14:paraId="14EB23A7" w14:textId="7E5CF6F9" w:rsidR="00DD4B8D" w:rsidRPr="00E24461" w:rsidRDefault="00DD4B8D" w:rsidP="007B0B21">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bdr w:val="none" w:sz="0" w:space="0" w:color="auto" w:frame="1"/>
              </w:rPr>
            </w:pPr>
            <w:r w:rsidRPr="00E24461">
              <w:rPr>
                <w:rStyle w:val="bold"/>
                <w:rFonts w:ascii="Arial" w:hAnsi="Arial" w:cs="Arial"/>
                <w:b/>
                <w:bCs/>
                <w:color w:val="202020"/>
                <w:sz w:val="20"/>
                <w:szCs w:val="20"/>
                <w:bdr w:val="none" w:sz="0" w:space="0" w:color="auto" w:frame="1"/>
              </w:rPr>
              <w:t>Greenhouse Gas emission reduction target for 2030</w:t>
            </w:r>
          </w:p>
          <w:p w14:paraId="6D2C8A93" w14:textId="77777777" w:rsidR="00DD4B8D" w:rsidRPr="00E24461" w:rsidRDefault="00DD4B8D" w:rsidP="007B0B21">
            <w:pPr>
              <w:spacing w:before="192" w:after="192"/>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Establishes a statewide greenhouse gas (GHG) emission reduction target of 40 percent below 1990 levels by 2030.</w:t>
            </w:r>
          </w:p>
        </w:tc>
      </w:tr>
      <w:tr w:rsidR="006B45D1" w:rsidRPr="00E24461" w14:paraId="67A8FC4B"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391B388F" w14:textId="559EDDB2"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2015</w:t>
            </w:r>
          </w:p>
        </w:tc>
        <w:tc>
          <w:tcPr>
            <w:tcW w:w="1024" w:type="pct"/>
            <w:hideMark/>
          </w:tcPr>
          <w:p w14:paraId="645588C9" w14:textId="3E7443A6" w:rsidR="00DD4B8D" w:rsidRPr="00E24461" w:rsidRDefault="00DD4B8D" w:rsidP="0049198F">
            <w:pPr>
              <w:pStyle w:val="NormalWeb"/>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3</w:t>
            </w:r>
            <w:r w:rsidR="0049198F" w:rsidRPr="00E24461">
              <w:rPr>
                <w:rFonts w:ascii="Arial" w:hAnsi="Arial" w:cs="Arial"/>
                <w:color w:val="202020"/>
                <w:sz w:val="20"/>
                <w:szCs w:val="20"/>
                <w:bdr w:val="none" w:sz="0" w:space="0" w:color="auto" w:frame="1"/>
              </w:rPr>
              <w:t>50</w:t>
            </w:r>
          </w:p>
        </w:tc>
        <w:tc>
          <w:tcPr>
            <w:tcW w:w="3479" w:type="pct"/>
            <w:hideMark/>
          </w:tcPr>
          <w:p w14:paraId="406D61C2" w14:textId="77777777" w:rsidR="00DD4B8D" w:rsidRPr="00E24461" w:rsidRDefault="00DD4B8D">
            <w:pPr>
              <w:pStyle w:val="bold1"/>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Clean Energy and Pollution Reduction Act of 2015</w:t>
            </w:r>
          </w:p>
          <w:p w14:paraId="3F4C280B"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Establishes targets to increase retail sales of renewable electricity to 50 percent by 2030 and double the energy efficiency savings in electricity and natural gas end uses by 2030.</w:t>
            </w:r>
          </w:p>
        </w:tc>
      </w:tr>
      <w:tr w:rsidR="00DD4B8D" w:rsidRPr="00E24461" w14:paraId="12891E9C"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58E3C254" w14:textId="7270349A"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2014</w:t>
            </w:r>
          </w:p>
        </w:tc>
        <w:tc>
          <w:tcPr>
            <w:tcW w:w="1024" w:type="pct"/>
            <w:hideMark/>
          </w:tcPr>
          <w:p w14:paraId="34A2FEBC" w14:textId="74D8AB8D" w:rsidR="00DD4B8D" w:rsidRPr="00E24461" w:rsidRDefault="00DD4B8D" w:rsidP="004919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Senate Bill 605 </w:t>
            </w:r>
          </w:p>
        </w:tc>
        <w:tc>
          <w:tcPr>
            <w:tcW w:w="3479" w:type="pct"/>
            <w:hideMark/>
          </w:tcPr>
          <w:p w14:paraId="6C13538D" w14:textId="77777777" w:rsidR="00DD4B8D" w:rsidRPr="00E24461" w:rsidRDefault="00DD4B8D">
            <w:pPr>
              <w:pStyle w:val="bold1"/>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Short-lived climate pollutants</w:t>
            </w:r>
          </w:p>
          <w:p w14:paraId="3C793F95" w14:textId="77777777" w:rsidR="00DD4B8D" w:rsidRPr="00E24461" w:rsidRDefault="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Requires the State Air Resources Board to complete a comprehensive strategy to reduce emissions of short-lived climate pollutants by January 1, 2016.</w:t>
            </w:r>
          </w:p>
        </w:tc>
      </w:tr>
      <w:tr w:rsidR="006B45D1" w:rsidRPr="00E24461" w14:paraId="27FA5B93"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3167F43B" w14:textId="35BB6DCD"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2014</w:t>
            </w:r>
          </w:p>
        </w:tc>
        <w:tc>
          <w:tcPr>
            <w:tcW w:w="1024" w:type="pct"/>
            <w:hideMark/>
          </w:tcPr>
          <w:p w14:paraId="7C113FB1" w14:textId="0098A426" w:rsidR="00DD4B8D" w:rsidRPr="00E24461" w:rsidRDefault="0049198F" w:rsidP="0049198F">
            <w:pPr>
              <w:pStyle w:val="NormalWeb"/>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Senate Bill </w:t>
            </w:r>
            <w:r w:rsidR="00DD4B8D" w:rsidRPr="00E24461">
              <w:rPr>
                <w:rFonts w:ascii="Arial" w:hAnsi="Arial" w:cs="Arial"/>
                <w:color w:val="202020"/>
                <w:sz w:val="20"/>
                <w:szCs w:val="20"/>
                <w:bdr w:val="none" w:sz="0" w:space="0" w:color="auto" w:frame="1"/>
              </w:rPr>
              <w:t>1275</w:t>
            </w:r>
          </w:p>
        </w:tc>
        <w:tc>
          <w:tcPr>
            <w:tcW w:w="3479" w:type="pct"/>
            <w:hideMark/>
          </w:tcPr>
          <w:p w14:paraId="3CC55559" w14:textId="77777777" w:rsidR="00DD4B8D" w:rsidRPr="00E24461" w:rsidRDefault="00DD4B8D">
            <w:pPr>
              <w:pStyle w:val="bold1"/>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Charge Ahead California Initiative</w:t>
            </w:r>
          </w:p>
          <w:p w14:paraId="79680E52"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Establishes a state goal of 1 million zero-emission and near-zero-emission vehicles in service by 2020. Amends the enhanced fleet modernization program to provide a mobility option. Establishes the Charge Ahead California Initiative requiring planning and reporting on vehicle incentive programs, and increasing access to and benefits from zero-emission vehicles for disadvantaged, low-income, and moderate-income communities and consumers.</w:t>
            </w:r>
          </w:p>
        </w:tc>
      </w:tr>
      <w:tr w:rsidR="00DD4B8D" w:rsidRPr="00E24461" w14:paraId="4BB7EFAC"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4A97CC93" w14:textId="0D3141F1"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2014</w:t>
            </w:r>
          </w:p>
        </w:tc>
        <w:tc>
          <w:tcPr>
            <w:tcW w:w="1024" w:type="pct"/>
            <w:hideMark/>
          </w:tcPr>
          <w:p w14:paraId="3C9009C1" w14:textId="47A3B9C9" w:rsidR="00DD4B8D" w:rsidRPr="00E24461" w:rsidRDefault="00DD4B8D" w:rsidP="004919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w:t>
            </w:r>
            <w:r w:rsidR="0049198F" w:rsidRPr="00E24461">
              <w:rPr>
                <w:rFonts w:ascii="Arial" w:hAnsi="Arial" w:cs="Arial"/>
                <w:color w:val="202020"/>
                <w:sz w:val="20"/>
                <w:szCs w:val="20"/>
                <w:bdr w:val="none" w:sz="0" w:space="0" w:color="auto" w:frame="1"/>
              </w:rPr>
              <w:t>ill1204</w:t>
            </w:r>
          </w:p>
        </w:tc>
        <w:tc>
          <w:tcPr>
            <w:tcW w:w="3479" w:type="pct"/>
            <w:hideMark/>
          </w:tcPr>
          <w:p w14:paraId="7CD30F98" w14:textId="77777777" w:rsidR="00DD4B8D" w:rsidRPr="00E24461" w:rsidRDefault="00DD4B8D">
            <w:pPr>
              <w:pStyle w:val="bold1"/>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California Clean Truck, Bus, and Off-Road Vehicle and Equipment Technology Program</w:t>
            </w:r>
          </w:p>
          <w:p w14:paraId="480A3C4B" w14:textId="77777777" w:rsidR="00DD4B8D" w:rsidRPr="00E24461" w:rsidRDefault="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Creates the California Clean Truck, Bus, and Off-Road Vehicle and Equipment Technology Program funded by the Greenhouse Gas Reduction Fund for development, demonstration, precommercial pilot, and early commercial deployment of zero- and near-zero emission truck, bus, and off-road vehicle and equipment technologies, with priority given to projects benefiting disadvantaged communities.</w:t>
            </w:r>
          </w:p>
        </w:tc>
      </w:tr>
      <w:tr w:rsidR="006B45D1" w:rsidRPr="00E24461" w14:paraId="736D40A7"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6A727EEF" w14:textId="530BF7E1"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2013</w:t>
            </w:r>
          </w:p>
        </w:tc>
        <w:tc>
          <w:tcPr>
            <w:tcW w:w="1024" w:type="pct"/>
            <w:hideMark/>
          </w:tcPr>
          <w:p w14:paraId="457C94C7" w14:textId="7B7DF899" w:rsidR="00DD4B8D" w:rsidRPr="00E24461" w:rsidRDefault="00DD4B8D" w:rsidP="0049198F">
            <w:pPr>
              <w:pStyle w:val="NormalWeb"/>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Assembly Bill 8 </w:t>
            </w:r>
          </w:p>
        </w:tc>
        <w:tc>
          <w:tcPr>
            <w:tcW w:w="3479" w:type="pct"/>
            <w:hideMark/>
          </w:tcPr>
          <w:p w14:paraId="57647D18" w14:textId="77777777" w:rsidR="00DD4B8D" w:rsidRPr="00E24461" w:rsidRDefault="00DD4B8D">
            <w:pPr>
              <w:pStyle w:val="bold1"/>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Alternative fuel and vehicle technologies: funding programs</w:t>
            </w:r>
          </w:p>
          <w:p w14:paraId="451FE3A6"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Extends until January 1, 2024, extra fees on vehicle registrations, boat registrations, and tire sales in order to fund the AB 118, Carl Moyer, and AB 923 programs that support the production, distribution, and sale of alternative fuels and vehicle technologies and air emissions reduction efforts. The bill suspends until 2024 ARB’s regulation requiring gasoline refiners to provide hydrogen fueling stations and appropriates up to $220 million, of AB 118 money to create a hydrogen fueling infrastructure in the state.</w:t>
            </w:r>
          </w:p>
        </w:tc>
      </w:tr>
      <w:tr w:rsidR="00DD4B8D" w:rsidRPr="00E24461" w14:paraId="43AC0A18"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41562F58" w14:textId="707852C3"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lastRenderedPageBreak/>
              <w:t>2013</w:t>
            </w:r>
          </w:p>
        </w:tc>
        <w:tc>
          <w:tcPr>
            <w:tcW w:w="1024" w:type="pct"/>
            <w:hideMark/>
          </w:tcPr>
          <w:p w14:paraId="2263135E" w14:textId="7B4F0642" w:rsidR="00DD4B8D" w:rsidRPr="00E24461" w:rsidRDefault="00DD4B8D" w:rsidP="004919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Assembly Bill 1092 </w:t>
            </w:r>
          </w:p>
        </w:tc>
        <w:tc>
          <w:tcPr>
            <w:tcW w:w="3479" w:type="pct"/>
            <w:hideMark/>
          </w:tcPr>
          <w:p w14:paraId="4DEAD32A" w14:textId="77777777" w:rsidR="00DD4B8D" w:rsidRPr="00E24461" w:rsidRDefault="00DD4B8D">
            <w:pPr>
              <w:pStyle w:val="bold1"/>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Building standards: electric vehicle charging infrastructure</w:t>
            </w:r>
          </w:p>
          <w:p w14:paraId="44B3E02D" w14:textId="77777777" w:rsidR="00DD4B8D" w:rsidRPr="00E24461" w:rsidRDefault="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Requires the Building Standards Commission to adopt mandatory building standards for the installation of future electric vehicle charging infrastructure for parking spaces in multifamily dwellings and nonresidential development.</w:t>
            </w:r>
          </w:p>
        </w:tc>
      </w:tr>
      <w:tr w:rsidR="006B45D1" w:rsidRPr="00E24461" w14:paraId="45EF4FF4"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3A0C1C33" w14:textId="27FEAE7A"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2012</w:t>
            </w:r>
          </w:p>
        </w:tc>
        <w:tc>
          <w:tcPr>
            <w:tcW w:w="1024" w:type="pct"/>
            <w:hideMark/>
          </w:tcPr>
          <w:p w14:paraId="7DA2B66D" w14:textId="45011479" w:rsidR="00DD4B8D" w:rsidRPr="00E24461" w:rsidRDefault="00DD4B8D" w:rsidP="0049198F">
            <w:pPr>
              <w:pStyle w:val="NormalWeb"/>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Senate Bill 535 </w:t>
            </w:r>
          </w:p>
        </w:tc>
        <w:tc>
          <w:tcPr>
            <w:tcW w:w="3479" w:type="pct"/>
            <w:hideMark/>
          </w:tcPr>
          <w:p w14:paraId="663D74FF" w14:textId="77777777" w:rsidR="00DD4B8D" w:rsidRPr="00E24461" w:rsidRDefault="00DD4B8D">
            <w:pPr>
              <w:pStyle w:val="bold1"/>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Greenhouse Gas Reduction Fund and Disadvantaged Communities</w:t>
            </w:r>
          </w:p>
          <w:p w14:paraId="5EBE4F26"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Requires the California Environmental Protection Agency to identify disadvantaged communities; requires that 25% of all funds allocated pursuant to an investment plan for the use of moneys collected through a cap-and-trade program be allocated to projects that benefit disadvantaged communities and 10 those 25% be use within disadvantaged communities; and requires the Department of Finance to include a description of how these requirements are fulfilled in an annual report.</w:t>
            </w:r>
          </w:p>
        </w:tc>
      </w:tr>
      <w:tr w:rsidR="00DD4B8D" w:rsidRPr="00E24461" w14:paraId="1B467F26"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08DB13BE" w14:textId="79540988" w:rsidR="00DD4B8D" w:rsidRPr="00E24461" w:rsidRDefault="00DD4B8D" w:rsidP="006B45D1">
            <w:pPr>
              <w:pStyle w:val="NormalWeb"/>
              <w:spacing w:before="192" w:beforeAutospacing="0" w:after="192" w:afterAutospacing="0"/>
              <w:textAlignment w:val="baseline"/>
              <w:rPr>
                <w:rFonts w:ascii="Arial" w:hAnsi="Arial" w:cs="Arial"/>
                <w:color w:val="202020"/>
                <w:sz w:val="20"/>
                <w:szCs w:val="20"/>
              </w:rPr>
            </w:pPr>
            <w:r w:rsidRPr="00E24461">
              <w:rPr>
                <w:rFonts w:ascii="Arial" w:hAnsi="Arial" w:cs="Arial"/>
                <w:color w:val="202020"/>
                <w:sz w:val="20"/>
                <w:szCs w:val="20"/>
              </w:rPr>
              <w:t>2012</w:t>
            </w:r>
          </w:p>
        </w:tc>
        <w:tc>
          <w:tcPr>
            <w:tcW w:w="1024" w:type="pct"/>
            <w:hideMark/>
          </w:tcPr>
          <w:p w14:paraId="57911A2B" w14:textId="41F88655" w:rsidR="00DD4B8D" w:rsidRPr="00E24461" w:rsidRDefault="00DD4B8D" w:rsidP="004919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 xml:space="preserve">Assembly Bill 1532 </w:t>
            </w:r>
          </w:p>
        </w:tc>
        <w:tc>
          <w:tcPr>
            <w:tcW w:w="3479" w:type="pct"/>
            <w:hideMark/>
          </w:tcPr>
          <w:p w14:paraId="74A5BBA9" w14:textId="77777777" w:rsidR="00DD4B8D" w:rsidRPr="00E24461" w:rsidRDefault="00DD4B8D">
            <w:pPr>
              <w:pStyle w:val="bold1"/>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202020"/>
                <w:sz w:val="20"/>
                <w:szCs w:val="20"/>
              </w:rPr>
            </w:pPr>
            <w:r w:rsidRPr="00E24461">
              <w:rPr>
                <w:rFonts w:ascii="Arial" w:hAnsi="Arial" w:cs="Arial"/>
                <w:b/>
                <w:bCs/>
                <w:color w:val="202020"/>
                <w:sz w:val="20"/>
                <w:szCs w:val="20"/>
              </w:rPr>
              <w:t>Greenhouse Gas Reduction Fund in the Budget</w:t>
            </w:r>
          </w:p>
          <w:p w14:paraId="151D2CA5" w14:textId="77777777" w:rsidR="00DD4B8D" w:rsidRPr="00E24461" w:rsidRDefault="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Requires the Department of Finance to develop and submit to the Legislature an investment plan every three years for the use of the Greenhouse Gas Reduction Fund; requires revenue collected pursuant to a market-based compliance mechanism to be appropriated in the Annual Budget Act; requires the department to report annually to the Legislature on the status of projects funded; and specifies that findings issued by the Governor related to “linkage” as part of a market-base compliance mechanism are not subject to judicial review.</w:t>
            </w:r>
          </w:p>
        </w:tc>
      </w:tr>
      <w:tr w:rsidR="006B45D1" w:rsidRPr="00E24461" w14:paraId="265144EF"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7A889A09" w14:textId="34CEB720"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2011</w:t>
            </w:r>
          </w:p>
        </w:tc>
        <w:tc>
          <w:tcPr>
            <w:tcW w:w="1024" w:type="pct"/>
            <w:hideMark/>
          </w:tcPr>
          <w:p w14:paraId="658A452D" w14:textId="249425A4"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X1-2</w:t>
            </w:r>
          </w:p>
        </w:tc>
        <w:tc>
          <w:tcPr>
            <w:tcW w:w="3479" w:type="pct"/>
            <w:hideMark/>
          </w:tcPr>
          <w:p w14:paraId="048CBD92" w14:textId="322A825F" w:rsidR="00DD4B8D" w:rsidRPr="00E24461" w:rsidRDefault="0049198F">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D</w:t>
            </w:r>
            <w:r w:rsidR="00DD4B8D" w:rsidRPr="00E24461">
              <w:rPr>
                <w:rFonts w:ascii="Arial" w:hAnsi="Arial" w:cs="Arial"/>
                <w:color w:val="202020"/>
                <w:sz w:val="20"/>
                <w:szCs w:val="20"/>
              </w:rPr>
              <w:t>irects California Public Utilities Commission's Renewable Energy Resources Program to increase the amount of electricity generated from eligible renewable energy resources per year to an amount that equals at least 20% of the total electricity sold to retail customers in California per year by December 31, 2013, 25% by December 31, 2016 and 33% by December 31, 2020. The new RPS goals applies to all electricity retailers in the state including publicly owned utilities (POUs), investor-owned utilities, electricity service providers, and community choice aggregators. This new RPS preempts the California Air Resources Boards' 33 percent Renewable Electricity Standard.</w:t>
            </w:r>
          </w:p>
        </w:tc>
      </w:tr>
      <w:tr w:rsidR="00DD4B8D" w:rsidRPr="00E24461" w14:paraId="7B1AECFE"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16CE55D3" w14:textId="78497306"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2011</w:t>
            </w:r>
          </w:p>
        </w:tc>
        <w:tc>
          <w:tcPr>
            <w:tcW w:w="1024" w:type="pct"/>
            <w:hideMark/>
          </w:tcPr>
          <w:p w14:paraId="04BF40B2" w14:textId="66D8AD6E"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1504</w:t>
            </w:r>
          </w:p>
        </w:tc>
        <w:tc>
          <w:tcPr>
            <w:tcW w:w="3479" w:type="pct"/>
            <w:hideMark/>
          </w:tcPr>
          <w:p w14:paraId="38219341" w14:textId="30B701BF" w:rsidR="00DD4B8D" w:rsidRPr="00E24461" w:rsidRDefault="0049198F" w:rsidP="0049198F">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w:t>
            </w:r>
            <w:r w:rsidR="00DD4B8D" w:rsidRPr="00E24461">
              <w:rPr>
                <w:rFonts w:ascii="Arial" w:hAnsi="Arial" w:cs="Arial"/>
                <w:color w:val="202020"/>
                <w:sz w:val="20"/>
                <w:szCs w:val="20"/>
              </w:rPr>
              <w:t>equires Department of Forestry and Fire Protection and Air Resources Board to assess the capacity of its forest and rangeland regulations to meet or exceed the state's greenhouse goals, pursuant to AB 32.</w:t>
            </w:r>
          </w:p>
        </w:tc>
      </w:tr>
      <w:tr w:rsidR="006B45D1" w:rsidRPr="00E24461" w14:paraId="2D482179"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5302B7F2" w14:textId="6F6B091C"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2008</w:t>
            </w:r>
          </w:p>
        </w:tc>
        <w:tc>
          <w:tcPr>
            <w:tcW w:w="1024" w:type="pct"/>
            <w:hideMark/>
          </w:tcPr>
          <w:p w14:paraId="2A579981" w14:textId="00F290B9"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375</w:t>
            </w:r>
          </w:p>
        </w:tc>
        <w:tc>
          <w:tcPr>
            <w:tcW w:w="3479" w:type="pct"/>
            <w:hideMark/>
          </w:tcPr>
          <w:p w14:paraId="4C211C51" w14:textId="3261703B" w:rsidR="00DD4B8D" w:rsidRPr="00E24461" w:rsidRDefault="0049198F" w:rsidP="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w:t>
            </w:r>
            <w:r w:rsidR="00DD4B8D" w:rsidRPr="00E24461">
              <w:rPr>
                <w:rFonts w:ascii="Arial" w:hAnsi="Arial" w:cs="Arial"/>
                <w:color w:val="202020"/>
                <w:sz w:val="20"/>
                <w:szCs w:val="20"/>
              </w:rPr>
              <w:t>equires Air Resources Board to develop regional greenhouse gas emission reduction targets for passenger vehicles. ARB is to establish targets for 2020 and 2035 for each region covered by one of the State's 18 metropolitan planning organizations</w:t>
            </w:r>
          </w:p>
        </w:tc>
      </w:tr>
      <w:tr w:rsidR="00DD4B8D" w:rsidRPr="00E24461" w14:paraId="1A00DCD7"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4338F4D3" w14:textId="4CD3AB9A"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2007</w:t>
            </w:r>
          </w:p>
        </w:tc>
        <w:tc>
          <w:tcPr>
            <w:tcW w:w="1024" w:type="pct"/>
            <w:hideMark/>
          </w:tcPr>
          <w:p w14:paraId="7B1522A2" w14:textId="4EF21F48"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118</w:t>
            </w:r>
          </w:p>
        </w:tc>
        <w:tc>
          <w:tcPr>
            <w:tcW w:w="3479" w:type="pct"/>
            <w:hideMark/>
          </w:tcPr>
          <w:p w14:paraId="74DE94D6" w14:textId="4A5135A3" w:rsidR="00DD4B8D" w:rsidRPr="00E24461" w:rsidRDefault="0049198F" w:rsidP="007B0B21">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C</w:t>
            </w:r>
            <w:r w:rsidR="00DD4B8D" w:rsidRPr="00E24461">
              <w:rPr>
                <w:rFonts w:ascii="Arial" w:hAnsi="Arial" w:cs="Arial"/>
                <w:color w:val="202020"/>
                <w:sz w:val="20"/>
                <w:szCs w:val="20"/>
              </w:rPr>
              <w:t>reate</w:t>
            </w:r>
            <w:r w:rsidRPr="00E24461">
              <w:rPr>
                <w:rFonts w:ascii="Arial" w:hAnsi="Arial" w:cs="Arial"/>
                <w:color w:val="202020"/>
                <w:sz w:val="20"/>
                <w:szCs w:val="20"/>
              </w:rPr>
              <w:t>s</w:t>
            </w:r>
            <w:r w:rsidR="00DD4B8D" w:rsidRPr="00E24461">
              <w:rPr>
                <w:rFonts w:ascii="Arial" w:hAnsi="Arial" w:cs="Arial"/>
                <w:color w:val="202020"/>
                <w:sz w:val="20"/>
                <w:szCs w:val="20"/>
              </w:rPr>
              <w:t xml:space="preserve"> the Alternative and Renewable Fuel and Vehicle Technology Program, to be administered by the Energy Commission, to provide funding to public projects to develop and deploy innovative technologies that transform California's fuel and vehicle types to help attain the state's climate change policies.</w:t>
            </w:r>
          </w:p>
        </w:tc>
      </w:tr>
      <w:tr w:rsidR="006B45D1" w:rsidRPr="00E24461" w14:paraId="751CA0CD"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2E24EAC4" w14:textId="19938EA2"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2007</w:t>
            </w:r>
          </w:p>
        </w:tc>
        <w:tc>
          <w:tcPr>
            <w:tcW w:w="1024" w:type="pct"/>
            <w:hideMark/>
          </w:tcPr>
          <w:p w14:paraId="594F1FB1" w14:textId="6D0FA983"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97</w:t>
            </w:r>
          </w:p>
        </w:tc>
        <w:tc>
          <w:tcPr>
            <w:tcW w:w="3479" w:type="pct"/>
            <w:hideMark/>
          </w:tcPr>
          <w:p w14:paraId="7D710D6A" w14:textId="3048E296" w:rsidR="00DD4B8D" w:rsidRPr="00E24461" w:rsidRDefault="00DD4B8D" w:rsidP="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 xml:space="preserve">Directs Governor's Office of Planning and Research to develop CEQA guidelines "for the mitigation of greenhouse gas emissions or the effects of </w:t>
            </w:r>
            <w:r w:rsidRPr="00E24461">
              <w:rPr>
                <w:rFonts w:ascii="Arial" w:hAnsi="Arial" w:cs="Arial"/>
                <w:color w:val="202020"/>
                <w:sz w:val="20"/>
                <w:szCs w:val="20"/>
              </w:rPr>
              <w:lastRenderedPageBreak/>
              <w:t>greenhouse gas emissions."</w:t>
            </w:r>
          </w:p>
        </w:tc>
      </w:tr>
      <w:tr w:rsidR="00DD4B8D" w:rsidRPr="00E24461" w14:paraId="55619778"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6651DE11" w14:textId="3D0590DF"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lastRenderedPageBreak/>
              <w:t>2006</w:t>
            </w:r>
          </w:p>
        </w:tc>
        <w:tc>
          <w:tcPr>
            <w:tcW w:w="1024" w:type="pct"/>
            <w:hideMark/>
          </w:tcPr>
          <w:p w14:paraId="6DC12D48" w14:textId="12905750"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1803</w:t>
            </w:r>
          </w:p>
        </w:tc>
        <w:tc>
          <w:tcPr>
            <w:tcW w:w="3479" w:type="pct"/>
            <w:hideMark/>
          </w:tcPr>
          <w:p w14:paraId="26F30DB5" w14:textId="77777777" w:rsidR="00DD4B8D" w:rsidRPr="00E24461" w:rsidRDefault="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Greenhouse gas inventory transferred to Air Resources Board from the Energy Commission.</w:t>
            </w:r>
          </w:p>
        </w:tc>
      </w:tr>
      <w:tr w:rsidR="006B45D1" w:rsidRPr="00E24461" w14:paraId="2381B938"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1BFCB1B6" w14:textId="41538AEE"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2006</w:t>
            </w:r>
          </w:p>
        </w:tc>
        <w:tc>
          <w:tcPr>
            <w:tcW w:w="1024" w:type="pct"/>
            <w:hideMark/>
          </w:tcPr>
          <w:p w14:paraId="483A41CC" w14:textId="09716271"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1</w:t>
            </w:r>
          </w:p>
        </w:tc>
        <w:tc>
          <w:tcPr>
            <w:tcW w:w="3479" w:type="pct"/>
            <w:hideMark/>
          </w:tcPr>
          <w:p w14:paraId="7DFB0F2A"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California's Million Solar Roofs plan is enhanced by PUC and CEC's adoption of the California Solar Initiative. SB1 directs PUC and CEC to expand this program to more customers, and requiring the state's municipal utilities to create their own solar rebate programs. This bill would require beginning January 1, 2011, a seller of new homes to offer the option of a solar energy system to all customers negotiating to purchase a new home constructed on land meeting certain criteria and to disclose certain information.</w:t>
            </w:r>
          </w:p>
        </w:tc>
      </w:tr>
      <w:tr w:rsidR="00DD4B8D" w:rsidRPr="00E24461" w14:paraId="1DF3B369"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42AB4FAB" w14:textId="72BFC0C7"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2006</w:t>
            </w:r>
          </w:p>
        </w:tc>
        <w:tc>
          <w:tcPr>
            <w:tcW w:w="1024" w:type="pct"/>
            <w:hideMark/>
          </w:tcPr>
          <w:p w14:paraId="411C210C" w14:textId="0A5BDEDA"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107</w:t>
            </w:r>
          </w:p>
        </w:tc>
        <w:tc>
          <w:tcPr>
            <w:tcW w:w="3479" w:type="pct"/>
            <w:hideMark/>
          </w:tcPr>
          <w:p w14:paraId="6F2C9F99" w14:textId="1709A0F5" w:rsidR="00DD4B8D" w:rsidRPr="00E24461" w:rsidRDefault="0049198F">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D</w:t>
            </w:r>
            <w:r w:rsidR="00DD4B8D" w:rsidRPr="00E24461">
              <w:rPr>
                <w:rFonts w:ascii="Arial" w:hAnsi="Arial" w:cs="Arial"/>
                <w:color w:val="202020"/>
                <w:sz w:val="20"/>
                <w:szCs w:val="20"/>
              </w:rPr>
              <w:t>irects California Public Utilities Commission's Renewable Energy Resources Program to increase the amount of renewable electricity (Renewable Portfolio Standard) generated per year, from 17% to an amount that equals at least 20% of the total electricity sold to retail customers in California per year by December 31, 2010.</w:t>
            </w:r>
          </w:p>
        </w:tc>
      </w:tr>
      <w:tr w:rsidR="006B45D1" w:rsidRPr="00E24461" w14:paraId="256360D0"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29367C2B" w14:textId="6A69AA86"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2006</w:t>
            </w:r>
          </w:p>
        </w:tc>
        <w:tc>
          <w:tcPr>
            <w:tcW w:w="1024" w:type="pct"/>
            <w:hideMark/>
          </w:tcPr>
          <w:p w14:paraId="2A4639DD" w14:textId="3B18D06C"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32</w:t>
            </w:r>
          </w:p>
        </w:tc>
        <w:tc>
          <w:tcPr>
            <w:tcW w:w="3479" w:type="pct"/>
            <w:hideMark/>
          </w:tcPr>
          <w:p w14:paraId="5E05F3B5" w14:textId="7D4D1C4B" w:rsidR="00DD4B8D" w:rsidRPr="00E24461" w:rsidRDefault="00DD4B8D" w:rsidP="0049198F">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 xml:space="preserve">California Global Warming Solutions Act of 2006. </w:t>
            </w:r>
            <w:r w:rsidR="0049198F" w:rsidRPr="00E24461">
              <w:rPr>
                <w:rFonts w:ascii="Arial" w:hAnsi="Arial" w:cs="Arial"/>
                <w:color w:val="202020"/>
                <w:sz w:val="20"/>
                <w:szCs w:val="20"/>
              </w:rPr>
              <w:t>R</w:t>
            </w:r>
            <w:r w:rsidRPr="00E24461">
              <w:rPr>
                <w:rFonts w:ascii="Arial" w:hAnsi="Arial" w:cs="Arial"/>
                <w:color w:val="202020"/>
                <w:sz w:val="20"/>
                <w:szCs w:val="20"/>
              </w:rPr>
              <w:t>equire</w:t>
            </w:r>
            <w:r w:rsidR="0049198F" w:rsidRPr="00E24461">
              <w:rPr>
                <w:rFonts w:ascii="Arial" w:hAnsi="Arial" w:cs="Arial"/>
                <w:color w:val="202020"/>
                <w:sz w:val="20"/>
                <w:szCs w:val="20"/>
              </w:rPr>
              <w:t>s</w:t>
            </w:r>
            <w:r w:rsidRPr="00E24461">
              <w:rPr>
                <w:rFonts w:ascii="Arial" w:hAnsi="Arial" w:cs="Arial"/>
                <w:color w:val="202020"/>
                <w:sz w:val="20"/>
                <w:szCs w:val="20"/>
              </w:rPr>
              <w:t xml:space="preserve"> Air Resources Board (ARB) to adopt a statewide greenhouse gas emissions limit equivalent to the statewide greenhouse gas emissions levels in 1990 to be achieved by 2020. ARB shall adopt regulations to require the reporting and verification of statewide greenhouse gas emissions and to monitor and enforce compliance with this program. AB 32 directs Climate Action Team established by the Governor to coordinate the efforts set forth under Executive Order S-3-05 to continue its role in coordinating overall climate policy.</w:t>
            </w:r>
          </w:p>
        </w:tc>
      </w:tr>
      <w:tr w:rsidR="00DD4B8D" w:rsidRPr="00E24461" w14:paraId="5685D354"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7085E147" w14:textId="02329ACF"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2002</w:t>
            </w:r>
          </w:p>
        </w:tc>
        <w:tc>
          <w:tcPr>
            <w:tcW w:w="1024" w:type="pct"/>
            <w:hideMark/>
          </w:tcPr>
          <w:p w14:paraId="5B205934" w14:textId="40325AB0"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1078</w:t>
            </w:r>
          </w:p>
        </w:tc>
        <w:tc>
          <w:tcPr>
            <w:tcW w:w="3479" w:type="pct"/>
            <w:hideMark/>
          </w:tcPr>
          <w:p w14:paraId="030AF5D6" w14:textId="2A0723AB" w:rsidR="00DD4B8D" w:rsidRPr="00E24461" w:rsidRDefault="0049198F">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w:t>
            </w:r>
            <w:r w:rsidR="00DD4B8D" w:rsidRPr="00E24461">
              <w:rPr>
                <w:rFonts w:ascii="Arial" w:hAnsi="Arial" w:cs="Arial"/>
                <w:color w:val="202020"/>
                <w:sz w:val="20"/>
                <w:szCs w:val="20"/>
              </w:rPr>
              <w:t>stablishes the California Renewables Portfolio Standard Program, which requires electric utilities and other entities under the jurisdiction of the California Public Utilities Commission to meet 20% of their renewable power by December 31, 2017 for the purposes of increasing the diversity, reliability, public health and environmental benefits of the energy mix.</w:t>
            </w:r>
          </w:p>
        </w:tc>
      </w:tr>
      <w:tr w:rsidR="006B45D1" w:rsidRPr="00E24461" w14:paraId="7FAFE06C"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67092D62" w14:textId="2F559B46"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2002</w:t>
            </w:r>
          </w:p>
        </w:tc>
        <w:tc>
          <w:tcPr>
            <w:tcW w:w="1024" w:type="pct"/>
            <w:hideMark/>
          </w:tcPr>
          <w:p w14:paraId="661F00B6" w14:textId="70D3A859"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812</w:t>
            </w:r>
          </w:p>
        </w:tc>
        <w:tc>
          <w:tcPr>
            <w:tcW w:w="3479" w:type="pct"/>
            <w:hideMark/>
          </w:tcPr>
          <w:p w14:paraId="4E6B2679" w14:textId="27A81303" w:rsidR="00DD4B8D" w:rsidRPr="00E24461" w:rsidRDefault="0049198F">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Adds</w:t>
            </w:r>
            <w:r w:rsidR="00DD4B8D" w:rsidRPr="00E24461">
              <w:rPr>
                <w:rFonts w:ascii="Arial" w:hAnsi="Arial" w:cs="Arial"/>
                <w:color w:val="202020"/>
                <w:sz w:val="20"/>
                <w:szCs w:val="20"/>
              </w:rPr>
              <w:t xml:space="preserve"> forest management practices to the California Climate Action Registry members' reportable emissions actions and directed the Registry to adopt forestry procedures and protocols to monitor, estimate, calculate, report and certify carbon stores and carbon dioxide emissions that resulted from the conservation-based management of forests in California.</w:t>
            </w:r>
          </w:p>
        </w:tc>
      </w:tr>
      <w:tr w:rsidR="00DD4B8D" w:rsidRPr="00E24461" w14:paraId="08969014"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194181BA" w14:textId="2CF78928"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2002</w:t>
            </w:r>
          </w:p>
        </w:tc>
        <w:tc>
          <w:tcPr>
            <w:tcW w:w="1024" w:type="pct"/>
            <w:hideMark/>
          </w:tcPr>
          <w:p w14:paraId="011A8508" w14:textId="7667FB53"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Assembly Bill 1493</w:t>
            </w:r>
          </w:p>
        </w:tc>
        <w:tc>
          <w:tcPr>
            <w:tcW w:w="3479" w:type="pct"/>
            <w:hideMark/>
          </w:tcPr>
          <w:p w14:paraId="2A4733AF" w14:textId="250561B3" w:rsidR="00DD4B8D" w:rsidRPr="00E24461" w:rsidRDefault="0049198F" w:rsidP="00DD4B8D">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w:t>
            </w:r>
            <w:r w:rsidR="00DD4B8D" w:rsidRPr="00E24461">
              <w:rPr>
                <w:rFonts w:ascii="Arial" w:hAnsi="Arial" w:cs="Arial"/>
                <w:color w:val="202020"/>
                <w:sz w:val="20"/>
                <w:szCs w:val="20"/>
              </w:rPr>
              <w:t>equires the registry, in consultation with the State Air Resources Board, to adopt procedures and protocols for the reporting and certification of reductions in greenhouse gas emissions from mobile sources for use by the state board in granting the emission reduction credits. This bill requires the state board to develop and adopt, by January 1, 2005, regulations that achieve the maximum feasible reduction of greenhouse gases emitted by passenger vehicles and light-duty trucks.</w:t>
            </w:r>
          </w:p>
        </w:tc>
      </w:tr>
      <w:tr w:rsidR="006B45D1" w:rsidRPr="00E24461" w14:paraId="1AF4EC51"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1321F808" w14:textId="3868F122"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2001</w:t>
            </w:r>
          </w:p>
        </w:tc>
        <w:tc>
          <w:tcPr>
            <w:tcW w:w="1024" w:type="pct"/>
            <w:hideMark/>
          </w:tcPr>
          <w:p w14:paraId="1934F731" w14:textId="1C9B2359" w:rsidR="00DD4B8D" w:rsidRPr="00E24461" w:rsidRDefault="00DD4B8D"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527</w:t>
            </w:r>
          </w:p>
        </w:tc>
        <w:tc>
          <w:tcPr>
            <w:tcW w:w="3479" w:type="pct"/>
            <w:hideMark/>
          </w:tcPr>
          <w:p w14:paraId="1FFBD3B1" w14:textId="7F0A3D47" w:rsidR="00DD4B8D" w:rsidRPr="00E24461" w:rsidRDefault="0049198F">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R</w:t>
            </w:r>
            <w:r w:rsidR="00DD4B8D" w:rsidRPr="00E24461">
              <w:rPr>
                <w:rFonts w:ascii="Arial" w:hAnsi="Arial" w:cs="Arial"/>
                <w:color w:val="202020"/>
                <w:sz w:val="20"/>
                <w:szCs w:val="20"/>
              </w:rPr>
              <w:t xml:space="preserve">evises the functions and duties of the California Climate Action Registry and requires the Registry, in coordination with CEC to adopt third-party verification metrics, developing GHG emissions protocols and qualifying third-party organizations to provide technical assistance and certification of emissions baselines and inventories. SB 527 amended SB 1771 to emphasize third-party </w:t>
            </w:r>
            <w:r w:rsidR="00DD4B8D" w:rsidRPr="00E24461">
              <w:rPr>
                <w:rFonts w:ascii="Arial" w:hAnsi="Arial" w:cs="Arial"/>
                <w:color w:val="202020"/>
                <w:sz w:val="20"/>
                <w:szCs w:val="20"/>
              </w:rPr>
              <w:lastRenderedPageBreak/>
              <w:t>verification.</w:t>
            </w:r>
          </w:p>
        </w:tc>
      </w:tr>
      <w:tr w:rsidR="00DD4B8D" w:rsidRPr="00E24461" w14:paraId="49D170FD" w14:textId="77777777" w:rsidTr="00DE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411AB00D" w14:textId="20CECBB0"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lastRenderedPageBreak/>
              <w:t>2000</w:t>
            </w:r>
          </w:p>
        </w:tc>
        <w:tc>
          <w:tcPr>
            <w:tcW w:w="1024" w:type="pct"/>
            <w:hideMark/>
          </w:tcPr>
          <w:p w14:paraId="37E0A748" w14:textId="61F10304" w:rsidR="00DD4B8D" w:rsidRPr="00E24461" w:rsidRDefault="00DD4B8D" w:rsidP="0049198F">
            <w:pPr>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bdr w:val="none" w:sz="0" w:space="0" w:color="auto" w:frame="1"/>
              </w:rPr>
              <w:t>Senate Bill 1771</w:t>
            </w:r>
          </w:p>
        </w:tc>
        <w:tc>
          <w:tcPr>
            <w:tcW w:w="3479" w:type="pct"/>
            <w:hideMark/>
          </w:tcPr>
          <w:p w14:paraId="407E56B7" w14:textId="4D2EEE75" w:rsidR="00DD4B8D" w:rsidRPr="00E24461" w:rsidRDefault="0049198F">
            <w:pPr>
              <w:pStyle w:val="NormalWeb"/>
              <w:spacing w:before="192" w:beforeAutospacing="0" w:after="192"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E</w:t>
            </w:r>
            <w:r w:rsidR="00DD4B8D" w:rsidRPr="00E24461">
              <w:rPr>
                <w:rFonts w:ascii="Arial" w:hAnsi="Arial" w:cs="Arial"/>
                <w:color w:val="202020"/>
                <w:sz w:val="20"/>
                <w:szCs w:val="20"/>
              </w:rPr>
              <w:t>stablishes the creation of the non-profit organization, the California Climate Action Registry and specifies functions and responsibilities to develop a process to identify and qualify third-party organizations approved to provide technical assistance and advice in monitoring greenhouse gas emissions, and setting greenhouse gas (GHG) emissions baselines in coordination with CEC. Also, the bill directs the Registry to enable participating entities to voluntarily record their annual GHG emissions inventories. Also, SB 1771 directs CEC to update the state's greenhouse gas inventory from an existing 1998 report and continuing to update it every five years.</w:t>
            </w:r>
          </w:p>
        </w:tc>
      </w:tr>
      <w:tr w:rsidR="006B45D1" w:rsidRPr="00E24461" w14:paraId="65C55D71" w14:textId="77777777" w:rsidTr="00D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pct"/>
            <w:hideMark/>
          </w:tcPr>
          <w:p w14:paraId="02E870D5" w14:textId="51436036" w:rsidR="00DD4B8D" w:rsidRPr="00E24461" w:rsidRDefault="00DD4B8D" w:rsidP="006B45D1">
            <w:pPr>
              <w:rPr>
                <w:rFonts w:ascii="Arial" w:hAnsi="Arial" w:cs="Arial"/>
                <w:color w:val="202020"/>
                <w:sz w:val="20"/>
                <w:szCs w:val="20"/>
              </w:rPr>
            </w:pPr>
            <w:r w:rsidRPr="00E24461">
              <w:rPr>
                <w:rFonts w:ascii="Arial" w:hAnsi="Arial" w:cs="Arial"/>
                <w:color w:val="202020"/>
                <w:sz w:val="20"/>
                <w:szCs w:val="20"/>
              </w:rPr>
              <w:t>1988</w:t>
            </w:r>
          </w:p>
        </w:tc>
        <w:tc>
          <w:tcPr>
            <w:tcW w:w="1024" w:type="pct"/>
            <w:hideMark/>
          </w:tcPr>
          <w:p w14:paraId="2A3D4378" w14:textId="149FCB35" w:rsidR="00DD4B8D" w:rsidRPr="00E24461" w:rsidRDefault="0049198F" w:rsidP="0049198F">
            <w:pPr>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Assembly Bill 4420</w:t>
            </w:r>
          </w:p>
        </w:tc>
        <w:tc>
          <w:tcPr>
            <w:tcW w:w="3479" w:type="pct"/>
            <w:hideMark/>
          </w:tcPr>
          <w:p w14:paraId="0B520CE5" w14:textId="77777777" w:rsidR="00DD4B8D" w:rsidRPr="00E24461" w:rsidRDefault="00DD4B8D">
            <w:pPr>
              <w:pStyle w:val="NormalWeb"/>
              <w:spacing w:before="192" w:beforeAutospacing="0" w:after="192"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202020"/>
                <w:sz w:val="20"/>
                <w:szCs w:val="20"/>
              </w:rPr>
            </w:pPr>
            <w:r w:rsidRPr="00E24461">
              <w:rPr>
                <w:rFonts w:ascii="Arial" w:hAnsi="Arial" w:cs="Arial"/>
                <w:color w:val="202020"/>
                <w:sz w:val="20"/>
                <w:szCs w:val="20"/>
              </w:rPr>
              <w:t>The California Energy Commission (CEC) was statutorily directed to prepare and maintain the inventory of greenhouse gas emissions (GHG) and to study the effects of GHGs and the climate change impacts on the state's energy supply and demand, economy, environment, agriculture, and water supplies. The study also required recommendations for avoiding, reducing, and addressing related impacts - and required the CEC to coordinate the study and any research with federal, state, academic, and industry research projects.</w:t>
            </w:r>
          </w:p>
        </w:tc>
      </w:tr>
    </w:tbl>
    <w:p w14:paraId="1E8D27C0" w14:textId="77777777" w:rsidR="00361B3E" w:rsidRPr="00E24461" w:rsidRDefault="00361B3E">
      <w:pPr>
        <w:pStyle w:val="Heading2"/>
        <w:rPr>
          <w:rFonts w:ascii="Arial" w:hAnsi="Arial" w:cs="Arial"/>
        </w:rPr>
      </w:pPr>
    </w:p>
    <w:p w14:paraId="6DAE8C03" w14:textId="77777777" w:rsidR="00916019" w:rsidRPr="00E24461" w:rsidRDefault="00916019">
      <w:pPr>
        <w:pStyle w:val="Heading2"/>
        <w:rPr>
          <w:rFonts w:ascii="Arial" w:hAnsi="Arial" w:cs="Arial"/>
          <w:sz w:val="24"/>
          <w:szCs w:val="24"/>
        </w:rPr>
      </w:pPr>
      <w:bookmarkStart w:id="29" w:name="_Toc535581967"/>
      <w:r w:rsidRPr="00E24461">
        <w:rPr>
          <w:rFonts w:ascii="Arial" w:hAnsi="Arial" w:cs="Arial"/>
        </w:rPr>
        <w:t>Benefits of Climate Protection Measures</w:t>
      </w:r>
      <w:bookmarkEnd w:id="29"/>
    </w:p>
    <w:p w14:paraId="662638BE" w14:textId="77777777" w:rsidR="00EE4ABF" w:rsidRPr="00E24461" w:rsidRDefault="00EE4ABF" w:rsidP="00006136">
      <w:pPr>
        <w:pStyle w:val="BodyText"/>
        <w:numPr>
          <w:ilvl w:val="0"/>
          <w:numId w:val="9"/>
        </w:numPr>
        <w:rPr>
          <w:rFonts w:ascii="Arial" w:hAnsi="Arial" w:cs="Arial"/>
          <w:b/>
        </w:rPr>
      </w:pPr>
      <w:r w:rsidRPr="00E24461">
        <w:rPr>
          <w:rFonts w:ascii="Arial" w:hAnsi="Arial" w:cs="Arial"/>
          <w:b/>
        </w:rPr>
        <w:t>Saving Money</w:t>
      </w:r>
    </w:p>
    <w:p w14:paraId="5C3E409B" w14:textId="635BC190" w:rsidR="00E03F8D" w:rsidRPr="00E24461" w:rsidRDefault="00916019" w:rsidP="00EE4ABF">
      <w:pPr>
        <w:pStyle w:val="BodyText"/>
        <w:ind w:left="720"/>
        <w:rPr>
          <w:rFonts w:ascii="Arial" w:hAnsi="Arial" w:cs="Arial"/>
          <w:bCs/>
        </w:rPr>
      </w:pPr>
      <w:r w:rsidRPr="00E24461">
        <w:rPr>
          <w:rFonts w:ascii="Arial" w:hAnsi="Arial" w:cs="Arial"/>
        </w:rPr>
        <w:t xml:space="preserve">In addition to addressing climate change, measures taken to reduce greenhouse gas emissions have other important benefits. The most obvious of these is the potential for significant cost savings. In [Year], [Jurisdiction] spent over [$$$$] on energy to power buildings and fuel its vehicle fleet. Many of the measures in this plan “pay for themselves” quickly by reducing direct costs, such as fuel or energy used, and also indirect costs such as maintenance. For instance, a “right-sized” vehicle fleet is less expensive to purchase and fuel, while also being less costly to maintain. </w:t>
      </w:r>
      <w:r w:rsidRPr="00E24461">
        <w:rPr>
          <w:rFonts w:ascii="Arial" w:hAnsi="Arial" w:cs="Arial"/>
          <w:b/>
          <w:bCs/>
          <w:highlight w:val="yellow"/>
        </w:rPr>
        <w:t>Add information here about the expected monetary cost/benefit of your Climate Action Plan projects.</w:t>
      </w:r>
      <w:r w:rsidR="00853006" w:rsidRPr="00E24461">
        <w:rPr>
          <w:rFonts w:ascii="Arial" w:hAnsi="Arial" w:cs="Arial"/>
          <w:b/>
          <w:bCs/>
        </w:rPr>
        <w:t xml:space="preserve"> </w:t>
      </w:r>
      <w:r w:rsidR="00853006" w:rsidRPr="00E24461">
        <w:rPr>
          <w:rFonts w:ascii="Arial" w:hAnsi="Arial" w:cs="Arial"/>
          <w:bCs/>
        </w:rPr>
        <w:t xml:space="preserve">Encouraging energy efficiency, public transit use, building improvements, and other measures will also result in lower energy and water bills for residents and employers as well.  </w:t>
      </w:r>
    </w:p>
    <w:p w14:paraId="0DD24281" w14:textId="5F8BB633" w:rsidR="00EE4ABF" w:rsidRPr="00E24461" w:rsidRDefault="00EE4ABF" w:rsidP="00EE4ABF">
      <w:pPr>
        <w:pStyle w:val="BodyText"/>
        <w:ind w:left="720"/>
        <w:rPr>
          <w:rFonts w:ascii="Arial" w:hAnsi="Arial" w:cs="Arial"/>
        </w:rPr>
      </w:pPr>
      <w:r w:rsidRPr="00E24461">
        <w:rPr>
          <w:rFonts w:ascii="Arial" w:hAnsi="Arial" w:cs="Arial"/>
          <w:bCs/>
        </w:rPr>
        <w:t xml:space="preserve">Acting now will also save on runaway costs on climate change, especially in the longer term. These costs range from infrastructure damage in extreme storms and pest control to industry losses, particularly for industries that depend on environmental conditions, such as winter sports. </w:t>
      </w:r>
    </w:p>
    <w:p w14:paraId="521DAAC5" w14:textId="37A93D2C" w:rsidR="00EE4ABF" w:rsidRPr="00E24461" w:rsidRDefault="00EE4ABF" w:rsidP="00006136">
      <w:pPr>
        <w:pStyle w:val="BodyText"/>
        <w:numPr>
          <w:ilvl w:val="0"/>
          <w:numId w:val="9"/>
        </w:numPr>
        <w:rPr>
          <w:rFonts w:ascii="Arial" w:hAnsi="Arial" w:cs="Arial"/>
          <w:b/>
        </w:rPr>
      </w:pPr>
      <w:r w:rsidRPr="00E24461">
        <w:rPr>
          <w:rFonts w:ascii="Arial" w:hAnsi="Arial" w:cs="Arial"/>
          <w:b/>
        </w:rPr>
        <w:t>Enhancing Resource Security</w:t>
      </w:r>
    </w:p>
    <w:p w14:paraId="7AE45AA1" w14:textId="2575BCD0" w:rsidR="00EE4ABF" w:rsidRPr="00E24461" w:rsidRDefault="00EE4ABF" w:rsidP="00EE4ABF">
      <w:pPr>
        <w:pStyle w:val="BodyText"/>
        <w:ind w:left="720"/>
        <w:rPr>
          <w:rFonts w:ascii="Arial" w:hAnsi="Arial" w:cs="Arial"/>
        </w:rPr>
      </w:pPr>
      <w:r w:rsidRPr="00E24461">
        <w:rPr>
          <w:rFonts w:ascii="Arial" w:hAnsi="Arial" w:cs="Arial"/>
        </w:rPr>
        <w:t xml:space="preserve">A key strategic side benefit of climate change mitigation activities is enhanced energy security through reduction in total demand. This will put less strain on the energy system as a whole as </w:t>
      </w:r>
      <w:r w:rsidRPr="00E24461">
        <w:rPr>
          <w:rFonts w:ascii="Arial" w:hAnsi="Arial" w:cs="Arial"/>
        </w:rPr>
        <w:lastRenderedPageBreak/>
        <w:t>we transition to clean renewable energy. Similarly, demand shifts can help with improving water and food security as well.</w:t>
      </w:r>
    </w:p>
    <w:p w14:paraId="4C640B38" w14:textId="322E5E77" w:rsidR="00EE4ABF" w:rsidRPr="00E24461" w:rsidRDefault="00EE4ABF" w:rsidP="00EE4ABF">
      <w:pPr>
        <w:pStyle w:val="BodyText"/>
        <w:ind w:left="720"/>
        <w:rPr>
          <w:rFonts w:ascii="Arial" w:hAnsi="Arial" w:cs="Arial"/>
        </w:rPr>
      </w:pPr>
      <w:r w:rsidRPr="00E24461">
        <w:rPr>
          <w:rFonts w:ascii="Arial" w:hAnsi="Arial" w:cs="Arial"/>
        </w:rPr>
        <w:t xml:space="preserve">Many of the actions identified here to mitigate GHG emissions will also help [Jurisdiction]’s government, businesses, and residents to adapt to a changing climate. For example, extreme and prolonged heat waves can put considerable strain on the reliability of energy delivery in peak periods, possibly leading to service disruption during times when cooling is most needed. By increasing efficiency across the [City/County], such service disruptions are less likely and the [City/County] will be able to better cope with those situations. Similarly climate strategies can secure food and water sources and prevent damage and service disruptions to these systems from </w:t>
      </w:r>
      <w:r w:rsidR="005D1219" w:rsidRPr="00E24461">
        <w:rPr>
          <w:rFonts w:ascii="Arial" w:hAnsi="Arial" w:cs="Arial"/>
        </w:rPr>
        <w:t>[</w:t>
      </w:r>
      <w:r w:rsidRPr="00E24461">
        <w:rPr>
          <w:rFonts w:ascii="Arial" w:hAnsi="Arial" w:cs="Arial"/>
        </w:rPr>
        <w:t>drought, flooding, and fire</w:t>
      </w:r>
      <w:r w:rsidR="005D1219" w:rsidRPr="00E24461">
        <w:rPr>
          <w:rFonts w:ascii="Arial" w:hAnsi="Arial" w:cs="Arial"/>
        </w:rPr>
        <w:t>]</w:t>
      </w:r>
      <w:r w:rsidRPr="00E24461">
        <w:rPr>
          <w:rFonts w:ascii="Arial" w:hAnsi="Arial" w:cs="Arial"/>
        </w:rPr>
        <w:t>.</w:t>
      </w:r>
    </w:p>
    <w:p w14:paraId="7A68A0ED" w14:textId="3D23D358" w:rsidR="00EE4ABF" w:rsidRPr="00E24461" w:rsidRDefault="00EE4ABF" w:rsidP="00006136">
      <w:pPr>
        <w:pStyle w:val="BodyText"/>
        <w:numPr>
          <w:ilvl w:val="0"/>
          <w:numId w:val="9"/>
        </w:numPr>
        <w:rPr>
          <w:rFonts w:ascii="Arial" w:hAnsi="Arial" w:cs="Arial"/>
          <w:b/>
        </w:rPr>
      </w:pPr>
      <w:r w:rsidRPr="00E24461">
        <w:rPr>
          <w:rFonts w:ascii="Arial" w:hAnsi="Arial" w:cs="Arial"/>
          <w:b/>
        </w:rPr>
        <w:t>Creating Jobs</w:t>
      </w:r>
    </w:p>
    <w:p w14:paraId="3D328FBE" w14:textId="126F5874" w:rsidR="00EE4ABF" w:rsidRPr="00E24461" w:rsidRDefault="00EE4ABF" w:rsidP="00EE4ABF">
      <w:pPr>
        <w:pStyle w:val="BodyText"/>
        <w:ind w:left="720"/>
        <w:rPr>
          <w:rFonts w:ascii="Arial" w:hAnsi="Arial" w:cs="Arial"/>
        </w:rPr>
      </w:pPr>
      <w:r w:rsidRPr="00E24461">
        <w:rPr>
          <w:rFonts w:ascii="Arial" w:hAnsi="Arial" w:cs="Arial"/>
        </w:rPr>
        <w:t xml:space="preserve">Renewable energy is a growing sector. </w:t>
      </w:r>
      <w:r w:rsidRPr="00E24461">
        <w:rPr>
          <w:rFonts w:ascii="Arial" w:hAnsi="Arial" w:cs="Arial"/>
          <w:shd w:val="clear" w:color="auto" w:fill="FFFFFF"/>
        </w:rPr>
        <w:t xml:space="preserve">The solar industry estimates that it created more than 15,000 jobs in 2007 and 2008, and the wind industry boasts of having created more than 35,000 new direct and indirect jobs in 2008. Similarly, new green sectors such as sustainable tourism, green construction, and urban agriculture can provide job opportunities that didn’t exist in the past. </w:t>
      </w:r>
      <w:r w:rsidRPr="00E24461">
        <w:rPr>
          <w:rFonts w:ascii="Arial" w:hAnsi="Arial" w:cs="Arial"/>
        </w:rPr>
        <w:t xml:space="preserve">These climate protection measures can spur business and job growth during the design, manufacture, and installation of energy efficient technologies and other green sectors. This presents a particular opportunity to reinvest in the local economy and generate green jobs within [Jurisdiction]. </w:t>
      </w:r>
    </w:p>
    <w:p w14:paraId="68FAB6B3" w14:textId="1101C3F0" w:rsidR="00EE4ABF" w:rsidRPr="00E24461" w:rsidRDefault="00EE4ABF" w:rsidP="00006136">
      <w:pPr>
        <w:pStyle w:val="BodyText"/>
        <w:numPr>
          <w:ilvl w:val="0"/>
          <w:numId w:val="9"/>
        </w:numPr>
        <w:rPr>
          <w:rFonts w:ascii="Arial" w:hAnsi="Arial" w:cs="Arial"/>
          <w:b/>
        </w:rPr>
      </w:pPr>
      <w:r w:rsidRPr="00E24461">
        <w:rPr>
          <w:rFonts w:ascii="Arial" w:hAnsi="Arial" w:cs="Arial"/>
          <w:b/>
        </w:rPr>
        <w:t>Improving Public Health</w:t>
      </w:r>
    </w:p>
    <w:p w14:paraId="76348155" w14:textId="0DD9A2F7" w:rsidR="00EE4ABF" w:rsidRPr="00E24461" w:rsidRDefault="00EE4ABF" w:rsidP="00EE4ABF">
      <w:pPr>
        <w:pStyle w:val="BodyText"/>
        <w:ind w:left="720"/>
        <w:rPr>
          <w:rFonts w:ascii="Arial" w:hAnsi="Arial" w:cs="Arial"/>
        </w:rPr>
      </w:pPr>
      <w:r w:rsidRPr="00E24461">
        <w:rPr>
          <w:rFonts w:ascii="Arial" w:hAnsi="Arial" w:cs="Arial"/>
        </w:rPr>
        <w:t xml:space="preserve">Climate change mitigation activities, particularly those related to transportation, help to clean the air by reducing vehicle emissions and therefore improve public health. Mitigation activities help to engender a greater degree of choice for [Jurisdiction] residents. More transit options combined with transit-oriented development practices make for a more vibrant, livable community with shorter commute times and more opportunities for active transport. This creates more connected and resilient neighborhoods. </w:t>
      </w:r>
    </w:p>
    <w:p w14:paraId="30EB180C" w14:textId="32B09D6E" w:rsidR="00EE4ABF" w:rsidRPr="00E24461" w:rsidRDefault="00EE4ABF" w:rsidP="00006136">
      <w:pPr>
        <w:pStyle w:val="BodyText"/>
        <w:numPr>
          <w:ilvl w:val="0"/>
          <w:numId w:val="9"/>
        </w:numPr>
        <w:rPr>
          <w:rFonts w:ascii="Arial" w:hAnsi="Arial" w:cs="Arial"/>
          <w:b/>
        </w:rPr>
      </w:pPr>
      <w:r w:rsidRPr="00E24461">
        <w:rPr>
          <w:rFonts w:ascii="Arial" w:hAnsi="Arial" w:cs="Arial"/>
          <w:b/>
        </w:rPr>
        <w:t>Delivering Benefits to Frontline Communities</w:t>
      </w:r>
    </w:p>
    <w:p w14:paraId="0C9D6903" w14:textId="77777777" w:rsidR="00EE4ABF" w:rsidRDefault="00EE4ABF" w:rsidP="00EE4ABF">
      <w:pPr>
        <w:pStyle w:val="BodyText"/>
        <w:ind w:left="720"/>
        <w:rPr>
          <w:rFonts w:ascii="Arial" w:hAnsi="Arial" w:cs="Arial"/>
        </w:rPr>
      </w:pPr>
      <w:r w:rsidRPr="00E24461">
        <w:rPr>
          <w:rFonts w:ascii="Arial" w:hAnsi="Arial" w:cs="Arial"/>
        </w:rPr>
        <w:t xml:space="preserve">Social equity is a major concern for addressing climate change. Research shows that vulnerable populations such as the elderly or chronically ill, the poor and people of color are more at risk when it comes to experiencing impacts of climate change. These communities already experience institutional and systematic oppression that result in less access to resources, capital, and services. Climate change exacerbates these gaps. By targeting programs and making </w:t>
      </w:r>
      <w:r w:rsidRPr="00E24461">
        <w:rPr>
          <w:rFonts w:ascii="Arial" w:hAnsi="Arial" w:cs="Arial"/>
        </w:rPr>
        <w:lastRenderedPageBreak/>
        <w:t xml:space="preserve">changes to services or infrastructure before extreme events happen, we can mitigate the most devastating impacts to already vulnerable populations. </w:t>
      </w:r>
      <w:r w:rsidRPr="00E24461">
        <w:rPr>
          <w:rFonts w:ascii="Arial" w:hAnsi="Arial" w:cs="Arial"/>
          <w:b/>
          <w:bCs/>
          <w:highlight w:val="yellow"/>
        </w:rPr>
        <w:t>Remove if needed.</w:t>
      </w:r>
      <w:r w:rsidRPr="00E24461">
        <w:rPr>
          <w:rFonts w:ascii="Arial" w:hAnsi="Arial" w:cs="Arial"/>
        </w:rPr>
        <w:t xml:space="preserve"> Additional measures aimed solely at climate adaptation, such as modifying flood protection and heat emergency response programs will also be addressed in this Climate Action Plan.</w:t>
      </w:r>
    </w:p>
    <w:p w14:paraId="0E06AA3A" w14:textId="77777777" w:rsidR="003247F5" w:rsidRPr="00E24461" w:rsidRDefault="003247F5" w:rsidP="00EE4ABF">
      <w:pPr>
        <w:pStyle w:val="BodyText"/>
        <w:ind w:left="720"/>
        <w:rPr>
          <w:rFonts w:ascii="Arial" w:hAnsi="Arial" w:cs="Arial"/>
        </w:rPr>
      </w:pPr>
    </w:p>
    <w:p w14:paraId="56134050" w14:textId="79676124" w:rsidR="003247F5" w:rsidRPr="00E24461" w:rsidRDefault="003247F5" w:rsidP="003247F5">
      <w:pPr>
        <w:pStyle w:val="Heading2"/>
        <w:rPr>
          <w:rFonts w:ascii="Arial" w:hAnsi="Arial" w:cs="Arial"/>
          <w:noProof/>
        </w:rPr>
      </w:pPr>
      <w:bookmarkStart w:id="30" w:name="_Toc535581968"/>
      <w:r>
        <w:rPr>
          <w:rFonts w:ascii="Arial" w:hAnsi="Arial" w:cs="Arial"/>
          <w:noProof/>
        </w:rPr>
        <w:t>Climate Equity Within [Jurisdiction]</w:t>
      </w:r>
      <w:bookmarkEnd w:id="30"/>
    </w:p>
    <w:p w14:paraId="1C65BDE2" w14:textId="54D79E7D" w:rsidR="00DA03B1" w:rsidRDefault="00DA03B1" w:rsidP="00B86E1C">
      <w:pPr>
        <w:autoSpaceDE w:val="0"/>
        <w:autoSpaceDN w:val="0"/>
        <w:adjustRightInd w:val="0"/>
        <w:spacing w:before="240" w:line="360" w:lineRule="auto"/>
        <w:rPr>
          <w:rFonts w:ascii="Arial" w:hAnsi="Arial" w:cs="Arial"/>
          <w:b/>
          <w:bCs/>
          <w:sz w:val="22"/>
          <w:szCs w:val="22"/>
        </w:rPr>
      </w:pPr>
      <w:r w:rsidRPr="00DA03B1">
        <w:rPr>
          <w:rFonts w:ascii="Arial" w:hAnsi="Arial" w:cs="Arial"/>
          <w:b/>
          <w:bCs/>
          <w:sz w:val="22"/>
          <w:szCs w:val="22"/>
          <w:highlight w:val="yellow"/>
        </w:rPr>
        <w:t xml:space="preserve">This is a brief introduction to equitable climate action planning. The best practice for equitable planning is to have a community-driven process. For more information, see the </w:t>
      </w:r>
      <w:hyperlink r:id="rId25" w:history="1">
        <w:r w:rsidRPr="00DA03B1">
          <w:rPr>
            <w:rStyle w:val="Hyperlink"/>
            <w:rFonts w:ascii="Arial" w:hAnsi="Arial" w:cs="Arial"/>
            <w:b/>
            <w:bCs/>
            <w:sz w:val="22"/>
            <w:szCs w:val="22"/>
            <w:highlight w:val="yellow"/>
          </w:rPr>
          <w:t>Community-Driven Climate Resilience Planning: A Framework from the National Association of Climate Resilience Planners.</w:t>
        </w:r>
      </w:hyperlink>
    </w:p>
    <w:p w14:paraId="4FA0096A" w14:textId="0AC16E71" w:rsidR="003247F5" w:rsidRPr="003247F5" w:rsidRDefault="003247F5" w:rsidP="00B86E1C">
      <w:pPr>
        <w:autoSpaceDE w:val="0"/>
        <w:autoSpaceDN w:val="0"/>
        <w:adjustRightInd w:val="0"/>
        <w:spacing w:before="240" w:line="360" w:lineRule="auto"/>
        <w:rPr>
          <w:rFonts w:ascii="Arial" w:hAnsi="Arial" w:cs="Arial"/>
          <w:b/>
          <w:bCs/>
          <w:sz w:val="22"/>
          <w:szCs w:val="22"/>
        </w:rPr>
      </w:pPr>
      <w:r w:rsidRPr="003247F5">
        <w:rPr>
          <w:rFonts w:ascii="Arial" w:hAnsi="Arial" w:cs="Arial"/>
          <w:b/>
          <w:bCs/>
          <w:sz w:val="22"/>
          <w:szCs w:val="22"/>
        </w:rPr>
        <w:t>Equity is when all individuals have access to the opportunities necessary to satisfy their essential needs, advance their well-being and achieve their full potential. We have a shared fate as individuals within a community and communities within society. All communities need the ability to shape their own present and future. Equity is both the means to healthy communities and an end that benefits us all.</w:t>
      </w:r>
    </w:p>
    <w:p w14:paraId="1BED9754" w14:textId="39B69023" w:rsidR="00B86E1C" w:rsidRPr="00B86E1C" w:rsidRDefault="003247F5" w:rsidP="00B86E1C">
      <w:pPr>
        <w:autoSpaceDE w:val="0"/>
        <w:autoSpaceDN w:val="0"/>
        <w:adjustRightInd w:val="0"/>
        <w:spacing w:before="240" w:line="360" w:lineRule="auto"/>
        <w:rPr>
          <w:rFonts w:ascii="Arial" w:hAnsi="Arial" w:cs="Arial"/>
          <w:b/>
          <w:bCs/>
          <w:sz w:val="22"/>
          <w:szCs w:val="22"/>
        </w:rPr>
      </w:pPr>
      <w:r w:rsidRPr="003247F5">
        <w:rPr>
          <w:rFonts w:ascii="Arial" w:hAnsi="Arial" w:cs="Arial"/>
          <w:b/>
          <w:bCs/>
          <w:sz w:val="22"/>
          <w:szCs w:val="22"/>
        </w:rPr>
        <w:t>Climate Equity ensures the just distribution of the benefits of climate protection efforts and alleviates</w:t>
      </w:r>
      <w:r>
        <w:rPr>
          <w:rFonts w:ascii="Arial" w:hAnsi="Arial" w:cs="Arial"/>
          <w:b/>
          <w:bCs/>
          <w:sz w:val="22"/>
          <w:szCs w:val="22"/>
        </w:rPr>
        <w:t xml:space="preserve"> </w:t>
      </w:r>
      <w:r w:rsidRPr="003247F5">
        <w:rPr>
          <w:rFonts w:ascii="Arial" w:hAnsi="Arial" w:cs="Arial"/>
          <w:b/>
          <w:bCs/>
          <w:sz w:val="22"/>
          <w:szCs w:val="22"/>
        </w:rPr>
        <w:t>unequal burdens created by climate change. This requires intentional policies and projects that</w:t>
      </w:r>
      <w:r>
        <w:rPr>
          <w:rFonts w:ascii="Arial" w:hAnsi="Arial" w:cs="Arial"/>
          <w:b/>
          <w:bCs/>
          <w:sz w:val="22"/>
          <w:szCs w:val="22"/>
        </w:rPr>
        <w:t xml:space="preserve"> </w:t>
      </w:r>
      <w:r w:rsidRPr="003247F5">
        <w:rPr>
          <w:rFonts w:ascii="Arial" w:hAnsi="Arial" w:cs="Arial"/>
          <w:b/>
          <w:bCs/>
          <w:sz w:val="22"/>
          <w:szCs w:val="22"/>
        </w:rPr>
        <w:t>simultaneously address the effects of and the systems that perpetuate both climate change and inequity.</w:t>
      </w:r>
    </w:p>
    <w:p w14:paraId="39C0239F" w14:textId="4BC6EC96" w:rsidR="00B86E1C" w:rsidRPr="00B86E1C" w:rsidRDefault="00B86E1C" w:rsidP="00B86E1C">
      <w:pPr>
        <w:autoSpaceDE w:val="0"/>
        <w:autoSpaceDN w:val="0"/>
        <w:adjustRightInd w:val="0"/>
        <w:spacing w:before="240" w:line="360" w:lineRule="auto"/>
        <w:rPr>
          <w:rFonts w:ascii="Arial" w:eastAsia="SourceSansPro-Light" w:hAnsi="Arial" w:cs="Arial"/>
          <w:sz w:val="22"/>
          <w:szCs w:val="22"/>
        </w:rPr>
      </w:pPr>
      <w:r w:rsidRPr="00B86E1C">
        <w:rPr>
          <w:rFonts w:ascii="Arial" w:eastAsia="SourceSansPro-Light" w:hAnsi="Arial" w:cs="Arial"/>
          <w:sz w:val="22"/>
          <w:szCs w:val="22"/>
        </w:rPr>
        <w:t>Government action alone is not enough</w:t>
      </w:r>
      <w:r>
        <w:rPr>
          <w:rFonts w:ascii="Arial" w:eastAsia="SourceSansPro-Light" w:hAnsi="Arial" w:cs="Arial"/>
          <w:sz w:val="22"/>
          <w:szCs w:val="22"/>
        </w:rPr>
        <w:t xml:space="preserve"> to address climate change</w:t>
      </w:r>
      <w:r w:rsidRPr="00B86E1C">
        <w:rPr>
          <w:rFonts w:ascii="Arial" w:eastAsia="SourceSansPro-Light" w:hAnsi="Arial" w:cs="Arial"/>
          <w:sz w:val="22"/>
          <w:szCs w:val="22"/>
        </w:rPr>
        <w:t>; everyone</w:t>
      </w:r>
      <w:r>
        <w:rPr>
          <w:rFonts w:ascii="Arial" w:eastAsia="SourceSansPro-Light" w:hAnsi="Arial" w:cs="Arial"/>
          <w:sz w:val="22"/>
          <w:szCs w:val="22"/>
        </w:rPr>
        <w:t xml:space="preserve"> </w:t>
      </w:r>
      <w:r w:rsidRPr="00B86E1C">
        <w:rPr>
          <w:rFonts w:ascii="Arial" w:eastAsia="SourceSansPro-Light" w:hAnsi="Arial" w:cs="Arial"/>
          <w:sz w:val="22"/>
          <w:szCs w:val="22"/>
        </w:rPr>
        <w:t>must be a part of the solution. Currently, however, not</w:t>
      </w:r>
      <w:r>
        <w:rPr>
          <w:rFonts w:ascii="Arial" w:eastAsia="SourceSansPro-Light" w:hAnsi="Arial" w:cs="Arial"/>
          <w:sz w:val="22"/>
          <w:szCs w:val="22"/>
        </w:rPr>
        <w:t xml:space="preserve"> </w:t>
      </w:r>
      <w:r w:rsidRPr="00B86E1C">
        <w:rPr>
          <w:rFonts w:ascii="Arial" w:eastAsia="SourceSansPro-Light" w:hAnsi="Arial" w:cs="Arial"/>
          <w:sz w:val="22"/>
          <w:szCs w:val="22"/>
        </w:rPr>
        <w:t>everyone has equitable opportunities to participate and</w:t>
      </w:r>
      <w:r>
        <w:rPr>
          <w:rFonts w:ascii="Arial" w:eastAsia="SourceSansPro-Light" w:hAnsi="Arial" w:cs="Arial"/>
          <w:sz w:val="22"/>
          <w:szCs w:val="22"/>
        </w:rPr>
        <w:t xml:space="preserve"> </w:t>
      </w:r>
      <w:r w:rsidRPr="00B86E1C">
        <w:rPr>
          <w:rFonts w:ascii="Arial" w:eastAsia="SourceSansPro-Light" w:hAnsi="Arial" w:cs="Arial"/>
          <w:sz w:val="22"/>
          <w:szCs w:val="22"/>
        </w:rPr>
        <w:t>benefit.</w:t>
      </w:r>
    </w:p>
    <w:p w14:paraId="2423D28E" w14:textId="7AA0B217" w:rsidR="00B86E1C" w:rsidRPr="00B86E1C" w:rsidRDefault="00B86E1C" w:rsidP="00B86E1C">
      <w:pPr>
        <w:autoSpaceDE w:val="0"/>
        <w:autoSpaceDN w:val="0"/>
        <w:adjustRightInd w:val="0"/>
        <w:spacing w:before="240" w:line="360" w:lineRule="auto"/>
        <w:rPr>
          <w:rFonts w:ascii="Arial" w:eastAsia="SourceSansPro-Light" w:hAnsi="Arial" w:cs="Arial"/>
          <w:sz w:val="22"/>
          <w:szCs w:val="22"/>
        </w:rPr>
      </w:pPr>
      <w:r w:rsidRPr="00B86E1C">
        <w:rPr>
          <w:rFonts w:ascii="Arial" w:eastAsia="SourceSansPro-Light" w:hAnsi="Arial" w:cs="Arial"/>
          <w:sz w:val="22"/>
          <w:szCs w:val="22"/>
        </w:rPr>
        <w:t>Communities of color and low-income populations</w:t>
      </w:r>
      <w:r>
        <w:rPr>
          <w:rFonts w:ascii="Arial" w:eastAsia="SourceSansPro-Light" w:hAnsi="Arial" w:cs="Arial"/>
          <w:sz w:val="22"/>
          <w:szCs w:val="22"/>
        </w:rPr>
        <w:t xml:space="preserve"> </w:t>
      </w:r>
      <w:r w:rsidRPr="00B86E1C">
        <w:rPr>
          <w:rFonts w:ascii="Arial" w:eastAsia="SourceSansPro-Light" w:hAnsi="Arial" w:cs="Arial"/>
          <w:sz w:val="22"/>
          <w:szCs w:val="22"/>
        </w:rPr>
        <w:t>have historically been under-served by programs</w:t>
      </w:r>
      <w:r>
        <w:rPr>
          <w:rFonts w:ascii="Arial" w:eastAsia="SourceSansPro-Light" w:hAnsi="Arial" w:cs="Arial"/>
          <w:sz w:val="22"/>
          <w:szCs w:val="22"/>
        </w:rPr>
        <w:t xml:space="preserve"> </w:t>
      </w:r>
      <w:r w:rsidRPr="00B86E1C">
        <w:rPr>
          <w:rFonts w:ascii="Arial" w:eastAsia="SourceSansPro-Light" w:hAnsi="Arial" w:cs="Arial"/>
          <w:sz w:val="22"/>
          <w:szCs w:val="22"/>
        </w:rPr>
        <w:t>and investments and under-represented in decision</w:t>
      </w:r>
      <w:r>
        <w:rPr>
          <w:rFonts w:ascii="Arial" w:eastAsia="SourceSansPro-Light" w:hAnsi="Arial" w:cs="Arial"/>
          <w:sz w:val="22"/>
          <w:szCs w:val="22"/>
        </w:rPr>
        <w:t xml:space="preserve"> </w:t>
      </w:r>
      <w:r w:rsidRPr="00B86E1C">
        <w:rPr>
          <w:rFonts w:ascii="Arial" w:eastAsia="SourceSansPro-Light" w:hAnsi="Arial" w:cs="Arial"/>
          <w:sz w:val="22"/>
          <w:szCs w:val="22"/>
        </w:rPr>
        <w:t>making on climate policy. Lack of low-carbon, safe</w:t>
      </w:r>
      <w:r>
        <w:rPr>
          <w:rFonts w:ascii="Arial" w:eastAsia="SourceSansPro-Light" w:hAnsi="Arial" w:cs="Arial"/>
          <w:sz w:val="22"/>
          <w:szCs w:val="22"/>
        </w:rPr>
        <w:t xml:space="preserve"> </w:t>
      </w:r>
      <w:r w:rsidRPr="00B86E1C">
        <w:rPr>
          <w:rFonts w:ascii="Arial" w:eastAsia="SourceSansPro-Light" w:hAnsi="Arial" w:cs="Arial"/>
          <w:sz w:val="22"/>
          <w:szCs w:val="22"/>
        </w:rPr>
        <w:t>transportation options, inefficient housing and</w:t>
      </w:r>
      <w:r>
        <w:rPr>
          <w:rFonts w:ascii="Arial" w:eastAsia="SourceSansPro-Light" w:hAnsi="Arial" w:cs="Arial"/>
          <w:sz w:val="22"/>
          <w:szCs w:val="22"/>
        </w:rPr>
        <w:t xml:space="preserve"> </w:t>
      </w:r>
      <w:r w:rsidRPr="00B86E1C">
        <w:rPr>
          <w:rFonts w:ascii="Arial" w:eastAsia="SourceSansPro-Light" w:hAnsi="Arial" w:cs="Arial"/>
          <w:sz w:val="22"/>
          <w:szCs w:val="22"/>
        </w:rPr>
        <w:t>the inability to affo</w:t>
      </w:r>
      <w:r>
        <w:rPr>
          <w:rFonts w:ascii="Arial" w:eastAsia="SourceSansPro-Light" w:hAnsi="Arial" w:cs="Arial"/>
          <w:sz w:val="22"/>
          <w:szCs w:val="22"/>
        </w:rPr>
        <w:t xml:space="preserve">rd healthy food are examples of </w:t>
      </w:r>
      <w:r w:rsidRPr="00B86E1C">
        <w:rPr>
          <w:rFonts w:ascii="Arial" w:eastAsia="SourceSansPro-Light" w:hAnsi="Arial" w:cs="Arial"/>
          <w:sz w:val="22"/>
          <w:szCs w:val="22"/>
        </w:rPr>
        <w:t>disparities experienced by these communities that result</w:t>
      </w:r>
      <w:r>
        <w:rPr>
          <w:rFonts w:ascii="Arial" w:eastAsia="SourceSansPro-Light" w:hAnsi="Arial" w:cs="Arial"/>
          <w:sz w:val="22"/>
          <w:szCs w:val="22"/>
        </w:rPr>
        <w:t xml:space="preserve"> </w:t>
      </w:r>
      <w:r w:rsidRPr="00B86E1C">
        <w:rPr>
          <w:rFonts w:ascii="Arial" w:eastAsia="SourceSansPro-Light" w:hAnsi="Arial" w:cs="Arial"/>
          <w:sz w:val="22"/>
          <w:szCs w:val="22"/>
        </w:rPr>
        <w:t>in fewer benefits from climate action opportunities.</w:t>
      </w:r>
      <w:r>
        <w:rPr>
          <w:rFonts w:ascii="Arial" w:eastAsia="SourceSansPro-Light" w:hAnsi="Arial" w:cs="Arial"/>
          <w:sz w:val="22"/>
          <w:szCs w:val="22"/>
        </w:rPr>
        <w:t xml:space="preserve"> </w:t>
      </w:r>
      <w:r w:rsidRPr="00B86E1C">
        <w:rPr>
          <w:rFonts w:ascii="Arial" w:eastAsia="SourceSansPro-Light" w:hAnsi="Arial" w:cs="Arial"/>
          <w:sz w:val="22"/>
          <w:szCs w:val="22"/>
        </w:rPr>
        <w:t>These inequities primarily result from ongoing</w:t>
      </w:r>
      <w:r>
        <w:rPr>
          <w:rFonts w:ascii="Arial" w:eastAsia="SourceSansPro-Light" w:hAnsi="Arial" w:cs="Arial"/>
          <w:sz w:val="22"/>
          <w:szCs w:val="22"/>
        </w:rPr>
        <w:t xml:space="preserve"> </w:t>
      </w:r>
      <w:r w:rsidRPr="00B86E1C">
        <w:rPr>
          <w:rFonts w:ascii="Arial" w:eastAsia="SourceSansPro-Light" w:hAnsi="Arial" w:cs="Arial"/>
          <w:sz w:val="22"/>
          <w:szCs w:val="22"/>
        </w:rPr>
        <w:t>institutional racial bia</w:t>
      </w:r>
      <w:r>
        <w:rPr>
          <w:rFonts w:ascii="Arial" w:eastAsia="SourceSansPro-Light" w:hAnsi="Arial" w:cs="Arial"/>
          <w:sz w:val="22"/>
          <w:szCs w:val="22"/>
        </w:rPr>
        <w:t xml:space="preserve">s and historical discriminatory </w:t>
      </w:r>
      <w:r w:rsidRPr="00B86E1C">
        <w:rPr>
          <w:rFonts w:ascii="Arial" w:eastAsia="SourceSansPro-Light" w:hAnsi="Arial" w:cs="Arial"/>
          <w:sz w:val="22"/>
          <w:szCs w:val="22"/>
        </w:rPr>
        <w:t>practices that have resulted in the inequitable</w:t>
      </w:r>
      <w:r>
        <w:rPr>
          <w:rFonts w:ascii="Arial" w:eastAsia="SourceSansPro-Light" w:hAnsi="Arial" w:cs="Arial"/>
          <w:sz w:val="22"/>
          <w:szCs w:val="22"/>
        </w:rPr>
        <w:t xml:space="preserve"> </w:t>
      </w:r>
      <w:r w:rsidRPr="00B86E1C">
        <w:rPr>
          <w:rFonts w:ascii="Arial" w:eastAsia="SourceSansPro-Light" w:hAnsi="Arial" w:cs="Arial"/>
          <w:sz w:val="22"/>
          <w:szCs w:val="22"/>
        </w:rPr>
        <w:t>distribution of resources and access to opportunities.</w:t>
      </w:r>
    </w:p>
    <w:p w14:paraId="746591C7" w14:textId="25080807" w:rsidR="00B86E1C" w:rsidRDefault="00B86E1C" w:rsidP="00B86E1C">
      <w:pPr>
        <w:autoSpaceDE w:val="0"/>
        <w:autoSpaceDN w:val="0"/>
        <w:adjustRightInd w:val="0"/>
        <w:spacing w:before="240" w:line="360" w:lineRule="auto"/>
        <w:rPr>
          <w:rFonts w:ascii="Arial" w:hAnsi="Arial" w:cs="Arial"/>
          <w:sz w:val="22"/>
          <w:szCs w:val="22"/>
        </w:rPr>
      </w:pPr>
      <w:r w:rsidRPr="00B86E1C">
        <w:rPr>
          <w:rFonts w:ascii="Arial" w:hAnsi="Arial" w:cs="Arial"/>
          <w:sz w:val="22"/>
          <w:szCs w:val="22"/>
        </w:rPr>
        <w:t>Climate change is likely to amplify the impacts</w:t>
      </w:r>
      <w:r>
        <w:rPr>
          <w:rFonts w:ascii="Arial" w:hAnsi="Arial" w:cs="Arial"/>
          <w:sz w:val="22"/>
          <w:szCs w:val="22"/>
        </w:rPr>
        <w:t xml:space="preserve"> </w:t>
      </w:r>
      <w:r w:rsidRPr="00B86E1C">
        <w:rPr>
          <w:rFonts w:ascii="Arial" w:hAnsi="Arial" w:cs="Arial"/>
          <w:sz w:val="22"/>
          <w:szCs w:val="22"/>
        </w:rPr>
        <w:t>of these exi</w:t>
      </w:r>
      <w:r>
        <w:rPr>
          <w:rFonts w:ascii="Arial" w:hAnsi="Arial" w:cs="Arial"/>
          <w:sz w:val="22"/>
          <w:szCs w:val="22"/>
        </w:rPr>
        <w:t xml:space="preserve">sting inequities and frontline communities such as </w:t>
      </w:r>
      <w:r w:rsidRPr="003247F5">
        <w:rPr>
          <w:rFonts w:ascii="Arial" w:hAnsi="Arial" w:cs="Arial"/>
          <w:color w:val="000000"/>
          <w:sz w:val="23"/>
          <w:szCs w:val="23"/>
        </w:rPr>
        <w:t xml:space="preserve">lower income, </w:t>
      </w:r>
      <w:r>
        <w:rPr>
          <w:rFonts w:ascii="Arial" w:hAnsi="Arial" w:cs="Arial"/>
          <w:color w:val="000000"/>
          <w:sz w:val="23"/>
          <w:szCs w:val="23"/>
        </w:rPr>
        <w:t>communities of color</w:t>
      </w:r>
      <w:r w:rsidRPr="003247F5">
        <w:rPr>
          <w:rFonts w:ascii="Arial" w:hAnsi="Arial" w:cs="Arial"/>
          <w:color w:val="000000"/>
          <w:sz w:val="23"/>
          <w:szCs w:val="23"/>
        </w:rPr>
        <w:t xml:space="preserve">, </w:t>
      </w:r>
      <w:r>
        <w:rPr>
          <w:rFonts w:ascii="Arial" w:hAnsi="Arial" w:cs="Arial"/>
          <w:color w:val="000000"/>
          <w:sz w:val="23"/>
          <w:szCs w:val="23"/>
        </w:rPr>
        <w:t xml:space="preserve">unhoused, outdoor workers, the very young, </w:t>
      </w:r>
      <w:r w:rsidRPr="003247F5">
        <w:rPr>
          <w:rFonts w:ascii="Arial" w:hAnsi="Arial" w:cs="Arial"/>
          <w:color w:val="000000"/>
          <w:sz w:val="23"/>
          <w:szCs w:val="23"/>
        </w:rPr>
        <w:t>and older residents</w:t>
      </w:r>
      <w:r>
        <w:rPr>
          <w:rFonts w:ascii="Arial" w:hAnsi="Arial" w:cs="Arial"/>
          <w:sz w:val="22"/>
          <w:szCs w:val="22"/>
        </w:rPr>
        <w:t xml:space="preserve"> </w:t>
      </w:r>
      <w:r w:rsidRPr="00B86E1C">
        <w:rPr>
          <w:rFonts w:ascii="Arial" w:hAnsi="Arial" w:cs="Arial"/>
          <w:sz w:val="22"/>
          <w:szCs w:val="22"/>
        </w:rPr>
        <w:t>will disproportionately bear the</w:t>
      </w:r>
      <w:r>
        <w:rPr>
          <w:rFonts w:ascii="Arial" w:hAnsi="Arial" w:cs="Arial"/>
          <w:sz w:val="22"/>
          <w:szCs w:val="22"/>
        </w:rPr>
        <w:t xml:space="preserve"> </w:t>
      </w:r>
      <w:r w:rsidRPr="00B86E1C">
        <w:rPr>
          <w:rFonts w:ascii="Arial" w:hAnsi="Arial" w:cs="Arial"/>
          <w:sz w:val="22"/>
          <w:szCs w:val="22"/>
        </w:rPr>
        <w:t>burdens of climate change impacts. In addition,</w:t>
      </w:r>
      <w:r>
        <w:rPr>
          <w:rFonts w:ascii="Arial" w:hAnsi="Arial" w:cs="Arial"/>
          <w:sz w:val="22"/>
          <w:szCs w:val="22"/>
        </w:rPr>
        <w:t xml:space="preserve"> </w:t>
      </w:r>
      <w:r w:rsidRPr="00B86E1C">
        <w:rPr>
          <w:rFonts w:ascii="Arial" w:hAnsi="Arial" w:cs="Arial"/>
          <w:sz w:val="22"/>
          <w:szCs w:val="22"/>
        </w:rPr>
        <w:t xml:space="preserve">the many </w:t>
      </w:r>
      <w:r w:rsidRPr="00B86E1C">
        <w:rPr>
          <w:rFonts w:ascii="Arial" w:hAnsi="Arial" w:cs="Arial"/>
          <w:sz w:val="22"/>
          <w:szCs w:val="22"/>
        </w:rPr>
        <w:lastRenderedPageBreak/>
        <w:t>economic and health benefits of carbon</w:t>
      </w:r>
      <w:r>
        <w:rPr>
          <w:rFonts w:ascii="Arial" w:hAnsi="Arial" w:cs="Arial"/>
          <w:sz w:val="22"/>
          <w:szCs w:val="22"/>
        </w:rPr>
        <w:t xml:space="preserve"> </w:t>
      </w:r>
      <w:r w:rsidRPr="00B86E1C">
        <w:rPr>
          <w:rFonts w:ascii="Arial" w:hAnsi="Arial" w:cs="Arial"/>
          <w:sz w:val="22"/>
          <w:szCs w:val="22"/>
        </w:rPr>
        <w:t>reduction investments are not shared equitably</w:t>
      </w:r>
      <w:r>
        <w:rPr>
          <w:rFonts w:ascii="Arial" w:hAnsi="Arial" w:cs="Arial"/>
          <w:sz w:val="22"/>
          <w:szCs w:val="22"/>
        </w:rPr>
        <w:t xml:space="preserve"> </w:t>
      </w:r>
      <w:r w:rsidRPr="00B86E1C">
        <w:rPr>
          <w:rFonts w:ascii="Arial" w:hAnsi="Arial" w:cs="Arial"/>
          <w:sz w:val="22"/>
          <w:szCs w:val="22"/>
        </w:rPr>
        <w:t>across the city, especially among people of color</w:t>
      </w:r>
      <w:r>
        <w:rPr>
          <w:rFonts w:ascii="Arial" w:hAnsi="Arial" w:cs="Arial"/>
          <w:sz w:val="22"/>
          <w:szCs w:val="22"/>
        </w:rPr>
        <w:t xml:space="preserve"> </w:t>
      </w:r>
      <w:r w:rsidRPr="00B86E1C">
        <w:rPr>
          <w:rFonts w:ascii="Arial" w:hAnsi="Arial" w:cs="Arial"/>
          <w:sz w:val="22"/>
          <w:szCs w:val="22"/>
        </w:rPr>
        <w:t>and low-income communities.</w:t>
      </w:r>
    </w:p>
    <w:p w14:paraId="06138BF3" w14:textId="36EC9855" w:rsidR="00AB59F7" w:rsidRPr="00AB59F7" w:rsidRDefault="00AB59F7" w:rsidP="00B86E1C">
      <w:pPr>
        <w:autoSpaceDE w:val="0"/>
        <w:autoSpaceDN w:val="0"/>
        <w:adjustRightInd w:val="0"/>
        <w:spacing w:before="240" w:line="360" w:lineRule="auto"/>
        <w:rPr>
          <w:rFonts w:ascii="Arial" w:hAnsi="Arial" w:cs="Arial"/>
          <w:b/>
          <w:sz w:val="22"/>
          <w:szCs w:val="22"/>
        </w:rPr>
      </w:pPr>
      <w:r w:rsidRPr="00AB59F7">
        <w:rPr>
          <w:rFonts w:ascii="Arial" w:hAnsi="Arial" w:cs="Arial"/>
          <w:b/>
          <w:sz w:val="22"/>
          <w:szCs w:val="22"/>
          <w:highlight w:val="yellow"/>
        </w:rPr>
        <w:t>The paragraph below describes how climate equity is integrated into the plan. Edit the narrative as necessary.</w:t>
      </w:r>
    </w:p>
    <w:p w14:paraId="2D9CD16B" w14:textId="478299C5" w:rsidR="00AB59F7" w:rsidRDefault="00B86E1C">
      <w:pPr>
        <w:pStyle w:val="BodyText"/>
        <w:rPr>
          <w:rFonts w:ascii="Arial" w:hAnsi="Arial" w:cs="Arial"/>
        </w:rPr>
      </w:pPr>
      <w:r>
        <w:rPr>
          <w:rFonts w:ascii="Arial" w:hAnsi="Arial" w:cs="Arial"/>
        </w:rPr>
        <w:t xml:space="preserve">It is necessary for [Jurisdiction] to then integrate climate equity within this Climate Action Plan. </w:t>
      </w:r>
      <w:r w:rsidR="00AB59F7">
        <w:rPr>
          <w:rFonts w:ascii="Arial" w:hAnsi="Arial" w:cs="Arial"/>
        </w:rPr>
        <w:t>Climate equity shows up in the following ways:</w:t>
      </w:r>
    </w:p>
    <w:p w14:paraId="0593898C" w14:textId="111C0CFE" w:rsidR="00AB59F7" w:rsidRDefault="00AB59F7" w:rsidP="00AB59F7">
      <w:pPr>
        <w:pStyle w:val="BodyText"/>
        <w:numPr>
          <w:ilvl w:val="0"/>
          <w:numId w:val="13"/>
        </w:numPr>
        <w:rPr>
          <w:rFonts w:ascii="Arial" w:hAnsi="Arial" w:cs="Arial"/>
        </w:rPr>
      </w:pPr>
      <w:r>
        <w:rPr>
          <w:rFonts w:ascii="Arial" w:hAnsi="Arial" w:cs="Arial"/>
        </w:rPr>
        <w:t>The Climate Action Plan was developed with a C</w:t>
      </w:r>
      <w:bookmarkStart w:id="31" w:name="_GoBack"/>
      <w:bookmarkEnd w:id="31"/>
      <w:r>
        <w:rPr>
          <w:rFonts w:ascii="Arial" w:hAnsi="Arial" w:cs="Arial"/>
        </w:rPr>
        <w:t xml:space="preserve">ommunity Working Group made up of a diverse group of stakeholders from grassroots groups, business representatives, faith and spiritual communities, and neighborhoods.  </w:t>
      </w:r>
    </w:p>
    <w:p w14:paraId="0FD7835C" w14:textId="2D1479DB" w:rsidR="00AB59F7" w:rsidRDefault="00AB59F7" w:rsidP="00AB59F7">
      <w:pPr>
        <w:pStyle w:val="BodyText"/>
        <w:numPr>
          <w:ilvl w:val="0"/>
          <w:numId w:val="13"/>
        </w:numPr>
        <w:rPr>
          <w:rFonts w:ascii="Arial" w:hAnsi="Arial" w:cs="Arial"/>
        </w:rPr>
      </w:pPr>
      <w:r>
        <w:rPr>
          <w:rFonts w:ascii="Arial" w:hAnsi="Arial" w:cs="Arial"/>
        </w:rPr>
        <w:t xml:space="preserve">Climate equity is included in the overall Climate Action Plan vision and objectives. </w:t>
      </w:r>
    </w:p>
    <w:p w14:paraId="3FBF9768" w14:textId="46B56115" w:rsidR="00AB59F7" w:rsidRDefault="00AB59F7" w:rsidP="00AB59F7">
      <w:pPr>
        <w:pStyle w:val="BodyText"/>
        <w:numPr>
          <w:ilvl w:val="0"/>
          <w:numId w:val="13"/>
        </w:numPr>
        <w:rPr>
          <w:rFonts w:ascii="Arial" w:hAnsi="Arial" w:cs="Arial"/>
        </w:rPr>
      </w:pPr>
      <w:r>
        <w:rPr>
          <w:rFonts w:ascii="Arial" w:hAnsi="Arial" w:cs="Arial"/>
        </w:rPr>
        <w:t xml:space="preserve">Each of the strategies in this plan </w:t>
      </w:r>
      <w:r w:rsidR="00A52989">
        <w:rPr>
          <w:rFonts w:ascii="Arial" w:hAnsi="Arial" w:cs="Arial"/>
        </w:rPr>
        <w:t>was</w:t>
      </w:r>
      <w:r>
        <w:rPr>
          <w:rFonts w:ascii="Arial" w:hAnsi="Arial" w:cs="Arial"/>
        </w:rPr>
        <w:t xml:space="preserve"> evaluated on whether they help to uplift climate equity and reduce disparities. Some actions were called out explicitly in the strategies. The strategies that do address community health, safety and livability, access, prosperity, and inclusive engagement are marked with a symbol. </w:t>
      </w:r>
    </w:p>
    <w:p w14:paraId="2DEF40CC" w14:textId="7C2B1A6D" w:rsidR="003247F5" w:rsidRDefault="00AB59F7" w:rsidP="00AB59F7">
      <w:pPr>
        <w:pStyle w:val="BodyText"/>
        <w:numPr>
          <w:ilvl w:val="0"/>
          <w:numId w:val="13"/>
        </w:numPr>
        <w:rPr>
          <w:rFonts w:ascii="Arial" w:hAnsi="Arial" w:cs="Arial"/>
        </w:rPr>
      </w:pPr>
      <w:r>
        <w:rPr>
          <w:rFonts w:ascii="Arial" w:hAnsi="Arial" w:cs="Arial"/>
        </w:rPr>
        <w:t xml:space="preserve">The [Jurisdiction] will determine climate equity specific metrics to help track the progress made on these actions and allow [Jurisdiction] to report on the targets. </w:t>
      </w:r>
    </w:p>
    <w:p w14:paraId="5E15D184" w14:textId="77777777" w:rsidR="00AB59F7" w:rsidRPr="00E24461" w:rsidRDefault="00AB59F7">
      <w:pPr>
        <w:pStyle w:val="BodyText"/>
        <w:rPr>
          <w:rFonts w:ascii="Arial" w:hAnsi="Arial" w:cs="Arial"/>
        </w:rPr>
      </w:pPr>
    </w:p>
    <w:p w14:paraId="2535BCB4" w14:textId="77777777" w:rsidR="00B86E1C" w:rsidRDefault="00B86E1C">
      <w:pPr>
        <w:rPr>
          <w:rFonts w:ascii="Arial" w:hAnsi="Arial" w:cs="Arial"/>
          <w:b/>
          <w:bCs/>
          <w:noProof/>
          <w:color w:val="51539B"/>
          <w:sz w:val="28"/>
          <w:szCs w:val="28"/>
        </w:rPr>
      </w:pPr>
      <w:r>
        <w:rPr>
          <w:rFonts w:ascii="Arial" w:hAnsi="Arial" w:cs="Arial"/>
          <w:noProof/>
        </w:rPr>
        <w:br w:type="page"/>
      </w:r>
    </w:p>
    <w:bookmarkStart w:id="32" w:name="_Toc535581969"/>
    <w:p w14:paraId="111BB360" w14:textId="3EDB9440" w:rsidR="00D955D4" w:rsidRPr="00E24461" w:rsidRDefault="00B86E1C" w:rsidP="00B86E1C">
      <w:pPr>
        <w:pStyle w:val="Heading1"/>
        <w:rPr>
          <w:noProof/>
        </w:rPr>
      </w:pPr>
      <w:r w:rsidRPr="00E24461">
        <w:rPr>
          <w:noProof/>
        </w:rPr>
        <w:lastRenderedPageBreak/>
        <mc:AlternateContent>
          <mc:Choice Requires="wps">
            <w:drawing>
              <wp:anchor distT="0" distB="0" distL="114300" distR="114300" simplePos="0" relativeHeight="251697152" behindDoc="1" locked="0" layoutInCell="1" allowOverlap="1" wp14:anchorId="32E9CC10" wp14:editId="4994B71D">
                <wp:simplePos x="0" y="0"/>
                <wp:positionH relativeFrom="page">
                  <wp:posOffset>0</wp:posOffset>
                </wp:positionH>
                <wp:positionV relativeFrom="page">
                  <wp:posOffset>-1</wp:posOffset>
                </wp:positionV>
                <wp:extent cx="7772400" cy="2143125"/>
                <wp:effectExtent l="0" t="0" r="0" b="952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4312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0;width:612pt;height:168.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" fillcolor="#9cf" stroked="f">
                <w10:wrap anchorx="page" anchory="page"/>
              </v:rect>
            </w:pict>
          </mc:Fallback>
        </mc:AlternateContent>
      </w:r>
      <w:r w:rsidR="00D955D4" w:rsidRPr="00E24461">
        <w:rPr>
          <w:noProof/>
        </w:rPr>
        <w:t>[Jurisdiction]’s GHG Emissions</w:t>
      </w:r>
      <w:bookmarkEnd w:id="32"/>
    </w:p>
    <w:p w14:paraId="19950921" w14:textId="77777777" w:rsidR="00B86E1C" w:rsidRDefault="00B86E1C" w:rsidP="00D955D4">
      <w:pPr>
        <w:pStyle w:val="BodyText"/>
        <w:rPr>
          <w:rFonts w:ascii="Arial" w:hAnsi="Arial" w:cs="Arial"/>
          <w:b/>
          <w:bCs/>
          <w:highlight w:val="yellow"/>
        </w:rPr>
      </w:pPr>
    </w:p>
    <w:p w14:paraId="6EBD32C7" w14:textId="1CFE625B" w:rsidR="00D955D4" w:rsidRPr="00E24461" w:rsidRDefault="00D955D4" w:rsidP="00D955D4">
      <w:pPr>
        <w:pStyle w:val="BodyText"/>
        <w:rPr>
          <w:rFonts w:ascii="Arial" w:hAnsi="Arial" w:cs="Arial"/>
          <w:b/>
          <w:bCs/>
        </w:rPr>
      </w:pPr>
      <w:r w:rsidRPr="00E24461">
        <w:rPr>
          <w:rFonts w:ascii="Arial" w:hAnsi="Arial" w:cs="Arial"/>
          <w:b/>
          <w:bCs/>
          <w:highlight w:val="yellow"/>
        </w:rPr>
        <w:t xml:space="preserve">Convey community-wide and government operations GHG emissions information. If multiple inventories have been completed, you </w:t>
      </w:r>
      <w:r w:rsidR="00902967" w:rsidRPr="00E24461">
        <w:rPr>
          <w:rFonts w:ascii="Arial" w:hAnsi="Arial" w:cs="Arial"/>
          <w:b/>
          <w:bCs/>
          <w:highlight w:val="yellow"/>
        </w:rPr>
        <w:t>may</w:t>
      </w:r>
      <w:r w:rsidRPr="00E24461">
        <w:rPr>
          <w:rFonts w:ascii="Arial" w:hAnsi="Arial" w:cs="Arial"/>
          <w:b/>
          <w:bCs/>
          <w:highlight w:val="yellow"/>
        </w:rPr>
        <w:t xml:space="preserve"> be able to show GHG emissions trend lines</w:t>
      </w:r>
      <w:r w:rsidR="000442F9" w:rsidRPr="00E24461">
        <w:rPr>
          <w:rFonts w:ascii="Arial" w:hAnsi="Arial" w:cs="Arial"/>
          <w:b/>
          <w:bCs/>
          <w:highlight w:val="yellow"/>
        </w:rPr>
        <w:t xml:space="preserve"> and use ICLEI’s </w:t>
      </w:r>
      <w:r w:rsidR="00902967" w:rsidRPr="00E24461">
        <w:rPr>
          <w:rFonts w:ascii="Arial" w:hAnsi="Arial" w:cs="Arial"/>
          <w:b/>
          <w:bCs/>
          <w:highlight w:val="yellow"/>
        </w:rPr>
        <w:t>contribution</w:t>
      </w:r>
      <w:r w:rsidR="000442F9" w:rsidRPr="00E24461">
        <w:rPr>
          <w:rFonts w:ascii="Arial" w:hAnsi="Arial" w:cs="Arial"/>
          <w:b/>
          <w:bCs/>
          <w:highlight w:val="yellow"/>
        </w:rPr>
        <w:t xml:space="preserve"> analysis to examine the contribution of different factors to the inventory</w:t>
      </w:r>
      <w:r w:rsidRPr="00E24461">
        <w:rPr>
          <w:rFonts w:ascii="Arial" w:hAnsi="Arial" w:cs="Arial"/>
          <w:b/>
          <w:bCs/>
          <w:highlight w:val="yellow"/>
        </w:rPr>
        <w:t xml:space="preserve">. Also include the emissions forecast; </w:t>
      </w:r>
      <w:r w:rsidR="00902967" w:rsidRPr="00E24461">
        <w:rPr>
          <w:rFonts w:ascii="Arial" w:hAnsi="Arial" w:cs="Arial"/>
          <w:b/>
          <w:bCs/>
          <w:highlight w:val="yellow"/>
        </w:rPr>
        <w:t>SEEC</w:t>
      </w:r>
      <w:r w:rsidRPr="00E24461">
        <w:rPr>
          <w:rFonts w:ascii="Arial" w:hAnsi="Arial" w:cs="Arial"/>
          <w:b/>
          <w:bCs/>
          <w:highlight w:val="yellow"/>
        </w:rPr>
        <w:t xml:space="preserve"> ClearPath software can be used to generate emission forecasts. </w:t>
      </w:r>
    </w:p>
    <w:p w14:paraId="6B51F261" w14:textId="343C0538" w:rsidR="00D955D4" w:rsidRPr="00E24461" w:rsidRDefault="00D955D4" w:rsidP="00D955D4">
      <w:pPr>
        <w:pStyle w:val="BodyText"/>
        <w:rPr>
          <w:rFonts w:ascii="Arial" w:hAnsi="Arial" w:cs="Arial"/>
          <w:b/>
          <w:bCs/>
        </w:rPr>
      </w:pPr>
      <w:r w:rsidRPr="00E24461">
        <w:rPr>
          <w:rFonts w:ascii="Arial" w:hAnsi="Arial" w:cs="Arial"/>
          <w:b/>
          <w:bCs/>
          <w:highlight w:val="yellow"/>
        </w:rPr>
        <w:t xml:space="preserve">If your jurisdiction has completed a consumption based GHG inventory, it would be good to include this to compare with the boundary-based inventory. </w:t>
      </w:r>
      <w:r w:rsidR="00902967" w:rsidRPr="00E24461">
        <w:rPr>
          <w:rFonts w:ascii="Arial" w:hAnsi="Arial" w:cs="Arial"/>
          <w:b/>
          <w:highlight w:val="yellow"/>
        </w:rPr>
        <w:t xml:space="preserve">ICLEI’s contribution analysis may be included to showcase the most effective policies and factors, email </w:t>
      </w:r>
      <w:hyperlink r:id="rId26" w:history="1">
        <w:r w:rsidR="00902967" w:rsidRPr="00E24461">
          <w:rPr>
            <w:rStyle w:val="Hyperlink"/>
            <w:rFonts w:ascii="Arial" w:hAnsi="Arial" w:cs="Arial"/>
            <w:b/>
            <w:highlight w:val="yellow"/>
          </w:rPr>
          <w:t>iclei-usa@iclei.org</w:t>
        </w:r>
      </w:hyperlink>
      <w:r w:rsidR="00902967" w:rsidRPr="00E24461">
        <w:rPr>
          <w:rFonts w:ascii="Arial" w:hAnsi="Arial" w:cs="Arial"/>
          <w:b/>
          <w:highlight w:val="yellow"/>
        </w:rPr>
        <w:t xml:space="preserve"> for more information on this.</w:t>
      </w:r>
    </w:p>
    <w:p w14:paraId="41CC5745" w14:textId="44B83F56" w:rsidR="00D955D4" w:rsidRPr="00E24461" w:rsidRDefault="00D955D4" w:rsidP="00D955D4">
      <w:pPr>
        <w:pStyle w:val="BodyText"/>
        <w:rPr>
          <w:rFonts w:ascii="Arial" w:hAnsi="Arial" w:cs="Arial"/>
          <w:b/>
          <w:bCs/>
        </w:rPr>
      </w:pPr>
      <w:r w:rsidRPr="00E24461">
        <w:rPr>
          <w:rFonts w:ascii="Arial" w:hAnsi="Arial" w:cs="Arial"/>
          <w:b/>
          <w:bCs/>
        </w:rPr>
        <w:t xml:space="preserve">Since the early 1990s, U.S. cities have developed community-wide and local government operations greenhouse gas (GHG) inventories based on accounting protocols created by ICLEI.  Known as the </w:t>
      </w:r>
      <w:hyperlink r:id="rId27" w:tgtFrame="_blank" w:history="1">
        <w:r w:rsidRPr="00E24461">
          <w:rPr>
            <w:rStyle w:val="Hyperlink"/>
            <w:rFonts w:ascii="Arial" w:hAnsi="Arial" w:cs="Arial"/>
            <w:b/>
            <w:bCs/>
          </w:rPr>
          <w:t>U.S. Community Protocol for Accounting and Reporting of Greenhouse Gas Emissions</w:t>
        </w:r>
      </w:hyperlink>
      <w:r w:rsidRPr="00E24461">
        <w:rPr>
          <w:rFonts w:ascii="Arial" w:hAnsi="Arial" w:cs="Arial"/>
          <w:b/>
          <w:bCs/>
        </w:rPr>
        <w:t xml:space="preserve"> and the </w:t>
      </w:r>
      <w:hyperlink r:id="rId28" w:tgtFrame="_blank" w:history="1">
        <w:r w:rsidRPr="00E24461">
          <w:rPr>
            <w:rStyle w:val="Hyperlink"/>
            <w:rFonts w:ascii="Arial" w:hAnsi="Arial" w:cs="Arial"/>
            <w:b/>
            <w:bCs/>
          </w:rPr>
          <w:t>Local Government Operations Protocol</w:t>
        </w:r>
      </w:hyperlink>
      <w:r w:rsidRPr="00E24461">
        <w:rPr>
          <w:rFonts w:ascii="Arial" w:hAnsi="Arial" w:cs="Arial"/>
          <w:b/>
          <w:bCs/>
        </w:rPr>
        <w:t xml:space="preserve">, these standards created a credible and defensible methodology which accelerated the number of inventories created and provides consistency within and across U.S. communities.  In 2014, ICLEI partnered with the World Resources Institute and C40 </w:t>
      </w:r>
      <w:r w:rsidR="005D1219" w:rsidRPr="00E24461">
        <w:rPr>
          <w:rFonts w:ascii="Arial" w:hAnsi="Arial" w:cs="Arial"/>
          <w:b/>
          <w:bCs/>
        </w:rPr>
        <w:t>Climate Leadership</w:t>
      </w:r>
      <w:r w:rsidRPr="00E24461">
        <w:rPr>
          <w:rFonts w:ascii="Arial" w:hAnsi="Arial" w:cs="Arial"/>
          <w:b/>
          <w:bCs/>
        </w:rPr>
        <w:t xml:space="preserve"> Group to create the Global Protocol for Community Scale GHG Emissions, which allows communities around the world to compare their emissions footprint.</w:t>
      </w:r>
    </w:p>
    <w:p w14:paraId="573CB86C" w14:textId="63EE3DD8" w:rsidR="00D955D4" w:rsidRPr="00E24461" w:rsidRDefault="00D955D4" w:rsidP="00D955D4">
      <w:pPr>
        <w:pStyle w:val="BodyText"/>
        <w:rPr>
          <w:rFonts w:ascii="Arial" w:hAnsi="Arial" w:cs="Arial"/>
          <w:b/>
          <w:bCs/>
        </w:rPr>
      </w:pPr>
      <w:r w:rsidRPr="00E24461">
        <w:rPr>
          <w:rFonts w:ascii="Arial" w:hAnsi="Arial" w:cs="Arial"/>
          <w:noProof/>
        </w:rPr>
        <w:t>[Jurisdiction] used the [XXX Protocol] for  the inventory.</w:t>
      </w:r>
      <w:r w:rsidRPr="00E24461">
        <w:rPr>
          <w:rFonts w:ascii="Arial" w:hAnsi="Arial" w:cs="Arial"/>
          <w:b/>
          <w:bCs/>
        </w:rPr>
        <w:t xml:space="preserve">  </w:t>
      </w:r>
    </w:p>
    <w:p w14:paraId="4F7BF694" w14:textId="77777777" w:rsidR="00D955D4" w:rsidRPr="00E24461" w:rsidRDefault="00D955D4" w:rsidP="00D955D4">
      <w:pPr>
        <w:pStyle w:val="BodyText"/>
        <w:rPr>
          <w:rFonts w:ascii="Arial" w:hAnsi="Arial" w:cs="Arial"/>
        </w:rPr>
      </w:pPr>
      <w:r w:rsidRPr="00E24461">
        <w:rPr>
          <w:rFonts w:ascii="Arial" w:hAnsi="Arial" w:cs="Arial"/>
          <w:noProof/>
        </w:rPr>
        <w:t xml:space="preserve">Through the completion of a local emissions study, or “greenhouse gas inventory,” our [City/County] has determined emissions levels for the community as a whole and for [Jurisdiction] government operations. Community-wide emissions represent the sum total of emissions produced within [City/County] limits as well as emissions resulting from electricity use within the jurisdiction, even if said electricity is generated elsewhere. </w:t>
      </w:r>
      <w:r w:rsidRPr="00E24461">
        <w:rPr>
          <w:rFonts w:ascii="Arial" w:hAnsi="Arial" w:cs="Arial"/>
        </w:rPr>
        <w:t>In this way, the community-wide figures represent all emissions for which the community is responsible.</w:t>
      </w:r>
    </w:p>
    <w:p w14:paraId="61AF6275" w14:textId="77777777" w:rsidR="00D955D4" w:rsidRPr="00B86E1C" w:rsidRDefault="00D955D4" w:rsidP="00B86E1C">
      <w:pPr>
        <w:pStyle w:val="Heading2"/>
        <w:rPr>
          <w:rFonts w:ascii="Arial" w:hAnsi="Arial" w:cs="Arial"/>
        </w:rPr>
      </w:pPr>
      <w:bookmarkStart w:id="33" w:name="_Toc535581970"/>
      <w:r w:rsidRPr="00B86E1C">
        <w:rPr>
          <w:rFonts w:ascii="Arial" w:hAnsi="Arial" w:cs="Arial"/>
        </w:rPr>
        <w:lastRenderedPageBreak/>
        <w:t>[Jurisdiction] Community-Wide GHG Emissions</w:t>
      </w:r>
      <w:bookmarkEnd w:id="33"/>
    </w:p>
    <w:p w14:paraId="2061026A" w14:textId="77777777" w:rsidR="00D955D4" w:rsidRPr="00E24461" w:rsidRDefault="00D955D4" w:rsidP="00D955D4">
      <w:pPr>
        <w:pStyle w:val="BodyText"/>
        <w:spacing w:before="0"/>
        <w:jc w:val="center"/>
        <w:rPr>
          <w:rFonts w:ascii="Arial" w:hAnsi="Arial" w:cs="Arial"/>
        </w:rPr>
      </w:pPr>
      <w:r w:rsidRPr="00E24461">
        <w:rPr>
          <w:rFonts w:ascii="Arial" w:hAnsi="Arial" w:cs="Arial"/>
          <w:noProof/>
        </w:rPr>
        <w:drawing>
          <wp:inline distT="0" distB="0" distL="0" distR="0" wp14:anchorId="43BC48FA" wp14:editId="29487717">
            <wp:extent cx="4572000" cy="2743200"/>
            <wp:effectExtent l="0" t="0" r="19050" b="1905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354ABC" w14:textId="3F80FCE4" w:rsidR="005D1219" w:rsidRPr="00E24461" w:rsidRDefault="005D1219" w:rsidP="00D955D4">
      <w:pPr>
        <w:pStyle w:val="BodyText"/>
        <w:spacing w:before="0"/>
        <w:jc w:val="center"/>
        <w:rPr>
          <w:rFonts w:ascii="Arial" w:hAnsi="Arial" w:cs="Arial"/>
          <w:b/>
        </w:rPr>
      </w:pPr>
      <w:r w:rsidRPr="00E24461">
        <w:rPr>
          <w:rFonts w:ascii="Arial" w:hAnsi="Arial" w:cs="Arial"/>
          <w:b/>
          <w:highlight w:val="yellow"/>
        </w:rPr>
        <w:t>Sample GHG inventory output produced using data from the ClearPath. If you use ClearPath for your emissions accounting, these graphs live update and can easily be extracted to use in your reports.</w:t>
      </w:r>
    </w:p>
    <w:p w14:paraId="44A6632A" w14:textId="77777777" w:rsidR="00D955D4" w:rsidRPr="00E24461" w:rsidRDefault="00D955D4" w:rsidP="00D955D4">
      <w:pPr>
        <w:pStyle w:val="BodyText"/>
        <w:rPr>
          <w:rFonts w:ascii="Arial" w:hAnsi="Arial" w:cs="Arial"/>
        </w:rPr>
      </w:pPr>
      <w:r w:rsidRPr="00E24461">
        <w:rPr>
          <w:rFonts w:ascii="Arial" w:hAnsi="Arial" w:cs="Arial"/>
        </w:rPr>
        <w:t>Emissions from the [City/County] are embedded within the community-wide totals. For example, emissions from government buildings are included in the “Commercial” sector and emissions from [City/County] fleet vehicles are included in the “Transportation” figure above. Government operations are therefore a subset of total community emissions.</w:t>
      </w:r>
    </w:p>
    <w:p w14:paraId="3E37271D" w14:textId="77777777" w:rsidR="00D955D4" w:rsidRPr="00E24461" w:rsidRDefault="00D955D4" w:rsidP="00D955D4">
      <w:pPr>
        <w:pStyle w:val="BodyText"/>
        <w:rPr>
          <w:rFonts w:ascii="Arial" w:hAnsi="Arial" w:cs="Arial"/>
        </w:rPr>
      </w:pPr>
      <w:r w:rsidRPr="00E24461">
        <w:rPr>
          <w:rFonts w:ascii="Arial" w:hAnsi="Arial" w:cs="Arial"/>
        </w:rPr>
        <w:t xml:space="preserve">Government emissions include all sources for which the local government exercises direct operational control including </w:t>
      </w:r>
      <w:r w:rsidRPr="00E24461">
        <w:rPr>
          <w:rFonts w:ascii="Arial" w:hAnsi="Arial" w:cs="Arial"/>
          <w:b/>
          <w:bCs/>
          <w:highlight w:val="yellow"/>
        </w:rPr>
        <w:t>Refer to government operations GHG inventory, list emissions-generating services offered by local government, possibly including water/wastewater services, solid waste, electric utility, etc.</w:t>
      </w:r>
    </w:p>
    <w:p w14:paraId="64E449BE" w14:textId="154BE71A" w:rsidR="00D955D4" w:rsidRPr="00B86E1C" w:rsidRDefault="00D955D4" w:rsidP="00B86E1C">
      <w:pPr>
        <w:pStyle w:val="Heading2"/>
        <w:rPr>
          <w:rFonts w:ascii="Arial" w:hAnsi="Arial" w:cs="Arial"/>
        </w:rPr>
      </w:pPr>
      <w:bookmarkStart w:id="34" w:name="_Toc535581971"/>
      <w:r w:rsidRPr="00B86E1C">
        <w:rPr>
          <w:rFonts w:ascii="Arial" w:hAnsi="Arial" w:cs="Arial"/>
        </w:rPr>
        <w:lastRenderedPageBreak/>
        <w:t>[Jurisdiction] [City/County] Operations GHG Emissions</w:t>
      </w:r>
      <w:bookmarkEnd w:id="34"/>
    </w:p>
    <w:p w14:paraId="24EDDF6F" w14:textId="77777777" w:rsidR="00D955D4" w:rsidRPr="00E24461" w:rsidRDefault="00D955D4" w:rsidP="00D955D4">
      <w:pPr>
        <w:pStyle w:val="BodyText"/>
        <w:spacing w:before="0"/>
        <w:jc w:val="center"/>
        <w:rPr>
          <w:rFonts w:ascii="Arial" w:hAnsi="Arial" w:cs="Arial"/>
        </w:rPr>
      </w:pPr>
      <w:r w:rsidRPr="00E24461">
        <w:rPr>
          <w:rFonts w:ascii="Arial" w:hAnsi="Arial" w:cs="Arial"/>
          <w:noProof/>
        </w:rPr>
        <w:drawing>
          <wp:inline distT="0" distB="0" distL="0" distR="0" wp14:anchorId="5C0D6DA4" wp14:editId="0A3426F1">
            <wp:extent cx="4572000" cy="2743200"/>
            <wp:effectExtent l="0" t="0" r="19050" b="1905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E0F17B" w14:textId="77777777" w:rsidR="005D1219" w:rsidRPr="00E24461" w:rsidRDefault="005D1219" w:rsidP="005D1219">
      <w:pPr>
        <w:pStyle w:val="BodyText"/>
        <w:spacing w:before="0"/>
        <w:jc w:val="center"/>
        <w:rPr>
          <w:rFonts w:ascii="Arial" w:hAnsi="Arial" w:cs="Arial"/>
          <w:b/>
        </w:rPr>
      </w:pPr>
      <w:r w:rsidRPr="00E24461">
        <w:rPr>
          <w:rFonts w:ascii="Arial" w:hAnsi="Arial" w:cs="Arial"/>
          <w:b/>
          <w:highlight w:val="yellow"/>
        </w:rPr>
        <w:t>Sample GHG inventory output produced using data from the ClearPath. If you use ClearPath for your emissions accounting, these graphs live update and can easily be extracted to use in your reports.</w:t>
      </w:r>
    </w:p>
    <w:p w14:paraId="54A15DE5" w14:textId="4B764639" w:rsidR="00D955D4" w:rsidRPr="00E24461" w:rsidRDefault="00D955D4" w:rsidP="00D955D4">
      <w:pPr>
        <w:pStyle w:val="BodyText"/>
        <w:rPr>
          <w:rFonts w:ascii="Arial" w:hAnsi="Arial" w:cs="Arial"/>
        </w:rPr>
      </w:pPr>
      <w:r w:rsidRPr="00E24461">
        <w:rPr>
          <w:rFonts w:ascii="Arial" w:hAnsi="Arial" w:cs="Arial"/>
        </w:rPr>
        <w:t xml:space="preserve">The [City/County] has also completed an emissions forecast based on projections of current data and expected future trends. The emissions forecast is a “Business As Usual” forecast, a scenario estimating future emissions levels if no further local action (i.e. projects within this Climate Action Plan) were to take place. The forecast indicates that, if we do not take action, GHG emissions will continue to increase. </w:t>
      </w:r>
      <w:r w:rsidRPr="00E24461">
        <w:rPr>
          <w:rFonts w:ascii="Arial" w:hAnsi="Arial" w:cs="Arial"/>
          <w:b/>
          <w:bCs/>
          <w:highlight w:val="yellow"/>
        </w:rPr>
        <w:t xml:space="preserve">Align statements with your local forecast; </w:t>
      </w:r>
      <w:r w:rsidR="00902967" w:rsidRPr="00E24461">
        <w:rPr>
          <w:rFonts w:ascii="Arial" w:hAnsi="Arial" w:cs="Arial"/>
          <w:b/>
          <w:bCs/>
          <w:highlight w:val="yellow"/>
        </w:rPr>
        <w:t xml:space="preserve">SEEC </w:t>
      </w:r>
      <w:r w:rsidRPr="00E24461">
        <w:rPr>
          <w:rFonts w:ascii="Arial" w:hAnsi="Arial" w:cs="Arial"/>
          <w:b/>
          <w:bCs/>
          <w:highlight w:val="yellow"/>
        </w:rPr>
        <w:t>ClearPath software can used to generate these forecasts.</w:t>
      </w:r>
    </w:p>
    <w:p w14:paraId="4D9BF95A" w14:textId="77777777" w:rsidR="00D955D4" w:rsidRPr="00E24461" w:rsidRDefault="00D955D4" w:rsidP="00D955D4">
      <w:pPr>
        <w:pStyle w:val="BodyText"/>
        <w:rPr>
          <w:rFonts w:ascii="Arial" w:hAnsi="Arial" w:cs="Arial"/>
          <w:b/>
          <w:bCs/>
        </w:rPr>
      </w:pPr>
      <w:r w:rsidRPr="00E24461">
        <w:rPr>
          <w:rFonts w:ascii="Arial" w:hAnsi="Arial" w:cs="Arial"/>
          <w:b/>
          <w:bCs/>
        </w:rPr>
        <w:t>Projected Growth in GHG Emissions</w:t>
      </w:r>
    </w:p>
    <w:p w14:paraId="73B9BF65" w14:textId="77777777" w:rsidR="00D955D4" w:rsidRPr="00E24461" w:rsidRDefault="00D955D4" w:rsidP="00D955D4">
      <w:pPr>
        <w:pStyle w:val="BodyText"/>
        <w:spacing w:before="0"/>
        <w:jc w:val="center"/>
        <w:rPr>
          <w:rFonts w:ascii="Arial" w:hAnsi="Arial" w:cs="Arial"/>
        </w:rPr>
      </w:pPr>
      <w:r w:rsidRPr="00E24461">
        <w:rPr>
          <w:rFonts w:ascii="Arial" w:hAnsi="Arial" w:cs="Arial"/>
          <w:noProof/>
        </w:rPr>
        <w:lastRenderedPageBreak/>
        <w:drawing>
          <wp:inline distT="0" distB="0" distL="0" distR="0" wp14:anchorId="0DC6906B" wp14:editId="159F1A70">
            <wp:extent cx="5753100" cy="3522274"/>
            <wp:effectExtent l="0" t="0" r="0" b="2540"/>
            <wp:docPr id="157" name="Picture 157" descr="C:\Users\Fei\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chart.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8193"/>
                    <a:stretch/>
                  </pic:blipFill>
                  <pic:spPr bwMode="auto">
                    <a:xfrm>
                      <a:off x="0" y="0"/>
                      <a:ext cx="5749958" cy="3520350"/>
                    </a:xfrm>
                    <a:prstGeom prst="rect">
                      <a:avLst/>
                    </a:prstGeom>
                    <a:noFill/>
                    <a:ln>
                      <a:noFill/>
                    </a:ln>
                    <a:extLst>
                      <a:ext uri="{53640926-AAD7-44D8-BBD7-CCE9431645EC}">
                        <a14:shadowObscured xmlns:a14="http://schemas.microsoft.com/office/drawing/2010/main"/>
                      </a:ext>
                    </a:extLst>
                  </pic:spPr>
                </pic:pic>
              </a:graphicData>
            </a:graphic>
          </wp:inline>
        </w:drawing>
      </w:r>
    </w:p>
    <w:p w14:paraId="47A90E73" w14:textId="6579B574" w:rsidR="005D1219" w:rsidRPr="00E24461" w:rsidRDefault="005D1219" w:rsidP="005D1219">
      <w:pPr>
        <w:pStyle w:val="BodyText"/>
        <w:spacing w:before="0"/>
        <w:jc w:val="center"/>
        <w:rPr>
          <w:rFonts w:ascii="Arial" w:hAnsi="Arial" w:cs="Arial"/>
          <w:b/>
        </w:rPr>
      </w:pPr>
      <w:r w:rsidRPr="00E24461">
        <w:rPr>
          <w:rFonts w:ascii="Arial" w:hAnsi="Arial" w:cs="Arial"/>
          <w:b/>
          <w:highlight w:val="yellow"/>
        </w:rPr>
        <w:t>Sample GHG forecasting output produced using data from the ClearPath. If you use ClearPath for your emissions accounting, these graphs live update and can easily be extracted to use in your reports.</w:t>
      </w:r>
    </w:p>
    <w:p w14:paraId="539CF67D" w14:textId="77777777" w:rsidR="005D1219" w:rsidRPr="00E24461" w:rsidRDefault="005D1219" w:rsidP="00D955D4">
      <w:pPr>
        <w:pStyle w:val="BodyText"/>
        <w:spacing w:before="0"/>
        <w:jc w:val="center"/>
        <w:rPr>
          <w:rFonts w:ascii="Arial" w:hAnsi="Arial" w:cs="Arial"/>
        </w:rPr>
      </w:pPr>
    </w:p>
    <w:p w14:paraId="37F06D65" w14:textId="40F0CA39" w:rsidR="00D955D4" w:rsidRPr="00E24461" w:rsidRDefault="00D955D4" w:rsidP="00D955D4">
      <w:pPr>
        <w:pStyle w:val="BodyText"/>
        <w:spacing w:before="0"/>
        <w:rPr>
          <w:rFonts w:ascii="Arial" w:hAnsi="Arial" w:cs="Arial"/>
          <w:b/>
          <w:bCs/>
        </w:rPr>
      </w:pPr>
      <w:r w:rsidRPr="00E24461">
        <w:rPr>
          <w:rFonts w:ascii="Arial" w:hAnsi="Arial" w:cs="Arial"/>
        </w:rPr>
        <w:t xml:space="preserve">For complete information regarding the emissions inventory and forecast, including methodology and supporting data, please reference the [Jurisdiction] Emissions Inventory Report located at [Web Address or Public Record Denotation]. </w:t>
      </w:r>
      <w:r w:rsidRPr="00E24461">
        <w:rPr>
          <w:rFonts w:ascii="Arial" w:hAnsi="Arial" w:cs="Arial"/>
          <w:b/>
          <w:bCs/>
          <w:highlight w:val="yellow"/>
        </w:rPr>
        <w:t xml:space="preserve">This could be one or two reports depending on local efforts (government operations or community-wide GHG inventories, or a combined report). </w:t>
      </w:r>
      <w:r w:rsidR="00902967" w:rsidRPr="00E24461">
        <w:rPr>
          <w:rFonts w:ascii="Arial" w:hAnsi="Arial" w:cs="Arial"/>
          <w:b/>
          <w:bCs/>
          <w:highlight w:val="yellow"/>
        </w:rPr>
        <w:t>SEEC</w:t>
      </w:r>
      <w:r w:rsidRPr="00E24461">
        <w:rPr>
          <w:rFonts w:ascii="Arial" w:hAnsi="Arial" w:cs="Arial"/>
          <w:b/>
          <w:bCs/>
          <w:highlight w:val="yellow"/>
        </w:rPr>
        <w:t xml:space="preserve"> ClearPath software can be used to generate these forecasts.</w:t>
      </w:r>
      <w:r w:rsidRPr="00E24461">
        <w:rPr>
          <w:rFonts w:ascii="Arial" w:hAnsi="Arial" w:cs="Arial"/>
          <w:b/>
          <w:bCs/>
        </w:rPr>
        <w:t xml:space="preserve"> </w:t>
      </w:r>
    </w:p>
    <w:p w14:paraId="1DA17E28" w14:textId="77777777" w:rsidR="00D955D4" w:rsidRPr="00E24461" w:rsidRDefault="00D955D4" w:rsidP="00D955D4">
      <w:pPr>
        <w:pStyle w:val="BodyText"/>
        <w:spacing w:before="0"/>
        <w:rPr>
          <w:rFonts w:ascii="Arial" w:hAnsi="Arial" w:cs="Arial"/>
        </w:rPr>
      </w:pPr>
    </w:p>
    <w:p w14:paraId="57717C6D" w14:textId="77777777" w:rsidR="00D955D4" w:rsidRPr="00E24461" w:rsidRDefault="00D955D4" w:rsidP="00D955D4">
      <w:pPr>
        <w:pStyle w:val="Heading2"/>
        <w:rPr>
          <w:rFonts w:ascii="Arial" w:hAnsi="Arial" w:cs="Arial"/>
        </w:rPr>
      </w:pPr>
      <w:bookmarkStart w:id="35" w:name="_Toc535581972"/>
      <w:r w:rsidRPr="00E24461">
        <w:rPr>
          <w:rFonts w:ascii="Arial" w:hAnsi="Arial" w:cs="Arial"/>
        </w:rPr>
        <w:t>[Jurisdiction]’s GHG Reduction Target</w:t>
      </w:r>
      <w:bookmarkEnd w:id="35"/>
    </w:p>
    <w:p w14:paraId="37BF4EC5" w14:textId="77777777" w:rsidR="00D955D4" w:rsidRPr="00E24461" w:rsidRDefault="00D955D4" w:rsidP="00D955D4">
      <w:pPr>
        <w:pStyle w:val="BodyText"/>
        <w:rPr>
          <w:rFonts w:ascii="Arial" w:hAnsi="Arial" w:cs="Arial"/>
        </w:rPr>
      </w:pPr>
      <w:r w:rsidRPr="00E24461">
        <w:rPr>
          <w:rFonts w:ascii="Arial" w:hAnsi="Arial" w:cs="Arial"/>
          <w:b/>
          <w:bCs/>
          <w:highlight w:val="yellow"/>
        </w:rPr>
        <w:t>Change as necessary to reflect your targets.</w:t>
      </w:r>
      <w:r w:rsidRPr="00E24461">
        <w:rPr>
          <w:rFonts w:ascii="Arial" w:hAnsi="Arial" w:cs="Arial"/>
        </w:rPr>
        <w:t xml:space="preserve"> [Jurisdiction] has set targets to reduce its emissions to [Base Year] levels by [Target Year], or [XX] percent below [Base Year] levels by [Target Year]. The combination of measures that [Jurisdiction] has already implemented, are currently planned, and are presented through this Climate Action Plan are designed to achieve the [Target Year] targets. Reductions in [Target Year] rely on the best information currently available pertaining to population forecasts, future changes to building codes, and vehicle fuel efficiency standards among other information. </w:t>
      </w:r>
      <w:r w:rsidRPr="00E24461">
        <w:rPr>
          <w:rFonts w:ascii="Arial" w:hAnsi="Arial" w:cs="Arial"/>
          <w:b/>
          <w:bCs/>
          <w:highlight w:val="yellow"/>
        </w:rPr>
        <w:t>Align previous statement with the specific forecast methodology used.</w:t>
      </w:r>
    </w:p>
    <w:p w14:paraId="413DA7FE" w14:textId="77777777" w:rsidR="00D955D4" w:rsidRPr="00E24461" w:rsidRDefault="00D955D4" w:rsidP="00D955D4">
      <w:pPr>
        <w:pStyle w:val="BodyText"/>
        <w:rPr>
          <w:rFonts w:ascii="Arial" w:hAnsi="Arial" w:cs="Arial"/>
          <w:b/>
          <w:bCs/>
        </w:rPr>
      </w:pPr>
      <w:r w:rsidRPr="00E24461">
        <w:rPr>
          <w:rFonts w:ascii="Arial" w:hAnsi="Arial" w:cs="Arial"/>
          <w:b/>
          <w:bCs/>
        </w:rPr>
        <w:t>Emissions Reduction Target</w:t>
      </w:r>
    </w:p>
    <w:p w14:paraId="75629F99" w14:textId="77777777" w:rsidR="00D955D4" w:rsidRPr="00E24461" w:rsidRDefault="00D955D4" w:rsidP="00D955D4">
      <w:pPr>
        <w:pStyle w:val="BodyText"/>
        <w:spacing w:before="0"/>
        <w:rPr>
          <w:rFonts w:ascii="Arial" w:hAnsi="Arial" w:cs="Arial"/>
        </w:rPr>
      </w:pPr>
      <w:r w:rsidRPr="00E24461">
        <w:rPr>
          <w:rFonts w:ascii="Arial" w:hAnsi="Arial" w:cs="Arial"/>
          <w:noProof/>
        </w:rPr>
        <w:lastRenderedPageBreak/>
        <w:drawing>
          <wp:inline distT="0" distB="0" distL="0" distR="0" wp14:anchorId="13C5EBB2" wp14:editId="2AEFB733">
            <wp:extent cx="6534150" cy="32289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91B919" w14:textId="77777777" w:rsidR="00D955D4" w:rsidRPr="00E24461" w:rsidRDefault="00D955D4" w:rsidP="00D955D4">
      <w:pPr>
        <w:pStyle w:val="BodyText"/>
        <w:rPr>
          <w:rFonts w:ascii="Arial" w:hAnsi="Arial" w:cs="Arial"/>
        </w:rPr>
      </w:pPr>
      <w:r w:rsidRPr="00E24461">
        <w:rPr>
          <w:rFonts w:ascii="Arial" w:hAnsi="Arial" w:cs="Arial"/>
        </w:rPr>
        <w:t xml:space="preserve">[Jurisdiction]’s targets are consistent with, but more aggressive than targets adopted by comparable jurisdictions, suggested by regional or state agencies, or proposed in federal legislation. Most local governments in California with reduction targets have a priority target of 15-25% below 2005 levels by 2020. Targets proposed via federal legislation have sought reductions of 17-20% below 2005 levels by 2020. Almost all sources recommend a reduction of 80% by 2050. [Jurisdiction] anticipates being well ahead of these short-term recommendations as well as being in line with long-term recommendations via this Climate Action Plan. </w:t>
      </w:r>
    </w:p>
    <w:p w14:paraId="6876F256" w14:textId="77777777" w:rsidR="00D955D4" w:rsidRPr="00E24461" w:rsidRDefault="00D955D4" w:rsidP="00D955D4">
      <w:pPr>
        <w:pStyle w:val="BodyText"/>
        <w:rPr>
          <w:rFonts w:ascii="Arial" w:hAnsi="Arial" w:cs="Arial"/>
          <w:b/>
        </w:rPr>
      </w:pPr>
      <w:r w:rsidRPr="00E24461">
        <w:rPr>
          <w:rFonts w:ascii="Arial" w:hAnsi="Arial" w:cs="Arial"/>
          <w:b/>
          <w:highlight w:val="yellow"/>
        </w:rPr>
        <w:t xml:space="preserve">For cities that have signed on to #WeAreStillIn or the Global Covenant of Mayors, ICLEI has produced a guide called </w:t>
      </w:r>
      <w:hyperlink r:id="rId33" w:history="1">
        <w:r w:rsidRPr="00E24461">
          <w:rPr>
            <w:rStyle w:val="Hyperlink"/>
            <w:rFonts w:ascii="Arial" w:hAnsi="Arial" w:cs="Arial"/>
            <w:b/>
            <w:highlight w:val="yellow"/>
          </w:rPr>
          <w:t>Localizing the Paris Agreement</w:t>
        </w:r>
      </w:hyperlink>
      <w:r w:rsidRPr="00E24461">
        <w:rPr>
          <w:rFonts w:ascii="Arial" w:hAnsi="Arial" w:cs="Arial"/>
          <w:b/>
          <w:highlight w:val="yellow"/>
        </w:rPr>
        <w:t xml:space="preserve"> in 2017. This guide contains valuable information on how to incorporate the international targets into local policies.</w:t>
      </w:r>
    </w:p>
    <w:p w14:paraId="363BA98E" w14:textId="77777777" w:rsidR="00D955D4" w:rsidRPr="00E24461" w:rsidRDefault="00D955D4" w:rsidP="00D955D4">
      <w:pPr>
        <w:pStyle w:val="BodyText"/>
        <w:rPr>
          <w:rFonts w:ascii="Arial" w:hAnsi="Arial" w:cs="Arial"/>
        </w:rPr>
      </w:pPr>
    </w:p>
    <w:p w14:paraId="29E47E09" w14:textId="77777777" w:rsidR="00D955D4" w:rsidRPr="00E24461" w:rsidRDefault="00D955D4" w:rsidP="00D955D4">
      <w:pPr>
        <w:pStyle w:val="Heading2"/>
        <w:rPr>
          <w:rFonts w:ascii="Arial" w:hAnsi="Arial" w:cs="Arial"/>
        </w:rPr>
      </w:pPr>
      <w:bookmarkStart w:id="36" w:name="_Toc535581973"/>
      <w:r w:rsidRPr="00E24461">
        <w:rPr>
          <w:rFonts w:ascii="Arial" w:hAnsi="Arial" w:cs="Arial"/>
        </w:rPr>
        <w:t>The [Jurisdiction] Climate Action Plan</w:t>
      </w:r>
      <w:bookmarkEnd w:id="36"/>
    </w:p>
    <w:p w14:paraId="3DC3E3C1" w14:textId="77777777" w:rsidR="00D955D4" w:rsidRPr="00E24461" w:rsidRDefault="00D955D4" w:rsidP="00D955D4">
      <w:pPr>
        <w:pStyle w:val="BodyText"/>
        <w:rPr>
          <w:rFonts w:ascii="Arial" w:hAnsi="Arial" w:cs="Arial"/>
          <w:b/>
          <w:bCs/>
        </w:rPr>
      </w:pPr>
      <w:r w:rsidRPr="00E24461">
        <w:rPr>
          <w:rFonts w:ascii="Arial" w:hAnsi="Arial" w:cs="Arial"/>
          <w:b/>
          <w:bCs/>
          <w:highlight w:val="yellow"/>
        </w:rPr>
        <w:t>Consider collapsing specific actions into project categories such as “Energy” or “Buildings,” “Transportation,” and so on if your plan has not been organized in this way already. These categories might be inspired through the GHG inventory process or other organizing principles, and make the plan easier to communicate. Summarize the Plan via table format, laying out all of the focus areas in one location.</w:t>
      </w:r>
    </w:p>
    <w:p w14:paraId="1F053DB4" w14:textId="77777777" w:rsidR="00D955D4" w:rsidRPr="00E24461" w:rsidRDefault="00D955D4" w:rsidP="00D955D4">
      <w:pPr>
        <w:pStyle w:val="BodyText"/>
        <w:rPr>
          <w:rFonts w:ascii="Arial" w:hAnsi="Arial" w:cs="Arial"/>
        </w:rPr>
      </w:pPr>
      <w:r w:rsidRPr="00E24461">
        <w:rPr>
          <w:rFonts w:ascii="Arial" w:hAnsi="Arial" w:cs="Arial"/>
        </w:rPr>
        <w:t xml:space="preserve">The summary table below identifies the focus areas within the [Jurisdiction] Climate Action Plan, the number of strategies within each focus area, and the contribution of each focus area toward the GHG </w:t>
      </w:r>
      <w:r w:rsidRPr="00E24461">
        <w:rPr>
          <w:rFonts w:ascii="Arial" w:hAnsi="Arial" w:cs="Arial"/>
        </w:rPr>
        <w:lastRenderedPageBreak/>
        <w:t>reduction goal. Each focus area has a dedicated section within this document where specific actions (both new and those already employed) are described.</w:t>
      </w:r>
    </w:p>
    <w:p w14:paraId="271CED05" w14:textId="7DA105BD" w:rsidR="00D955D4" w:rsidRPr="00E24461" w:rsidRDefault="00D955D4" w:rsidP="00D955D4">
      <w:pPr>
        <w:pStyle w:val="BodyText"/>
        <w:rPr>
          <w:rFonts w:ascii="Arial" w:hAnsi="Arial" w:cs="Arial"/>
        </w:rPr>
      </w:pPr>
      <w:r w:rsidRPr="00E24461">
        <w:rPr>
          <w:rFonts w:ascii="Arial" w:hAnsi="Arial" w:cs="Arial"/>
        </w:rPr>
        <w:t xml:space="preserve">While the [Jurisdiction] local government cannot address climate change by itself, government policies and practices can dramatically reduce greenhouse gas emissions from a range of sources and help prepare [Jurisdiction] for the anticipated impacts of climate change. In addition, the [City/County] of [Jurisdiction] will assist residents and businesses in their endeavors to reduce emissions through programs explained in this Plan. By working together, [Jurisdiction] can not only do its part toward achieving a stable climate - we can reap the benefits of healthier air, lower costs for utilities and services, improved transportation and accessibility, a more vibrant local economy, and many other positive side effects of reducing our carbon footprint. </w:t>
      </w:r>
      <w:r w:rsidRPr="00E24461">
        <w:rPr>
          <w:rFonts w:ascii="Arial" w:hAnsi="Arial" w:cs="Arial"/>
          <w:b/>
          <w:highlight w:val="yellow"/>
        </w:rPr>
        <w:t>ICLEI’s contribution analysis may be applied to inventories to determine the most effective policies and factors</w:t>
      </w:r>
      <w:r w:rsidR="00675BC8" w:rsidRPr="00E24461">
        <w:rPr>
          <w:rFonts w:ascii="Arial" w:hAnsi="Arial" w:cs="Arial"/>
          <w:b/>
          <w:highlight w:val="yellow"/>
        </w:rPr>
        <w:t xml:space="preserve">, email </w:t>
      </w:r>
      <w:hyperlink r:id="rId34" w:history="1">
        <w:r w:rsidR="00675BC8" w:rsidRPr="00E24461">
          <w:rPr>
            <w:rStyle w:val="Hyperlink"/>
            <w:rFonts w:ascii="Arial" w:hAnsi="Arial" w:cs="Arial"/>
            <w:b/>
            <w:highlight w:val="yellow"/>
          </w:rPr>
          <w:t>iclei-usa@iclei.org</w:t>
        </w:r>
      </w:hyperlink>
      <w:r w:rsidR="00675BC8" w:rsidRPr="00E24461">
        <w:rPr>
          <w:rFonts w:ascii="Arial" w:hAnsi="Arial" w:cs="Arial"/>
          <w:b/>
          <w:highlight w:val="yellow"/>
        </w:rPr>
        <w:t xml:space="preserve"> for more information on this</w:t>
      </w:r>
      <w:r w:rsidRPr="00E24461">
        <w:rPr>
          <w:rFonts w:ascii="Arial" w:hAnsi="Arial" w:cs="Arial"/>
          <w:b/>
          <w:highlight w:val="yellow"/>
        </w:rPr>
        <w:t>.</w:t>
      </w:r>
    </w:p>
    <w:p w14:paraId="1BBDAF5C" w14:textId="77777777" w:rsidR="00D955D4" w:rsidRPr="00E24461" w:rsidRDefault="00D955D4" w:rsidP="00D955D4">
      <w:pPr>
        <w:pStyle w:val="BodyText"/>
        <w:rPr>
          <w:rFonts w:ascii="Arial" w:hAnsi="Arial" w:cs="Arial"/>
          <w:b/>
          <w:bCs/>
        </w:rPr>
      </w:pPr>
      <w:r w:rsidRPr="00E24461">
        <w:rPr>
          <w:rFonts w:ascii="Arial" w:hAnsi="Arial" w:cs="Arial"/>
          <w:b/>
          <w:bCs/>
        </w:rPr>
        <w:t>[Jurisdiction] Climate Action Plan Summary Table – Focus Areas</w:t>
      </w:r>
    </w:p>
    <w:tbl>
      <w:tblPr>
        <w:tblStyle w:val="LightShading-Accent3"/>
        <w:tblW w:w="0" w:type="auto"/>
        <w:tblLook w:val="04A0" w:firstRow="1" w:lastRow="0" w:firstColumn="1" w:lastColumn="0" w:noHBand="0" w:noVBand="1"/>
      </w:tblPr>
      <w:tblGrid>
        <w:gridCol w:w="2111"/>
        <w:gridCol w:w="4232"/>
        <w:gridCol w:w="1280"/>
        <w:gridCol w:w="1414"/>
        <w:gridCol w:w="1403"/>
      </w:tblGrid>
      <w:tr w:rsidR="00D955D4" w:rsidRPr="00E24461" w14:paraId="7FEFF4A4" w14:textId="77777777" w:rsidTr="00D955D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165" w:type="dxa"/>
          </w:tcPr>
          <w:p w14:paraId="56FD2E64" w14:textId="77777777" w:rsidR="00D955D4" w:rsidRPr="00E24461" w:rsidRDefault="00D955D4" w:rsidP="00D955D4">
            <w:pPr>
              <w:rPr>
                <w:rFonts w:ascii="Arial" w:hAnsi="Arial" w:cs="Arial"/>
                <w:bCs w:val="0"/>
                <w:sz w:val="22"/>
                <w:szCs w:val="18"/>
              </w:rPr>
            </w:pPr>
            <w:r w:rsidRPr="00E24461">
              <w:rPr>
                <w:rFonts w:ascii="Arial" w:hAnsi="Arial" w:cs="Arial"/>
                <w:bCs w:val="0"/>
                <w:sz w:val="22"/>
                <w:szCs w:val="18"/>
              </w:rPr>
              <w:t>Focus Area</w:t>
            </w:r>
          </w:p>
        </w:tc>
        <w:tc>
          <w:tcPr>
            <w:tcW w:w="4493" w:type="dxa"/>
          </w:tcPr>
          <w:p w14:paraId="49E9A797" w14:textId="77777777" w:rsidR="00D955D4" w:rsidRPr="00E24461" w:rsidRDefault="00D955D4" w:rsidP="00D955D4">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18"/>
              </w:rPr>
            </w:pPr>
            <w:r w:rsidRPr="00E24461">
              <w:rPr>
                <w:rFonts w:ascii="Arial" w:hAnsi="Arial" w:cs="Arial"/>
                <w:bCs w:val="0"/>
                <w:sz w:val="22"/>
                <w:szCs w:val="18"/>
              </w:rPr>
              <w:t>Description</w:t>
            </w:r>
          </w:p>
          <w:p w14:paraId="23CF2FF6" w14:textId="77777777" w:rsidR="00D955D4" w:rsidRPr="00E24461" w:rsidRDefault="00D955D4" w:rsidP="00D955D4">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18"/>
              </w:rPr>
            </w:pPr>
            <w:r w:rsidRPr="00E24461">
              <w:rPr>
                <w:rFonts w:ascii="Arial" w:hAnsi="Arial" w:cs="Arial"/>
                <w:bCs w:val="0"/>
                <w:sz w:val="22"/>
                <w:szCs w:val="18"/>
                <w:highlight w:val="yellow"/>
              </w:rPr>
              <w:t>Table provided here as example – please fill in or modify according to local plan/conditions.</w:t>
            </w:r>
          </w:p>
        </w:tc>
        <w:tc>
          <w:tcPr>
            <w:tcW w:w="1087" w:type="dxa"/>
          </w:tcPr>
          <w:p w14:paraId="5E6FBD9E" w14:textId="77777777" w:rsidR="00D955D4" w:rsidRPr="00E24461" w:rsidRDefault="00D955D4"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18"/>
              </w:rPr>
            </w:pPr>
            <w:r w:rsidRPr="00E24461">
              <w:rPr>
                <w:rFonts w:ascii="Arial" w:hAnsi="Arial" w:cs="Arial"/>
                <w:bCs w:val="0"/>
                <w:sz w:val="22"/>
                <w:szCs w:val="18"/>
              </w:rPr>
              <w:t>Number of Distinct Strategies</w:t>
            </w:r>
          </w:p>
        </w:tc>
        <w:tc>
          <w:tcPr>
            <w:tcW w:w="1405" w:type="dxa"/>
          </w:tcPr>
          <w:p w14:paraId="7FCA3AA6" w14:textId="77777777" w:rsidR="00D955D4" w:rsidRPr="00E24461" w:rsidRDefault="00D955D4"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18"/>
              </w:rPr>
            </w:pPr>
            <w:r w:rsidRPr="00E24461">
              <w:rPr>
                <w:rFonts w:ascii="Arial" w:hAnsi="Arial" w:cs="Arial"/>
                <w:bCs w:val="0"/>
                <w:sz w:val="22"/>
                <w:szCs w:val="18"/>
              </w:rPr>
              <w:t>Anticipated MTCO2e Reduction by 2020</w:t>
            </w:r>
          </w:p>
        </w:tc>
        <w:tc>
          <w:tcPr>
            <w:tcW w:w="1187" w:type="dxa"/>
          </w:tcPr>
          <w:p w14:paraId="0C38F3DC" w14:textId="77777777" w:rsidR="00D955D4" w:rsidRPr="00E24461" w:rsidRDefault="00D955D4"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18"/>
              </w:rPr>
            </w:pPr>
            <w:r w:rsidRPr="00E24461">
              <w:rPr>
                <w:rFonts w:ascii="Arial" w:hAnsi="Arial" w:cs="Arial"/>
                <w:bCs w:val="0"/>
                <w:sz w:val="22"/>
                <w:szCs w:val="18"/>
              </w:rPr>
              <w:t>Percentage of Total Reduction at 2020</w:t>
            </w:r>
          </w:p>
        </w:tc>
      </w:tr>
      <w:tr w:rsidR="00D955D4" w:rsidRPr="00E24461" w14:paraId="42A118D7" w14:textId="77777777" w:rsidTr="00D955D4">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65" w:type="dxa"/>
          </w:tcPr>
          <w:p w14:paraId="338940D9"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Commercial &amp; Industrial Buildings</w:t>
            </w:r>
          </w:p>
        </w:tc>
        <w:tc>
          <w:tcPr>
            <w:tcW w:w="4493" w:type="dxa"/>
          </w:tcPr>
          <w:p w14:paraId="338995AE"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Policies and programs to reduce commercial, municipal, and industrial sector GHG emissions, also interfacing with key utility efforts</w:t>
            </w:r>
          </w:p>
        </w:tc>
        <w:tc>
          <w:tcPr>
            <w:tcW w:w="1087" w:type="dxa"/>
          </w:tcPr>
          <w:p w14:paraId="40400DAD"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9</w:t>
            </w:r>
          </w:p>
        </w:tc>
        <w:tc>
          <w:tcPr>
            <w:tcW w:w="1405" w:type="dxa"/>
          </w:tcPr>
          <w:p w14:paraId="74597B0A"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~14,900</w:t>
            </w:r>
          </w:p>
        </w:tc>
        <w:tc>
          <w:tcPr>
            <w:tcW w:w="1187" w:type="dxa"/>
          </w:tcPr>
          <w:p w14:paraId="27D21CA1"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22%</w:t>
            </w:r>
          </w:p>
        </w:tc>
      </w:tr>
      <w:tr w:rsidR="00D955D4" w:rsidRPr="00E24461" w14:paraId="6BC0EAA5" w14:textId="77777777" w:rsidTr="00D955D4">
        <w:trPr>
          <w:trHeight w:val="533"/>
        </w:trPr>
        <w:tc>
          <w:tcPr>
            <w:cnfStyle w:val="001000000000" w:firstRow="0" w:lastRow="0" w:firstColumn="1" w:lastColumn="0" w:oddVBand="0" w:evenVBand="0" w:oddHBand="0" w:evenHBand="0" w:firstRowFirstColumn="0" w:firstRowLastColumn="0" w:lastRowFirstColumn="0" w:lastRowLastColumn="0"/>
            <w:tcW w:w="2165" w:type="dxa"/>
          </w:tcPr>
          <w:p w14:paraId="3942CD78"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Residential Buildings</w:t>
            </w:r>
          </w:p>
        </w:tc>
        <w:tc>
          <w:tcPr>
            <w:tcW w:w="4493" w:type="dxa"/>
          </w:tcPr>
          <w:p w14:paraId="52D13482"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Policies and programs to reduce residential sector GHG emissions, also interfacing with utility efforts</w:t>
            </w:r>
          </w:p>
        </w:tc>
        <w:tc>
          <w:tcPr>
            <w:tcW w:w="1087" w:type="dxa"/>
          </w:tcPr>
          <w:p w14:paraId="3ED836BE"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6</w:t>
            </w:r>
          </w:p>
        </w:tc>
        <w:tc>
          <w:tcPr>
            <w:tcW w:w="1405" w:type="dxa"/>
          </w:tcPr>
          <w:p w14:paraId="07B8F6DC"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~12,900</w:t>
            </w:r>
          </w:p>
        </w:tc>
        <w:tc>
          <w:tcPr>
            <w:tcW w:w="1187" w:type="dxa"/>
          </w:tcPr>
          <w:p w14:paraId="5DE3159C"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19%</w:t>
            </w:r>
          </w:p>
        </w:tc>
      </w:tr>
      <w:tr w:rsidR="00D955D4" w:rsidRPr="00E24461" w14:paraId="7171873C" w14:textId="77777777" w:rsidTr="00D955D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65" w:type="dxa"/>
          </w:tcPr>
          <w:p w14:paraId="62F6A823"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Energy Production</w:t>
            </w:r>
          </w:p>
        </w:tc>
        <w:tc>
          <w:tcPr>
            <w:tcW w:w="4493" w:type="dxa"/>
          </w:tcPr>
          <w:p w14:paraId="2B9D2BA5"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Policies and programs to promote local small-scale renewables, also interfacing with key utility efforts</w:t>
            </w:r>
          </w:p>
        </w:tc>
        <w:tc>
          <w:tcPr>
            <w:tcW w:w="1087" w:type="dxa"/>
          </w:tcPr>
          <w:p w14:paraId="47A0261E"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7</w:t>
            </w:r>
          </w:p>
        </w:tc>
        <w:tc>
          <w:tcPr>
            <w:tcW w:w="1405" w:type="dxa"/>
          </w:tcPr>
          <w:p w14:paraId="65E32A2F"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~6,800</w:t>
            </w:r>
          </w:p>
        </w:tc>
        <w:tc>
          <w:tcPr>
            <w:tcW w:w="1187" w:type="dxa"/>
          </w:tcPr>
          <w:p w14:paraId="56D62C62"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10%</w:t>
            </w:r>
          </w:p>
        </w:tc>
      </w:tr>
      <w:tr w:rsidR="00D955D4" w:rsidRPr="00E24461" w14:paraId="65FBE3FC" w14:textId="77777777" w:rsidTr="00D955D4">
        <w:trPr>
          <w:trHeight w:val="533"/>
        </w:trPr>
        <w:tc>
          <w:tcPr>
            <w:cnfStyle w:val="001000000000" w:firstRow="0" w:lastRow="0" w:firstColumn="1" w:lastColumn="0" w:oddVBand="0" w:evenVBand="0" w:oddHBand="0" w:evenHBand="0" w:firstRowFirstColumn="0" w:firstRowLastColumn="0" w:lastRowFirstColumn="0" w:lastRowLastColumn="0"/>
            <w:tcW w:w="2165" w:type="dxa"/>
          </w:tcPr>
          <w:p w14:paraId="2B5E0E9F" w14:textId="346D94B9"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Waste</w:t>
            </w:r>
            <w:r w:rsidR="00675BC8" w:rsidRPr="00E24461">
              <w:rPr>
                <w:rFonts w:ascii="Arial" w:hAnsi="Arial" w:cs="Arial"/>
                <w:b w:val="0"/>
                <w:bCs w:val="0"/>
                <w:color w:val="auto"/>
                <w:sz w:val="22"/>
                <w:szCs w:val="18"/>
              </w:rPr>
              <w:t>, Composting</w:t>
            </w:r>
            <w:r w:rsidRPr="00E24461">
              <w:rPr>
                <w:rFonts w:ascii="Arial" w:hAnsi="Arial" w:cs="Arial"/>
                <w:b w:val="0"/>
                <w:bCs w:val="0"/>
                <w:color w:val="auto"/>
                <w:sz w:val="22"/>
                <w:szCs w:val="18"/>
              </w:rPr>
              <w:t xml:space="preserve"> and Recycling</w:t>
            </w:r>
          </w:p>
        </w:tc>
        <w:tc>
          <w:tcPr>
            <w:tcW w:w="4493" w:type="dxa"/>
          </w:tcPr>
          <w:p w14:paraId="5263ACF9"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Policies and programs to reduce waste generation and landfill emissions, promote recycling</w:t>
            </w:r>
          </w:p>
        </w:tc>
        <w:tc>
          <w:tcPr>
            <w:tcW w:w="1087" w:type="dxa"/>
          </w:tcPr>
          <w:p w14:paraId="54EFA3AC"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[X]</w:t>
            </w:r>
          </w:p>
        </w:tc>
        <w:tc>
          <w:tcPr>
            <w:tcW w:w="1405" w:type="dxa"/>
          </w:tcPr>
          <w:p w14:paraId="0866E7D0"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~10,200</w:t>
            </w:r>
          </w:p>
        </w:tc>
        <w:tc>
          <w:tcPr>
            <w:tcW w:w="1187" w:type="dxa"/>
          </w:tcPr>
          <w:p w14:paraId="6ED7C05F"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15%</w:t>
            </w:r>
          </w:p>
        </w:tc>
      </w:tr>
      <w:tr w:rsidR="00D955D4" w:rsidRPr="00E24461" w14:paraId="0BC35FF2" w14:textId="77777777" w:rsidTr="00D955D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65" w:type="dxa"/>
          </w:tcPr>
          <w:p w14:paraId="0B6634E9"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Water and Wastewater Management</w:t>
            </w:r>
          </w:p>
        </w:tc>
        <w:tc>
          <w:tcPr>
            <w:tcW w:w="4493" w:type="dxa"/>
          </w:tcPr>
          <w:p w14:paraId="6B087382"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18"/>
                <w:highlight w:val="yellow"/>
              </w:rPr>
            </w:pPr>
            <w:r w:rsidRPr="00E24461">
              <w:rPr>
                <w:rFonts w:ascii="Arial" w:hAnsi="Arial" w:cs="Arial"/>
                <w:sz w:val="22"/>
                <w:szCs w:val="18"/>
              </w:rPr>
              <w:t>Policies and programs to reduce water demands and corresponding wastewater treatment needs</w:t>
            </w:r>
          </w:p>
        </w:tc>
        <w:tc>
          <w:tcPr>
            <w:tcW w:w="1087" w:type="dxa"/>
          </w:tcPr>
          <w:p w14:paraId="3E442A27"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[X]</w:t>
            </w:r>
          </w:p>
        </w:tc>
        <w:tc>
          <w:tcPr>
            <w:tcW w:w="1405" w:type="dxa"/>
          </w:tcPr>
          <w:p w14:paraId="5811F19C"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~8,100</w:t>
            </w:r>
          </w:p>
        </w:tc>
        <w:tc>
          <w:tcPr>
            <w:tcW w:w="1187" w:type="dxa"/>
          </w:tcPr>
          <w:p w14:paraId="436EC689"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12%</w:t>
            </w:r>
          </w:p>
        </w:tc>
      </w:tr>
      <w:tr w:rsidR="00D955D4" w:rsidRPr="00E24461" w14:paraId="7E4C3026" w14:textId="77777777" w:rsidTr="00D955D4">
        <w:trPr>
          <w:trHeight w:val="530"/>
        </w:trPr>
        <w:tc>
          <w:tcPr>
            <w:cnfStyle w:val="001000000000" w:firstRow="0" w:lastRow="0" w:firstColumn="1" w:lastColumn="0" w:oddVBand="0" w:evenVBand="0" w:oddHBand="0" w:evenHBand="0" w:firstRowFirstColumn="0" w:firstRowLastColumn="0" w:lastRowFirstColumn="0" w:lastRowLastColumn="0"/>
            <w:tcW w:w="2165" w:type="dxa"/>
          </w:tcPr>
          <w:p w14:paraId="61448926"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Transportation</w:t>
            </w:r>
          </w:p>
        </w:tc>
        <w:tc>
          <w:tcPr>
            <w:tcW w:w="4493" w:type="dxa"/>
          </w:tcPr>
          <w:p w14:paraId="1D4E6686"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18"/>
              </w:rPr>
            </w:pPr>
            <w:r w:rsidRPr="00E24461">
              <w:rPr>
                <w:rFonts w:ascii="Arial" w:hAnsi="Arial" w:cs="Arial"/>
                <w:sz w:val="22"/>
                <w:szCs w:val="18"/>
              </w:rPr>
              <w:t>Policies and programs to reduce transportation-related GHG emissions</w:t>
            </w:r>
          </w:p>
        </w:tc>
        <w:tc>
          <w:tcPr>
            <w:tcW w:w="1087" w:type="dxa"/>
          </w:tcPr>
          <w:p w14:paraId="63BFF5D9"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[X]</w:t>
            </w:r>
          </w:p>
        </w:tc>
        <w:tc>
          <w:tcPr>
            <w:tcW w:w="1405" w:type="dxa"/>
          </w:tcPr>
          <w:p w14:paraId="5647777F"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~7,450</w:t>
            </w:r>
          </w:p>
        </w:tc>
        <w:tc>
          <w:tcPr>
            <w:tcW w:w="1187" w:type="dxa"/>
          </w:tcPr>
          <w:p w14:paraId="0EC03209" w14:textId="77777777" w:rsidR="00D955D4" w:rsidRPr="00E24461" w:rsidRDefault="00D955D4"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E24461">
              <w:rPr>
                <w:rFonts w:ascii="Arial" w:hAnsi="Arial" w:cs="Arial"/>
                <w:sz w:val="22"/>
                <w:szCs w:val="18"/>
              </w:rPr>
              <w:t>11%</w:t>
            </w:r>
          </w:p>
        </w:tc>
      </w:tr>
      <w:tr w:rsidR="00D955D4" w:rsidRPr="00E24461" w14:paraId="43D8834E" w14:textId="77777777" w:rsidTr="00D955D4">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65" w:type="dxa"/>
          </w:tcPr>
          <w:p w14:paraId="4BE01A70" w14:textId="77777777" w:rsidR="00D955D4" w:rsidRPr="00E24461" w:rsidRDefault="00D955D4" w:rsidP="00D955D4">
            <w:pPr>
              <w:rPr>
                <w:rFonts w:ascii="Arial" w:hAnsi="Arial" w:cs="Arial"/>
                <w:b w:val="0"/>
                <w:bCs w:val="0"/>
                <w:color w:val="auto"/>
                <w:sz w:val="22"/>
                <w:szCs w:val="18"/>
              </w:rPr>
            </w:pPr>
            <w:r w:rsidRPr="00E24461">
              <w:rPr>
                <w:rFonts w:ascii="Arial" w:hAnsi="Arial" w:cs="Arial"/>
                <w:b w:val="0"/>
                <w:bCs w:val="0"/>
                <w:color w:val="auto"/>
                <w:sz w:val="22"/>
                <w:szCs w:val="18"/>
              </w:rPr>
              <w:t>[Other Focus Area]</w:t>
            </w:r>
          </w:p>
        </w:tc>
        <w:tc>
          <w:tcPr>
            <w:tcW w:w="4493" w:type="dxa"/>
          </w:tcPr>
          <w:p w14:paraId="6F632575"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b/>
                <w:bCs/>
                <w:sz w:val="22"/>
                <w:szCs w:val="18"/>
                <w:highlight w:val="yellow"/>
              </w:rPr>
              <w:t>Table provided here as example – please fill in or modify according to local plan/conditions.</w:t>
            </w:r>
          </w:p>
        </w:tc>
        <w:tc>
          <w:tcPr>
            <w:tcW w:w="1087" w:type="dxa"/>
          </w:tcPr>
          <w:p w14:paraId="49A0F37D"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[X]</w:t>
            </w:r>
          </w:p>
        </w:tc>
        <w:tc>
          <w:tcPr>
            <w:tcW w:w="1405" w:type="dxa"/>
          </w:tcPr>
          <w:p w14:paraId="3EA9D129"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~7,450</w:t>
            </w:r>
          </w:p>
        </w:tc>
        <w:tc>
          <w:tcPr>
            <w:tcW w:w="1187" w:type="dxa"/>
          </w:tcPr>
          <w:p w14:paraId="13C9E811" w14:textId="77777777" w:rsidR="00D955D4" w:rsidRPr="00E24461" w:rsidRDefault="00D955D4"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E24461">
              <w:rPr>
                <w:rFonts w:ascii="Arial" w:hAnsi="Arial" w:cs="Arial"/>
                <w:sz w:val="22"/>
                <w:szCs w:val="18"/>
              </w:rPr>
              <w:t>11%</w:t>
            </w:r>
          </w:p>
        </w:tc>
      </w:tr>
    </w:tbl>
    <w:p w14:paraId="64322AD7" w14:textId="77777777" w:rsidR="00D955D4" w:rsidRPr="00E24461" w:rsidRDefault="00D955D4" w:rsidP="00D955D4">
      <w:pPr>
        <w:pStyle w:val="BodyText"/>
        <w:spacing w:before="0"/>
        <w:rPr>
          <w:rFonts w:ascii="Arial" w:hAnsi="Arial" w:cs="Arial"/>
          <w:b/>
          <w:bCs/>
        </w:rPr>
      </w:pPr>
      <w:r w:rsidRPr="00E24461">
        <w:rPr>
          <w:rFonts w:ascii="Arial" w:hAnsi="Arial" w:cs="Arial"/>
          <w:b/>
          <w:bCs/>
        </w:rPr>
        <w:t>*MTCO2e (Metric tons of CO</w:t>
      </w:r>
      <w:r w:rsidRPr="00E24461">
        <w:rPr>
          <w:rFonts w:ascii="Arial" w:hAnsi="Arial" w:cs="Arial"/>
          <w:b/>
          <w:bCs/>
          <w:vertAlign w:val="subscript"/>
        </w:rPr>
        <w:t>2</w:t>
      </w:r>
      <w:r w:rsidRPr="00E24461">
        <w:rPr>
          <w:rFonts w:ascii="Arial" w:hAnsi="Arial" w:cs="Arial"/>
          <w:b/>
          <w:bCs/>
        </w:rPr>
        <w:t xml:space="preserve"> equivalent)</w:t>
      </w:r>
    </w:p>
    <w:p w14:paraId="73A25C55" w14:textId="77777777" w:rsidR="00D955D4" w:rsidRPr="00E24461" w:rsidRDefault="00D955D4" w:rsidP="00D955D4">
      <w:pPr>
        <w:pStyle w:val="BodyText"/>
        <w:spacing w:before="0"/>
        <w:rPr>
          <w:rFonts w:ascii="Arial" w:hAnsi="Arial" w:cs="Arial"/>
          <w:b/>
          <w:bCs/>
        </w:rPr>
      </w:pPr>
    </w:p>
    <w:p w14:paraId="36BD2E1A" w14:textId="77777777" w:rsidR="00D955D4" w:rsidRPr="00E24461" w:rsidRDefault="00D955D4" w:rsidP="00D955D4">
      <w:pPr>
        <w:pStyle w:val="Heading3"/>
        <w:spacing w:before="0"/>
        <w:rPr>
          <w:rFonts w:ascii="Arial" w:hAnsi="Arial" w:cs="Arial"/>
        </w:rPr>
      </w:pPr>
      <w:bookmarkStart w:id="37" w:name="_Toc535581974"/>
      <w:r w:rsidRPr="00E24461">
        <w:rPr>
          <w:rFonts w:ascii="Arial" w:hAnsi="Arial" w:cs="Arial"/>
        </w:rPr>
        <w:t>The Impact on Emissions</w:t>
      </w:r>
      <w:bookmarkEnd w:id="37"/>
    </w:p>
    <w:p w14:paraId="129E73A4" w14:textId="6485BEDA" w:rsidR="00D955D4" w:rsidRPr="00E24461" w:rsidRDefault="00D955D4" w:rsidP="00D955D4">
      <w:pPr>
        <w:pStyle w:val="BodyText"/>
        <w:rPr>
          <w:rFonts w:ascii="Arial" w:hAnsi="Arial" w:cs="Arial"/>
        </w:rPr>
      </w:pPr>
      <w:r w:rsidRPr="00E24461">
        <w:rPr>
          <w:rFonts w:ascii="Arial" w:hAnsi="Arial" w:cs="Arial"/>
        </w:rPr>
        <w:t xml:space="preserve">The figure below depicts historic GHG emissions, forecasted growth in emissions, and target emissions from [Year] to [Year]. The color wedges represent the projected reductions in emissions based on state </w:t>
      </w:r>
      <w:r w:rsidRPr="00E24461">
        <w:rPr>
          <w:rFonts w:ascii="Arial" w:hAnsi="Arial" w:cs="Arial"/>
        </w:rPr>
        <w:lastRenderedPageBreak/>
        <w:t xml:space="preserve">and local programs. </w:t>
      </w:r>
      <w:r w:rsidR="00902967" w:rsidRPr="00E24461">
        <w:rPr>
          <w:rFonts w:ascii="Arial" w:hAnsi="Arial" w:cs="Arial"/>
          <w:b/>
          <w:highlight w:val="yellow"/>
        </w:rPr>
        <w:t>SEEC</w:t>
      </w:r>
      <w:r w:rsidRPr="00E24461">
        <w:rPr>
          <w:rFonts w:ascii="Arial" w:hAnsi="Arial" w:cs="Arial"/>
          <w:b/>
          <w:highlight w:val="yellow"/>
        </w:rPr>
        <w:t xml:space="preserve"> ClearPath software can be used to generate visualizations on emissions reductions.</w:t>
      </w:r>
      <w:r w:rsidRPr="00E24461">
        <w:rPr>
          <w:rFonts w:ascii="Arial" w:hAnsi="Arial" w:cs="Arial"/>
        </w:rPr>
        <w:t xml:space="preserve"> </w:t>
      </w:r>
    </w:p>
    <w:p w14:paraId="63C70609" w14:textId="77777777" w:rsidR="00D955D4" w:rsidRPr="00E24461" w:rsidRDefault="00D955D4" w:rsidP="00D955D4">
      <w:pPr>
        <w:pStyle w:val="BodyText"/>
        <w:jc w:val="center"/>
        <w:rPr>
          <w:rFonts w:ascii="Arial" w:hAnsi="Arial" w:cs="Arial"/>
        </w:rPr>
        <w:sectPr w:rsidR="00D955D4" w:rsidRPr="00E24461" w:rsidSect="00D955D4">
          <w:type w:val="continuous"/>
          <w:pgSz w:w="12240" w:h="15840"/>
          <w:pgMar w:top="1008" w:right="1008" w:bottom="1008" w:left="1008" w:header="720" w:footer="720" w:gutter="0"/>
          <w:cols w:space="720"/>
          <w:docGrid w:linePitch="360"/>
        </w:sectPr>
      </w:pPr>
    </w:p>
    <w:p w14:paraId="653F6E98" w14:textId="77777777" w:rsidR="00D955D4" w:rsidRPr="00E24461" w:rsidRDefault="00D955D4" w:rsidP="00D955D4">
      <w:pPr>
        <w:pStyle w:val="BodyText"/>
        <w:jc w:val="left"/>
        <w:rPr>
          <w:rFonts w:ascii="Arial" w:hAnsi="Arial" w:cs="Arial"/>
          <w:b/>
          <w:bCs/>
        </w:rPr>
      </w:pPr>
      <w:r w:rsidRPr="00E24461">
        <w:rPr>
          <w:rFonts w:ascii="Arial" w:hAnsi="Arial" w:cs="Arial"/>
          <w:b/>
          <w:bCs/>
        </w:rPr>
        <w:lastRenderedPageBreak/>
        <w:t>Visualizing GHG Reductions</w:t>
      </w:r>
    </w:p>
    <w:p w14:paraId="4D82A991" w14:textId="77777777" w:rsidR="00D955D4" w:rsidRPr="00E24461" w:rsidRDefault="00D955D4" w:rsidP="00D955D4">
      <w:pPr>
        <w:pStyle w:val="BodyText"/>
        <w:spacing w:before="0"/>
        <w:jc w:val="center"/>
        <w:rPr>
          <w:rFonts w:ascii="Arial" w:hAnsi="Arial" w:cs="Arial"/>
        </w:rPr>
      </w:pPr>
      <w:r w:rsidRPr="00E24461">
        <w:rPr>
          <w:rFonts w:ascii="Arial" w:hAnsi="Arial" w:cs="Arial"/>
          <w:noProof/>
        </w:rPr>
        <w:drawing>
          <wp:inline distT="0" distB="0" distL="0" distR="0" wp14:anchorId="4953E775" wp14:editId="32E35BBB">
            <wp:extent cx="6572250" cy="439343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74351" cy="4394842"/>
                    </a:xfrm>
                    <a:prstGeom prst="rect">
                      <a:avLst/>
                    </a:prstGeom>
                  </pic:spPr>
                </pic:pic>
              </a:graphicData>
            </a:graphic>
          </wp:inline>
        </w:drawing>
      </w:r>
    </w:p>
    <w:p w14:paraId="28AFEC2E" w14:textId="77777777" w:rsidR="00D955D4" w:rsidRPr="00E24461" w:rsidRDefault="00D955D4" w:rsidP="00D955D4">
      <w:pPr>
        <w:pStyle w:val="BodyText"/>
        <w:spacing w:before="0"/>
        <w:jc w:val="center"/>
        <w:rPr>
          <w:rFonts w:ascii="Arial" w:hAnsi="Arial" w:cs="Arial"/>
        </w:rPr>
      </w:pPr>
    </w:p>
    <w:p w14:paraId="000465A6" w14:textId="77777777" w:rsidR="00D955D4" w:rsidRPr="00E24461" w:rsidRDefault="00D955D4" w:rsidP="00D955D4">
      <w:pPr>
        <w:pStyle w:val="Heading1"/>
        <w:rPr>
          <w:color w:val="FFFFFF"/>
          <w:kern w:val="0"/>
        </w:rPr>
      </w:pPr>
    </w:p>
    <w:p w14:paraId="4182F6B5" w14:textId="77777777" w:rsidR="00D955D4" w:rsidRPr="00E24461" w:rsidRDefault="00D955D4">
      <w:pPr>
        <w:pStyle w:val="BodyText"/>
        <w:rPr>
          <w:rFonts w:ascii="Arial" w:hAnsi="Arial" w:cs="Arial"/>
        </w:rPr>
      </w:pPr>
    </w:p>
    <w:p w14:paraId="583F57E4" w14:textId="77777777" w:rsidR="00D955D4" w:rsidRPr="00E24461" w:rsidRDefault="00D955D4">
      <w:pPr>
        <w:pStyle w:val="BodyText"/>
        <w:rPr>
          <w:rFonts w:ascii="Arial" w:hAnsi="Arial" w:cs="Arial"/>
        </w:rPr>
      </w:pPr>
    </w:p>
    <w:p w14:paraId="0821A3E3" w14:textId="77777777" w:rsidR="00916019" w:rsidRPr="00E24461" w:rsidRDefault="00916019">
      <w:pPr>
        <w:pStyle w:val="BodyText"/>
        <w:rPr>
          <w:rFonts w:ascii="Arial" w:hAnsi="Arial" w:cs="Arial"/>
        </w:rPr>
        <w:sectPr w:rsidR="00916019" w:rsidRPr="00E24461" w:rsidSect="00BC2292">
          <w:type w:val="continuous"/>
          <w:pgSz w:w="12240" w:h="15840"/>
          <w:pgMar w:top="1008" w:right="1008" w:bottom="1008" w:left="1008" w:header="720" w:footer="720" w:gutter="0"/>
          <w:cols w:space="720"/>
          <w:docGrid w:linePitch="360"/>
        </w:sectPr>
      </w:pPr>
    </w:p>
    <w:bookmarkStart w:id="38" w:name="_Toc535581975"/>
    <w:p w14:paraId="0D98EF05" w14:textId="77777777" w:rsidR="00A572CE" w:rsidRPr="00E24461" w:rsidRDefault="00B22C84" w:rsidP="00A572CE">
      <w:pPr>
        <w:pStyle w:val="Heading1"/>
        <w:rPr>
          <w:color w:val="FFFFFF"/>
          <w:kern w:val="0"/>
        </w:rPr>
      </w:pPr>
      <w:r w:rsidRPr="00E24461">
        <w:rPr>
          <w:noProof/>
        </w:rPr>
        <w:lastRenderedPageBreak/>
        <mc:AlternateContent>
          <mc:Choice Requires="wps">
            <w:drawing>
              <wp:anchor distT="0" distB="0" distL="114300" distR="114300" simplePos="0" relativeHeight="251658240" behindDoc="1" locked="0" layoutInCell="1" allowOverlap="1" wp14:anchorId="7BB3FDB5" wp14:editId="4318FE2B">
                <wp:simplePos x="0" y="0"/>
                <wp:positionH relativeFrom="page">
                  <wp:posOffset>0</wp:posOffset>
                </wp:positionH>
                <wp:positionV relativeFrom="page">
                  <wp:posOffset>0</wp:posOffset>
                </wp:positionV>
                <wp:extent cx="7772400" cy="2240280"/>
                <wp:effectExtent l="0" t="0" r="0" b="0"/>
                <wp:wrapNone/>
                <wp:docPr id="1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402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5" o:spid="_x0000_s1026" style="position:absolute;margin-left:0;margin-top:0;width:612pt;height:17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" fillcolor="#9cf" stroked="f">
                <w10:wrap anchorx="page" anchory="page"/>
              </v:rect>
            </w:pict>
          </mc:Fallback>
        </mc:AlternateContent>
      </w:r>
      <w:r w:rsidR="00916019" w:rsidRPr="00E24461">
        <w:rPr>
          <w:color w:val="FFFFFF"/>
          <w:kern w:val="0"/>
        </w:rPr>
        <w:t>Emissions Reduction Focus Areas</w:t>
      </w:r>
      <w:bookmarkEnd w:id="38"/>
    </w:p>
    <w:p w14:paraId="3F164518" w14:textId="77777777" w:rsidR="00A572CE" w:rsidRPr="00E24461" w:rsidRDefault="00A572CE" w:rsidP="00A572CE">
      <w:pPr>
        <w:rPr>
          <w:rFonts w:ascii="Arial" w:hAnsi="Arial" w:cs="Arial"/>
        </w:rPr>
      </w:pPr>
    </w:p>
    <w:p w14:paraId="54657EFC" w14:textId="77777777" w:rsidR="00A572CE" w:rsidRPr="00E24461" w:rsidRDefault="00A572CE" w:rsidP="00A572CE">
      <w:pPr>
        <w:rPr>
          <w:rFonts w:ascii="Arial" w:hAnsi="Arial" w:cs="Arial"/>
        </w:rPr>
      </w:pPr>
    </w:p>
    <w:p w14:paraId="54C57E82" w14:textId="77777777" w:rsidR="00916019" w:rsidRPr="00E24461" w:rsidRDefault="00916019" w:rsidP="00A572CE">
      <w:pPr>
        <w:rPr>
          <w:rFonts w:ascii="Arial" w:hAnsi="Arial" w:cs="Arial"/>
        </w:rPr>
      </w:pPr>
      <w:r w:rsidRPr="00E24461">
        <w:rPr>
          <w:rFonts w:ascii="Arial" w:hAnsi="Arial" w:cs="Arial"/>
        </w:rPr>
        <w:t>Each of the focus areas within [Jurisdiction]’s Climate Action Plan is explored in the following pages.</w:t>
      </w:r>
    </w:p>
    <w:p w14:paraId="37932FD2" w14:textId="77777777" w:rsidR="00A572CE" w:rsidRPr="00E24461" w:rsidRDefault="00A572CE" w:rsidP="00A572CE">
      <w:pPr>
        <w:rPr>
          <w:rFonts w:ascii="Arial" w:hAnsi="Arial" w:cs="Arial"/>
        </w:rPr>
      </w:pPr>
    </w:p>
    <w:tbl>
      <w:tblPr>
        <w:tblStyle w:val="MediumGrid1-Accent1"/>
        <w:tblW w:w="0" w:type="auto"/>
        <w:tblLook w:val="04A0" w:firstRow="1" w:lastRow="0" w:firstColumn="1" w:lastColumn="0" w:noHBand="0" w:noVBand="1"/>
      </w:tblPr>
      <w:tblGrid>
        <w:gridCol w:w="5220"/>
        <w:gridCol w:w="5220"/>
      </w:tblGrid>
      <w:tr w:rsidR="008B44E8" w:rsidRPr="00E24461" w14:paraId="55E268E9" w14:textId="77777777" w:rsidTr="00621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13CF00FB" w14:textId="6F013113" w:rsidR="008B44E8" w:rsidRPr="00E24461" w:rsidRDefault="008B44E8" w:rsidP="006211C9">
            <w:pPr>
              <w:spacing w:line="360" w:lineRule="auto"/>
              <w:jc w:val="center"/>
              <w:rPr>
                <w:rFonts w:ascii="Arial" w:hAnsi="Arial" w:cs="Arial"/>
                <w:sz w:val="22"/>
                <w:szCs w:val="22"/>
              </w:rPr>
            </w:pPr>
            <w:r w:rsidRPr="00E24461">
              <w:rPr>
                <w:rFonts w:ascii="Arial" w:hAnsi="Arial" w:cs="Arial"/>
                <w:bCs w:val="0"/>
                <w:sz w:val="22"/>
                <w:szCs w:val="22"/>
              </w:rPr>
              <w:t>Commercial &amp; Industrial Buildings</w:t>
            </w:r>
          </w:p>
        </w:tc>
        <w:tc>
          <w:tcPr>
            <w:tcW w:w="5220" w:type="dxa"/>
          </w:tcPr>
          <w:p w14:paraId="076557B5" w14:textId="64FA6E8D" w:rsidR="008B44E8" w:rsidRPr="00E24461" w:rsidRDefault="008B44E8" w:rsidP="006211C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val="0"/>
                <w:sz w:val="22"/>
                <w:szCs w:val="22"/>
              </w:rPr>
              <w:t>Water and Wastewater Management</w:t>
            </w:r>
          </w:p>
        </w:tc>
      </w:tr>
      <w:tr w:rsidR="008B44E8" w:rsidRPr="00E24461" w14:paraId="1E2E3C5C" w14:textId="77777777" w:rsidTr="0062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69DF8849" w14:textId="5DC41DFE" w:rsidR="008B44E8" w:rsidRPr="00E24461" w:rsidRDefault="008B44E8" w:rsidP="006211C9">
            <w:pPr>
              <w:spacing w:line="360" w:lineRule="auto"/>
              <w:jc w:val="center"/>
              <w:rPr>
                <w:rFonts w:ascii="Arial" w:hAnsi="Arial" w:cs="Arial"/>
                <w:sz w:val="22"/>
                <w:szCs w:val="22"/>
              </w:rPr>
            </w:pPr>
            <w:r w:rsidRPr="00E24461">
              <w:rPr>
                <w:rFonts w:ascii="Arial" w:hAnsi="Arial" w:cs="Arial"/>
                <w:bCs w:val="0"/>
                <w:sz w:val="22"/>
                <w:szCs w:val="22"/>
              </w:rPr>
              <w:t>Residential Buildings</w:t>
            </w:r>
          </w:p>
        </w:tc>
        <w:tc>
          <w:tcPr>
            <w:tcW w:w="5220" w:type="dxa"/>
          </w:tcPr>
          <w:p w14:paraId="3F7C49F6" w14:textId="408DF854" w:rsidR="008B44E8" w:rsidRPr="00E24461" w:rsidRDefault="008B44E8" w:rsidP="006211C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24461">
              <w:rPr>
                <w:rFonts w:ascii="Arial" w:hAnsi="Arial" w:cs="Arial"/>
                <w:b/>
                <w:bCs/>
                <w:sz w:val="22"/>
                <w:szCs w:val="22"/>
              </w:rPr>
              <w:t>Transportation</w:t>
            </w:r>
          </w:p>
        </w:tc>
      </w:tr>
      <w:tr w:rsidR="008B44E8" w:rsidRPr="00E24461" w14:paraId="2E65711E" w14:textId="77777777" w:rsidTr="006211C9">
        <w:tc>
          <w:tcPr>
            <w:cnfStyle w:val="001000000000" w:firstRow="0" w:lastRow="0" w:firstColumn="1" w:lastColumn="0" w:oddVBand="0" w:evenVBand="0" w:oddHBand="0" w:evenHBand="0" w:firstRowFirstColumn="0" w:firstRowLastColumn="0" w:lastRowFirstColumn="0" w:lastRowLastColumn="0"/>
            <w:tcW w:w="5220" w:type="dxa"/>
          </w:tcPr>
          <w:p w14:paraId="6ECE4EAA" w14:textId="170ECCF1" w:rsidR="008B44E8" w:rsidRPr="00E24461" w:rsidRDefault="008B44E8" w:rsidP="006211C9">
            <w:pPr>
              <w:spacing w:line="360" w:lineRule="auto"/>
              <w:jc w:val="center"/>
              <w:rPr>
                <w:rFonts w:ascii="Arial" w:hAnsi="Arial" w:cs="Arial"/>
                <w:sz w:val="22"/>
                <w:szCs w:val="22"/>
              </w:rPr>
            </w:pPr>
            <w:r w:rsidRPr="00E24461">
              <w:rPr>
                <w:rFonts w:ascii="Arial" w:hAnsi="Arial" w:cs="Arial"/>
                <w:bCs w:val="0"/>
                <w:sz w:val="22"/>
                <w:szCs w:val="22"/>
              </w:rPr>
              <w:t>Energy Production</w:t>
            </w:r>
          </w:p>
        </w:tc>
        <w:tc>
          <w:tcPr>
            <w:tcW w:w="5220" w:type="dxa"/>
          </w:tcPr>
          <w:p w14:paraId="7BACC744" w14:textId="40E6E3F9" w:rsidR="008B44E8" w:rsidRPr="00E24461" w:rsidRDefault="008B44E8" w:rsidP="006211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24461">
              <w:rPr>
                <w:rFonts w:ascii="Arial" w:hAnsi="Arial" w:cs="Arial"/>
                <w:b/>
                <w:bCs/>
                <w:sz w:val="22"/>
                <w:szCs w:val="22"/>
              </w:rPr>
              <w:t>[Other Focus Area]</w:t>
            </w:r>
          </w:p>
        </w:tc>
      </w:tr>
      <w:tr w:rsidR="008B44E8" w:rsidRPr="00E24461" w14:paraId="1A8733D4" w14:textId="77777777" w:rsidTr="0062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04B157A8" w14:textId="6AEF59D1" w:rsidR="008B44E8" w:rsidRPr="00E24461" w:rsidRDefault="008B44E8" w:rsidP="006211C9">
            <w:pPr>
              <w:spacing w:line="360" w:lineRule="auto"/>
              <w:jc w:val="center"/>
              <w:rPr>
                <w:rFonts w:ascii="Arial" w:hAnsi="Arial" w:cs="Arial"/>
                <w:sz w:val="22"/>
                <w:szCs w:val="22"/>
              </w:rPr>
            </w:pPr>
            <w:r w:rsidRPr="00E24461">
              <w:rPr>
                <w:rFonts w:ascii="Arial" w:hAnsi="Arial" w:cs="Arial"/>
                <w:bCs w:val="0"/>
                <w:sz w:val="22"/>
                <w:szCs w:val="22"/>
              </w:rPr>
              <w:t>Waste</w:t>
            </w:r>
            <w:r w:rsidR="00675BC8" w:rsidRPr="00E24461">
              <w:rPr>
                <w:rFonts w:ascii="Arial" w:hAnsi="Arial" w:cs="Arial"/>
                <w:bCs w:val="0"/>
                <w:sz w:val="22"/>
                <w:szCs w:val="22"/>
              </w:rPr>
              <w:t>, Composting,</w:t>
            </w:r>
            <w:r w:rsidRPr="00E24461">
              <w:rPr>
                <w:rFonts w:ascii="Arial" w:hAnsi="Arial" w:cs="Arial"/>
                <w:bCs w:val="0"/>
                <w:sz w:val="22"/>
                <w:szCs w:val="22"/>
              </w:rPr>
              <w:t xml:space="preserve"> and Recycling</w:t>
            </w:r>
          </w:p>
        </w:tc>
        <w:tc>
          <w:tcPr>
            <w:tcW w:w="5220" w:type="dxa"/>
          </w:tcPr>
          <w:p w14:paraId="227C6DA6" w14:textId="36727206" w:rsidR="008B44E8" w:rsidRPr="00E24461" w:rsidRDefault="008B44E8" w:rsidP="006211C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bl>
    <w:p w14:paraId="77DCD775" w14:textId="77777777" w:rsidR="00916019" w:rsidRPr="00E24461" w:rsidRDefault="00916019">
      <w:pPr>
        <w:pStyle w:val="BodyText"/>
        <w:rPr>
          <w:rFonts w:ascii="Arial" w:hAnsi="Arial" w:cs="Arial"/>
        </w:rPr>
      </w:pPr>
      <w:r w:rsidRPr="00E24461">
        <w:rPr>
          <w:rFonts w:ascii="Arial" w:hAnsi="Arial" w:cs="Arial"/>
        </w:rPr>
        <w:t>In each focus area, a series of objectives with supporting strategies are explored. An “Objective” is a goal, end result, or target that supports a focus area, and a “Strategy” is a means of realizing the objective.</w:t>
      </w:r>
    </w:p>
    <w:p w14:paraId="6E42958B" w14:textId="77777777" w:rsidR="00916019" w:rsidRPr="00E24461" w:rsidRDefault="00916019">
      <w:pPr>
        <w:pStyle w:val="BodyText"/>
        <w:rPr>
          <w:rFonts w:ascii="Arial" w:hAnsi="Arial" w:cs="Arial"/>
        </w:rPr>
      </w:pPr>
      <w:r w:rsidRPr="00E24461">
        <w:rPr>
          <w:rFonts w:ascii="Arial" w:hAnsi="Arial" w:cs="Arial"/>
        </w:rPr>
        <w:t>Each focus area draws on the actions of both the local government and [Jurisdiction] residents and businesses, although some areas may be largely one or the other.</w:t>
      </w:r>
    </w:p>
    <w:p w14:paraId="0B6FE106" w14:textId="77777777" w:rsidR="00916019" w:rsidRPr="00E24461" w:rsidRDefault="00916019" w:rsidP="002236D5">
      <w:pPr>
        <w:pStyle w:val="Heading2"/>
        <w:rPr>
          <w:rFonts w:ascii="Arial" w:hAnsi="Arial" w:cs="Arial"/>
        </w:rPr>
      </w:pPr>
      <w:bookmarkStart w:id="39" w:name="_Toc535581976"/>
      <w:r w:rsidRPr="00E24461">
        <w:rPr>
          <w:rFonts w:ascii="Arial" w:hAnsi="Arial" w:cs="Arial"/>
        </w:rPr>
        <w:t>Cross-Cutting Objectives &amp; Strategies</w:t>
      </w:r>
      <w:bookmarkEnd w:id="39"/>
    </w:p>
    <w:p w14:paraId="5E184977" w14:textId="77777777" w:rsidR="00916019" w:rsidRPr="00E24461" w:rsidRDefault="00916019">
      <w:pPr>
        <w:pStyle w:val="BodyText"/>
        <w:rPr>
          <w:rFonts w:ascii="Arial" w:hAnsi="Arial" w:cs="Arial"/>
        </w:rPr>
      </w:pPr>
      <w:r w:rsidRPr="00E24461">
        <w:rPr>
          <w:rFonts w:ascii="Arial" w:hAnsi="Arial" w:cs="Arial"/>
          <w:b/>
          <w:bCs/>
          <w:highlight w:val="yellow"/>
        </w:rPr>
        <w:t>If you feel that some strategies do not fit into one particular focus area but instead affect, build on, or are a component of all areas, consider making a “Cross-Cutting Strategies” focus area. This optional focus area can help to call out the importance of a cross-cutting objective or group of strategies. Although embedded in components of other focus areas, calling out cross-cutting strategies or objectives in their own section allows one to set quality thresholds or success metrics for these activities, ensuring that these objectives are observed and done well. Good examples include Public Education and Outreach, Climate Adaptation, or Developing a Green Economy. Otherwise, remove this section.</w:t>
      </w:r>
      <w:r w:rsidRPr="00E24461">
        <w:rPr>
          <w:rFonts w:ascii="Arial" w:hAnsi="Arial" w:cs="Arial"/>
          <w:b/>
          <w:bCs/>
        </w:rPr>
        <w:t xml:space="preserve"> </w:t>
      </w:r>
      <w:r w:rsidRPr="00E24461">
        <w:rPr>
          <w:rFonts w:ascii="Arial" w:hAnsi="Arial" w:cs="Arial"/>
        </w:rPr>
        <w:t xml:space="preserve">Several strategies have been included in the Cross-Cutting Strategies focus area because they are considered integral to successful implementation of the other [XX] focus areas. </w:t>
      </w:r>
      <w:r w:rsidRPr="00E24461">
        <w:rPr>
          <w:rFonts w:ascii="Arial" w:hAnsi="Arial" w:cs="Arial"/>
          <w:b/>
          <w:bCs/>
          <w:highlight w:val="yellow"/>
        </w:rPr>
        <w:t>Consider the following if using a cross-cutting section.</w:t>
      </w:r>
      <w:r w:rsidRPr="00E24461">
        <w:rPr>
          <w:rFonts w:ascii="Arial" w:hAnsi="Arial" w:cs="Arial"/>
        </w:rPr>
        <w:t xml:space="preserve"> Given its broad reach and embedded nature, emission reductions were not calculated for this focus area. Emission calculations are listed for objectives in the other [XX] focus areas, of which these strategies are a part.</w:t>
      </w:r>
    </w:p>
    <w:p w14:paraId="64C75376" w14:textId="77777777" w:rsidR="00916019" w:rsidRPr="00E24461" w:rsidRDefault="00916019">
      <w:pPr>
        <w:pStyle w:val="BodyText"/>
        <w:rPr>
          <w:rFonts w:ascii="Arial" w:hAnsi="Arial" w:cs="Arial"/>
        </w:rPr>
      </w:pPr>
      <w:r w:rsidRPr="00E24461">
        <w:rPr>
          <w:rFonts w:ascii="Arial" w:hAnsi="Arial" w:cs="Arial"/>
        </w:rPr>
        <w:t>Energy efficiency</w:t>
      </w:r>
      <w:r w:rsidRPr="00E24461">
        <w:rPr>
          <w:rFonts w:ascii="Arial" w:hAnsi="Arial" w:cs="Arial"/>
          <w:b/>
          <w:bCs/>
        </w:rPr>
        <w:t xml:space="preserve"> </w:t>
      </w:r>
      <w:r w:rsidRPr="00E24461">
        <w:rPr>
          <w:rFonts w:ascii="Arial" w:hAnsi="Arial" w:cs="Arial"/>
        </w:rPr>
        <w:t>is a critical and common component of this plan. Energy efficiency strategies are woven into all of the focus areas.</w:t>
      </w:r>
    </w:p>
    <w:p w14:paraId="4DD9D206" w14:textId="77777777" w:rsidR="00916019" w:rsidRPr="00E24461" w:rsidRDefault="00916019" w:rsidP="004F6D87">
      <w:pPr>
        <w:pStyle w:val="Heading2"/>
        <w:rPr>
          <w:rFonts w:ascii="Arial" w:hAnsi="Arial" w:cs="Arial"/>
        </w:rPr>
      </w:pPr>
      <w:bookmarkStart w:id="40" w:name="_Toc535581977"/>
      <w:r w:rsidRPr="00E24461">
        <w:rPr>
          <w:rFonts w:ascii="Arial" w:hAnsi="Arial" w:cs="Arial"/>
        </w:rPr>
        <w:lastRenderedPageBreak/>
        <w:t>Government Operations &amp; Community Objectives &amp; Strategies</w:t>
      </w:r>
      <w:bookmarkEnd w:id="40"/>
    </w:p>
    <w:p w14:paraId="385B0932" w14:textId="77777777" w:rsidR="00916019" w:rsidRPr="00E24461" w:rsidRDefault="00916019">
      <w:pPr>
        <w:pStyle w:val="BodyText"/>
        <w:rPr>
          <w:rFonts w:ascii="Arial" w:hAnsi="Arial" w:cs="Arial"/>
        </w:rPr>
      </w:pPr>
      <w:r w:rsidRPr="00E24461">
        <w:rPr>
          <w:rFonts w:ascii="Arial" w:hAnsi="Arial" w:cs="Arial"/>
        </w:rPr>
        <w:t xml:space="preserve">Government operations strategies are specific to the internal operations of [Jurisdiction]. They apply to buildings [Jurisdiction] owns or leases, vehicles used to provide services such as police and fire, lighting of roadways, etc. </w:t>
      </w:r>
      <w:r w:rsidRPr="00E24461">
        <w:rPr>
          <w:rFonts w:ascii="Arial" w:hAnsi="Arial" w:cs="Arial"/>
          <w:b/>
          <w:bCs/>
          <w:highlight w:val="yellow"/>
        </w:rPr>
        <w:t>List some services.</w:t>
      </w:r>
      <w:r w:rsidRPr="00E24461">
        <w:rPr>
          <w:rFonts w:ascii="Arial" w:hAnsi="Arial" w:cs="Arial"/>
        </w:rPr>
        <w:t xml:space="preserve"> Community strategies require involvement and participation from citizens. Each strategy is noted as one or both of these.</w:t>
      </w:r>
    </w:p>
    <w:p w14:paraId="177C94EA" w14:textId="77777777" w:rsidR="00916019" w:rsidRPr="00E24461" w:rsidRDefault="001A00AE" w:rsidP="004F6D87">
      <w:pPr>
        <w:pStyle w:val="Heading2"/>
        <w:rPr>
          <w:rFonts w:ascii="Arial" w:hAnsi="Arial" w:cs="Arial"/>
        </w:rPr>
      </w:pPr>
      <w:bookmarkStart w:id="41" w:name="_Toc535581978"/>
      <w:r w:rsidRPr="00E24461">
        <w:rPr>
          <w:rFonts w:ascii="Arial" w:hAnsi="Arial" w:cs="Arial"/>
        </w:rPr>
        <w:t>Emissions Reduction Potential</w:t>
      </w:r>
      <w:bookmarkEnd w:id="41"/>
    </w:p>
    <w:p w14:paraId="21698F01" w14:textId="77777777" w:rsidR="00A572CE" w:rsidRPr="00E24461" w:rsidRDefault="00916019">
      <w:pPr>
        <w:pStyle w:val="BodyText"/>
        <w:rPr>
          <w:rFonts w:ascii="Arial" w:hAnsi="Arial" w:cs="Arial"/>
        </w:rPr>
      </w:pPr>
      <w:r w:rsidRPr="00E24461">
        <w:rPr>
          <w:rFonts w:ascii="Arial" w:hAnsi="Arial" w:cs="Arial"/>
        </w:rPr>
        <w:t xml:space="preserve">Calculating expected emissions reductions for each objective requires making assumptions about degree of implementation, technology, and individual behavioral changes several years into the future. The uncertainty associated with these assumptions makes it difficult to assign exact reduction totals to each objective or strategy. </w:t>
      </w:r>
      <w:r w:rsidRPr="00E24461">
        <w:rPr>
          <w:rFonts w:ascii="Arial" w:hAnsi="Arial" w:cs="Arial"/>
          <w:b/>
          <w:bCs/>
          <w:highlight w:val="yellow"/>
        </w:rPr>
        <w:t>Symbols are a good alternative to listing specific reduction figures since results will vary to some degree. Make this plan your own by choosing your own symbols. Or, if your local government prefers to display actual values to represent GHG reduction potential, it is recommended that you use round figures, so as not to convey a false sense of precision.</w:t>
      </w:r>
      <w:r w:rsidRPr="00E24461">
        <w:rPr>
          <w:rFonts w:ascii="Arial" w:hAnsi="Arial" w:cs="Arial"/>
        </w:rPr>
        <w:t xml:space="preserve"> To address this uncertainty and provide a simple but useful reference for reduction potential, a series of symbols and percentage ranges has been devised to represent the emission reductions associated with each objective and its strategies:</w:t>
      </w:r>
    </w:p>
    <w:p w14:paraId="699FE377" w14:textId="77777777" w:rsidR="00A572CE" w:rsidRPr="00E24461" w:rsidRDefault="00A572CE" w:rsidP="00A572CE">
      <w:pPr>
        <w:pStyle w:val="BodyText"/>
        <w:spacing w:before="0" w:line="240" w:lineRule="auto"/>
        <w:rPr>
          <w:rFonts w:ascii="Arial" w:hAnsi="Arial" w:cs="Arial"/>
        </w:rPr>
      </w:pPr>
    </w:p>
    <w:tbl>
      <w:tblPr>
        <w:tblStyle w:val="LightList-Accent3"/>
        <w:tblW w:w="0" w:type="auto"/>
        <w:jc w:val="center"/>
        <w:tblLook w:val="04A0" w:firstRow="1" w:lastRow="0" w:firstColumn="1" w:lastColumn="0" w:noHBand="0" w:noVBand="1"/>
      </w:tblPr>
      <w:tblGrid>
        <w:gridCol w:w="1341"/>
        <w:gridCol w:w="2552"/>
      </w:tblGrid>
      <w:tr w:rsidR="00A572CE" w:rsidRPr="00E24461" w14:paraId="0B8FD10A" w14:textId="77777777" w:rsidTr="00A572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E63EB9" w14:textId="77777777" w:rsidR="00A572CE" w:rsidRPr="00E24461" w:rsidRDefault="00A572CE" w:rsidP="0069495F">
            <w:pPr>
              <w:pStyle w:val="BodyText"/>
              <w:spacing w:before="60" w:after="60" w:line="240" w:lineRule="auto"/>
              <w:jc w:val="center"/>
              <w:rPr>
                <w:rFonts w:ascii="Arial" w:hAnsi="Arial" w:cs="Arial"/>
                <w:b w:val="0"/>
                <w:bCs w:val="0"/>
              </w:rPr>
            </w:pPr>
            <w:r w:rsidRPr="00E24461">
              <w:rPr>
                <w:rFonts w:ascii="Arial" w:hAnsi="Arial" w:cs="Arial"/>
                <w:b w:val="0"/>
                <w:bCs w:val="0"/>
              </w:rPr>
              <w:t>Symbol</w:t>
            </w:r>
          </w:p>
        </w:tc>
        <w:tc>
          <w:tcPr>
            <w:tcW w:w="0" w:type="auto"/>
          </w:tcPr>
          <w:p w14:paraId="5D0107A9" w14:textId="77777777" w:rsidR="00A572CE" w:rsidRPr="00E24461" w:rsidRDefault="00A572CE" w:rsidP="0069495F">
            <w:pPr>
              <w:pStyle w:val="BodyT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GHG Reduction</w:t>
            </w:r>
          </w:p>
        </w:tc>
      </w:tr>
      <w:tr w:rsidR="00A572CE" w:rsidRPr="00E24461" w14:paraId="450A67E3" w14:textId="77777777" w:rsidTr="00A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531CAA" w14:textId="77777777" w:rsidR="00A572CE" w:rsidRPr="00E24461" w:rsidRDefault="00A572CE" w:rsidP="0024751B">
            <w:pPr>
              <w:pStyle w:val="BodyText"/>
              <w:jc w:val="center"/>
              <w:rPr>
                <w:rFonts w:ascii="Arial" w:hAnsi="Arial" w:cs="Arial"/>
              </w:rPr>
            </w:pPr>
            <w:r w:rsidRPr="00E24461">
              <w:rPr>
                <w:rFonts w:ascii="Arial" w:hAnsi="Arial" w:cs="Arial"/>
                <w:noProof/>
              </w:rPr>
              <w:drawing>
                <wp:inline distT="0" distB="0" distL="0" distR="0" wp14:anchorId="30DB8360" wp14:editId="704BC5DA">
                  <wp:extent cx="238125" cy="23771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Pr>
          <w:p w14:paraId="3A7F69CB" w14:textId="77777777" w:rsidR="00A572CE" w:rsidRPr="00E24461" w:rsidRDefault="00A572CE" w:rsidP="0024751B">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[Small Impact Range]</w:t>
            </w:r>
          </w:p>
        </w:tc>
      </w:tr>
      <w:tr w:rsidR="00A572CE" w:rsidRPr="00E24461" w14:paraId="3D8D393B" w14:textId="77777777" w:rsidTr="00A572C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4052D2" w14:textId="77777777" w:rsidR="00A572CE" w:rsidRPr="00E24461" w:rsidRDefault="00A572CE" w:rsidP="0024751B">
            <w:pPr>
              <w:pStyle w:val="BodyText"/>
              <w:jc w:val="center"/>
              <w:rPr>
                <w:rFonts w:ascii="Arial" w:hAnsi="Arial" w:cs="Arial"/>
              </w:rPr>
            </w:pPr>
            <w:r w:rsidRPr="00E24461">
              <w:rPr>
                <w:rFonts w:ascii="Arial" w:hAnsi="Arial" w:cs="Arial"/>
                <w:noProof/>
              </w:rPr>
              <w:drawing>
                <wp:inline distT="0" distB="0" distL="0" distR="0" wp14:anchorId="25F21D14" wp14:editId="54525CDC">
                  <wp:extent cx="238125" cy="23771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rPr>
              <w:drawing>
                <wp:inline distT="0" distB="0" distL="0" distR="0" wp14:anchorId="76C14088" wp14:editId="6ED58EB9">
                  <wp:extent cx="238125" cy="23771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rPr>
              <w:t xml:space="preserve"> </w:t>
            </w:r>
          </w:p>
        </w:tc>
        <w:tc>
          <w:tcPr>
            <w:tcW w:w="0" w:type="auto"/>
          </w:tcPr>
          <w:p w14:paraId="2DB61696" w14:textId="77777777" w:rsidR="00A572CE" w:rsidRPr="00E24461" w:rsidRDefault="00A572CE" w:rsidP="0024751B">
            <w:pPr>
              <w:pStyle w:val="Body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24461">
              <w:rPr>
                <w:rFonts w:ascii="Arial" w:hAnsi="Arial" w:cs="Arial"/>
              </w:rPr>
              <w:t>[Medium Impact Range]</w:t>
            </w:r>
          </w:p>
        </w:tc>
      </w:tr>
      <w:tr w:rsidR="00A572CE" w:rsidRPr="00E24461" w14:paraId="79744B7B" w14:textId="77777777" w:rsidTr="00A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D963DF" w14:textId="77777777" w:rsidR="00A572CE" w:rsidRPr="00E24461" w:rsidRDefault="00A572CE" w:rsidP="0024751B">
            <w:pPr>
              <w:pStyle w:val="BodyText"/>
              <w:jc w:val="center"/>
              <w:rPr>
                <w:rFonts w:ascii="Arial" w:hAnsi="Arial" w:cs="Arial"/>
              </w:rPr>
            </w:pPr>
            <w:r w:rsidRPr="00E24461">
              <w:rPr>
                <w:rFonts w:ascii="Arial" w:hAnsi="Arial" w:cs="Arial"/>
                <w:noProof/>
              </w:rPr>
              <w:drawing>
                <wp:inline distT="0" distB="0" distL="0" distR="0" wp14:anchorId="11D15003" wp14:editId="25F73FDC">
                  <wp:extent cx="238125" cy="23771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rPr>
              <w:drawing>
                <wp:inline distT="0" distB="0" distL="0" distR="0" wp14:anchorId="19599A50" wp14:editId="1D81BC2B">
                  <wp:extent cx="238125" cy="23771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rPr>
              <w:drawing>
                <wp:inline distT="0" distB="0" distL="0" distR="0" wp14:anchorId="151C6D94" wp14:editId="7EA483D4">
                  <wp:extent cx="238125" cy="23771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Pr>
          <w:p w14:paraId="47D9613D" w14:textId="77777777" w:rsidR="00A572CE" w:rsidRPr="00E24461" w:rsidRDefault="00A572CE" w:rsidP="0024751B">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[Large Impact Range]</w:t>
            </w:r>
          </w:p>
        </w:tc>
      </w:tr>
    </w:tbl>
    <w:p w14:paraId="7D80A437" w14:textId="77777777" w:rsidR="00A572CE" w:rsidRPr="00E24461" w:rsidRDefault="00A572CE" w:rsidP="00A572CE">
      <w:pPr>
        <w:pStyle w:val="BodyText"/>
        <w:spacing w:before="0" w:line="240" w:lineRule="auto"/>
        <w:rPr>
          <w:rFonts w:ascii="Arial" w:hAnsi="Arial" w:cs="Arial"/>
          <w:b/>
          <w:bCs/>
          <w:highlight w:val="yellow"/>
        </w:rPr>
      </w:pPr>
    </w:p>
    <w:p w14:paraId="4B28DFF8" w14:textId="77777777" w:rsidR="00916019" w:rsidRPr="00E24461" w:rsidRDefault="00916019">
      <w:pPr>
        <w:pStyle w:val="BodyText"/>
        <w:rPr>
          <w:rFonts w:ascii="Arial" w:hAnsi="Arial" w:cs="Arial"/>
          <w:b/>
          <w:bCs/>
        </w:rPr>
      </w:pPr>
      <w:r w:rsidRPr="00E24461">
        <w:rPr>
          <w:rFonts w:ascii="Arial" w:hAnsi="Arial" w:cs="Arial"/>
          <w:b/>
          <w:bCs/>
          <w:highlight w:val="yellow"/>
        </w:rPr>
        <w:t>List range estimates appropriate for the scale of your projects. Larger communities have more emissions and therefore larger potential reductions. List values here for association with the symbols.</w:t>
      </w:r>
    </w:p>
    <w:p w14:paraId="7A250F06" w14:textId="77777777" w:rsidR="00916019" w:rsidRPr="00E24461" w:rsidRDefault="00916019">
      <w:pPr>
        <w:pStyle w:val="BodyText"/>
        <w:rPr>
          <w:rFonts w:ascii="Arial" w:hAnsi="Arial" w:cs="Arial"/>
        </w:rPr>
      </w:pPr>
      <w:r w:rsidRPr="00E24461">
        <w:rPr>
          <w:rFonts w:ascii="Arial" w:hAnsi="Arial" w:cs="Arial"/>
        </w:rPr>
        <w:t>Specific implementation assumptions and GHG reduction estimates are listed in the Appendix.</w:t>
      </w:r>
    </w:p>
    <w:p w14:paraId="7ABE4287" w14:textId="77777777" w:rsidR="001A00AE" w:rsidRPr="00E24461" w:rsidRDefault="001A00AE" w:rsidP="004F6D87">
      <w:pPr>
        <w:pStyle w:val="Heading2"/>
        <w:rPr>
          <w:rFonts w:ascii="Arial" w:hAnsi="Arial" w:cs="Arial"/>
        </w:rPr>
      </w:pPr>
      <w:bookmarkStart w:id="42" w:name="_Toc535581979"/>
      <w:r w:rsidRPr="00E24461">
        <w:rPr>
          <w:rFonts w:ascii="Arial" w:hAnsi="Arial" w:cs="Arial"/>
        </w:rPr>
        <w:t>Evaluation of Strategies and their Benefits</w:t>
      </w:r>
      <w:bookmarkEnd w:id="42"/>
      <w:r w:rsidRPr="00E24461">
        <w:rPr>
          <w:rFonts w:ascii="Arial" w:hAnsi="Arial" w:cs="Arial"/>
        </w:rPr>
        <w:t xml:space="preserve"> </w:t>
      </w:r>
    </w:p>
    <w:p w14:paraId="700B1DDD" w14:textId="77777777" w:rsidR="00921027" w:rsidRPr="00E24461" w:rsidRDefault="001A00AE">
      <w:pPr>
        <w:pStyle w:val="BodyText"/>
        <w:rPr>
          <w:rFonts w:ascii="Arial" w:hAnsi="Arial" w:cs="Arial"/>
        </w:rPr>
      </w:pPr>
      <w:r w:rsidRPr="00E24461">
        <w:rPr>
          <w:rFonts w:ascii="Arial" w:hAnsi="Arial" w:cs="Arial"/>
        </w:rPr>
        <w:t xml:space="preserve">In addition to measuring the GHG reduction potential, each strategy is also evaluated for other benefits such as public health, </w:t>
      </w:r>
      <w:r w:rsidR="00921027" w:rsidRPr="00E24461">
        <w:rPr>
          <w:rFonts w:ascii="Arial" w:hAnsi="Arial" w:cs="Arial"/>
        </w:rPr>
        <w:t>equity and justice</w:t>
      </w:r>
      <w:r w:rsidRPr="00E24461">
        <w:rPr>
          <w:rFonts w:ascii="Arial" w:hAnsi="Arial" w:cs="Arial"/>
        </w:rPr>
        <w:t xml:space="preserve">, </w:t>
      </w:r>
      <w:r w:rsidR="00921027" w:rsidRPr="00E24461">
        <w:rPr>
          <w:rFonts w:ascii="Arial" w:hAnsi="Arial" w:cs="Arial"/>
        </w:rPr>
        <w:t>jobs and prosperity</w:t>
      </w:r>
      <w:r w:rsidRPr="00E24461">
        <w:rPr>
          <w:rFonts w:ascii="Arial" w:hAnsi="Arial" w:cs="Arial"/>
        </w:rPr>
        <w:t>, and environmental conversation</w:t>
      </w:r>
      <w:r w:rsidR="00921027" w:rsidRPr="00E24461">
        <w:rPr>
          <w:rFonts w:ascii="Arial" w:hAnsi="Arial" w:cs="Arial"/>
        </w:rPr>
        <w:t xml:space="preserve">. The </w:t>
      </w:r>
      <w:r w:rsidR="00C00B8A" w:rsidRPr="00E24461">
        <w:rPr>
          <w:rFonts w:ascii="Arial" w:hAnsi="Arial" w:cs="Arial"/>
        </w:rPr>
        <w:t>symbols</w:t>
      </w:r>
      <w:r w:rsidR="00921027" w:rsidRPr="00E24461">
        <w:rPr>
          <w:rFonts w:ascii="Arial" w:hAnsi="Arial" w:cs="Arial"/>
        </w:rPr>
        <w:t xml:space="preserve"> below will indicate which co-benefits a measure will generate.</w:t>
      </w:r>
    </w:p>
    <w:tbl>
      <w:tblPr>
        <w:tblStyle w:val="LightList-Accent3"/>
        <w:tblW w:w="0" w:type="auto"/>
        <w:jc w:val="center"/>
        <w:tblLook w:val="04A0" w:firstRow="1" w:lastRow="0" w:firstColumn="1" w:lastColumn="0" w:noHBand="0" w:noVBand="1"/>
      </w:tblPr>
      <w:tblGrid>
        <w:gridCol w:w="950"/>
        <w:gridCol w:w="5304"/>
      </w:tblGrid>
      <w:tr w:rsidR="00C00B8A" w:rsidRPr="00E24461" w14:paraId="08330868" w14:textId="77777777" w:rsidTr="00A572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85ABFB" w14:textId="77777777" w:rsidR="00C00B8A" w:rsidRPr="00E24461" w:rsidRDefault="00C00B8A" w:rsidP="001B03E0">
            <w:pPr>
              <w:pStyle w:val="BodyText"/>
              <w:jc w:val="center"/>
              <w:rPr>
                <w:rFonts w:ascii="Arial" w:hAnsi="Arial" w:cs="Arial"/>
                <w:b w:val="0"/>
              </w:rPr>
            </w:pPr>
            <w:r w:rsidRPr="00E24461">
              <w:rPr>
                <w:rFonts w:ascii="Arial" w:hAnsi="Arial" w:cs="Arial"/>
                <w:b w:val="0"/>
              </w:rPr>
              <w:lastRenderedPageBreak/>
              <w:t>Symbol</w:t>
            </w:r>
          </w:p>
        </w:tc>
        <w:tc>
          <w:tcPr>
            <w:tcW w:w="0" w:type="auto"/>
          </w:tcPr>
          <w:p w14:paraId="2423B066" w14:textId="77777777" w:rsidR="00C00B8A" w:rsidRPr="00E24461" w:rsidRDefault="00C00B8A" w:rsidP="001B03E0">
            <w:pPr>
              <w:pStyle w:val="BodyText"/>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24461">
              <w:rPr>
                <w:rFonts w:ascii="Arial" w:hAnsi="Arial" w:cs="Arial"/>
                <w:b w:val="0"/>
              </w:rPr>
              <w:t>Co-Benefit</w:t>
            </w:r>
          </w:p>
        </w:tc>
      </w:tr>
      <w:tr w:rsidR="00C00B8A" w:rsidRPr="00E24461" w14:paraId="66F2A5AF" w14:textId="77777777" w:rsidTr="00A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D63EF8" w14:textId="77777777" w:rsidR="00C00B8A" w:rsidRPr="00E24461" w:rsidRDefault="007A3B50" w:rsidP="007A3B50">
            <w:pPr>
              <w:pStyle w:val="BodyText"/>
              <w:jc w:val="center"/>
              <w:rPr>
                <w:rFonts w:ascii="Arial" w:hAnsi="Arial" w:cs="Arial"/>
              </w:rPr>
            </w:pPr>
            <w:r w:rsidRPr="00E24461">
              <w:rPr>
                <w:rFonts w:ascii="Arial" w:hAnsi="Arial" w:cs="Arial"/>
                <w:noProof/>
              </w:rPr>
              <w:drawing>
                <wp:inline distT="0" distB="0" distL="0" distR="0" wp14:anchorId="08625DA5" wp14:editId="40AF3FB5">
                  <wp:extent cx="237716" cy="23730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E3A8AFB" w14:textId="77777777" w:rsidR="00C00B8A" w:rsidRPr="00E24461" w:rsidRDefault="00C00B8A" w:rsidP="001B03E0">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High potential to support jobs and prosperity</w:t>
            </w:r>
          </w:p>
        </w:tc>
      </w:tr>
      <w:tr w:rsidR="00C00B8A" w:rsidRPr="00E24461" w14:paraId="75C9DAFB" w14:textId="77777777" w:rsidTr="00A572C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CB1700" w14:textId="77777777" w:rsidR="00C00B8A" w:rsidRPr="00E24461" w:rsidRDefault="00DC2E32" w:rsidP="00DC2E32">
            <w:pPr>
              <w:pStyle w:val="BodyText"/>
              <w:jc w:val="center"/>
              <w:rPr>
                <w:rFonts w:ascii="Arial" w:hAnsi="Arial" w:cs="Arial"/>
              </w:rPr>
            </w:pPr>
            <w:r w:rsidRPr="00E24461">
              <w:rPr>
                <w:rFonts w:ascii="Arial" w:hAnsi="Arial" w:cs="Arial"/>
                <w:noProof/>
              </w:rPr>
              <w:drawing>
                <wp:inline distT="0" distB="0" distL="0" distR="0" wp14:anchorId="1E2BE882" wp14:editId="15839055">
                  <wp:extent cx="22860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14:paraId="5B3E081B" w14:textId="77777777" w:rsidR="00C00B8A" w:rsidRPr="00E24461" w:rsidRDefault="00C00B8A" w:rsidP="001B03E0">
            <w:pPr>
              <w:pStyle w:val="Body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24461">
              <w:rPr>
                <w:rFonts w:ascii="Arial" w:hAnsi="Arial" w:cs="Arial"/>
              </w:rPr>
              <w:t>High potential to advance equity</w:t>
            </w:r>
          </w:p>
        </w:tc>
      </w:tr>
      <w:tr w:rsidR="00C00B8A" w:rsidRPr="00E24461" w14:paraId="5EA9B3EF" w14:textId="77777777" w:rsidTr="00A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BE2D3F5" w14:textId="77777777" w:rsidR="00C00B8A" w:rsidRPr="00E24461" w:rsidRDefault="00E85E47" w:rsidP="007A3B50">
            <w:pPr>
              <w:pStyle w:val="BodyText"/>
              <w:jc w:val="center"/>
              <w:rPr>
                <w:rFonts w:ascii="Arial" w:hAnsi="Arial" w:cs="Arial"/>
              </w:rPr>
            </w:pPr>
            <w:r w:rsidRPr="00E24461">
              <w:rPr>
                <w:rFonts w:ascii="Arial" w:hAnsi="Arial" w:cs="Arial"/>
                <w:noProof/>
              </w:rPr>
              <w:drawing>
                <wp:inline distT="0" distB="0" distL="0" distR="0" wp14:anchorId="7344BCD5" wp14:editId="2F0D1ACF">
                  <wp:extent cx="219075" cy="220589"/>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007A3B50" w:rsidRPr="00E24461">
              <w:rPr>
                <w:rFonts w:ascii="Arial" w:hAnsi="Arial" w:cs="Arial"/>
              </w:rPr>
              <w:t xml:space="preserve"> </w:t>
            </w:r>
          </w:p>
        </w:tc>
        <w:tc>
          <w:tcPr>
            <w:tcW w:w="0" w:type="auto"/>
          </w:tcPr>
          <w:p w14:paraId="27EA32C0" w14:textId="77777777" w:rsidR="00C00B8A" w:rsidRPr="00E24461" w:rsidRDefault="00C00B8A" w:rsidP="001B03E0">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High potential to improve local environmental quality</w:t>
            </w:r>
          </w:p>
        </w:tc>
      </w:tr>
      <w:tr w:rsidR="00C00B8A" w:rsidRPr="00E24461" w14:paraId="574A98F3" w14:textId="77777777" w:rsidTr="00A572C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68BCE7" w14:textId="77777777" w:rsidR="00C00B8A" w:rsidRPr="00E24461" w:rsidRDefault="007A3B50" w:rsidP="001B03E0">
            <w:pPr>
              <w:pStyle w:val="BodyText"/>
              <w:jc w:val="center"/>
              <w:rPr>
                <w:rFonts w:ascii="Arial" w:hAnsi="Arial" w:cs="Arial"/>
              </w:rPr>
            </w:pPr>
            <w:r w:rsidRPr="00E24461">
              <w:rPr>
                <w:rFonts w:ascii="Arial" w:hAnsi="Arial" w:cs="Arial"/>
                <w:noProof/>
              </w:rPr>
              <w:drawing>
                <wp:inline distT="0" distB="0" distL="0" distR="0" wp14:anchorId="24CA528A" wp14:editId="00CD3BB9">
                  <wp:extent cx="228188" cy="226231"/>
                  <wp:effectExtent l="0" t="0" r="635"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530" cy="230536"/>
                          </a:xfrm>
                          <a:prstGeom prst="rect">
                            <a:avLst/>
                          </a:prstGeom>
                          <a:noFill/>
                          <a:ln>
                            <a:noFill/>
                          </a:ln>
                        </pic:spPr>
                      </pic:pic>
                    </a:graphicData>
                  </a:graphic>
                </wp:inline>
              </w:drawing>
            </w:r>
          </w:p>
        </w:tc>
        <w:tc>
          <w:tcPr>
            <w:tcW w:w="0" w:type="auto"/>
          </w:tcPr>
          <w:p w14:paraId="6023C507" w14:textId="77777777" w:rsidR="00C00B8A" w:rsidRPr="00E24461" w:rsidRDefault="00C00B8A" w:rsidP="001B03E0">
            <w:pPr>
              <w:pStyle w:val="Body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24461">
              <w:rPr>
                <w:rFonts w:ascii="Arial" w:hAnsi="Arial" w:cs="Arial"/>
              </w:rPr>
              <w:t>High potential to improve health</w:t>
            </w:r>
          </w:p>
        </w:tc>
      </w:tr>
    </w:tbl>
    <w:p w14:paraId="63DA8255" w14:textId="77777777" w:rsidR="00916019" w:rsidRPr="00E24461" w:rsidRDefault="00916019" w:rsidP="004F6D87">
      <w:pPr>
        <w:pStyle w:val="Heading2"/>
        <w:rPr>
          <w:rFonts w:ascii="Arial" w:hAnsi="Arial" w:cs="Arial"/>
        </w:rPr>
      </w:pPr>
      <w:bookmarkStart w:id="43" w:name="_Toc535581980"/>
      <w:r w:rsidRPr="00E24461">
        <w:rPr>
          <w:rFonts w:ascii="Arial" w:hAnsi="Arial" w:cs="Arial"/>
        </w:rPr>
        <w:t>New and Existing Strategies</w:t>
      </w:r>
      <w:bookmarkEnd w:id="43"/>
    </w:p>
    <w:p w14:paraId="50C6F1D6" w14:textId="77777777" w:rsidR="00916019" w:rsidRPr="00E24461" w:rsidRDefault="00916019">
      <w:pPr>
        <w:pStyle w:val="BodyText"/>
        <w:rPr>
          <w:rFonts w:ascii="Arial" w:hAnsi="Arial" w:cs="Arial"/>
        </w:rPr>
      </w:pPr>
      <w:r w:rsidRPr="00E24461">
        <w:rPr>
          <w:rFonts w:ascii="Arial" w:hAnsi="Arial" w:cs="Arial"/>
        </w:rPr>
        <w:t>This Climate Action Plan includes a combination of existing policies and programs as well as new ideas based on best practices from around the country. Whether a strategy is new or existing is noted in the strategy heading.</w:t>
      </w:r>
    </w:p>
    <w:p w14:paraId="7B387B5A" w14:textId="77777777" w:rsidR="003E4CE2" w:rsidRPr="00E24461" w:rsidRDefault="003E4CE2" w:rsidP="003E4CE2">
      <w:pPr>
        <w:rPr>
          <w:rFonts w:ascii="Arial" w:hAnsi="Arial" w:cs="Arial"/>
          <w:b/>
          <w:highlight w:val="yellow"/>
        </w:rPr>
      </w:pPr>
    </w:p>
    <w:p w14:paraId="40E11904" w14:textId="77777777" w:rsidR="003E4CE2" w:rsidRPr="00E24461" w:rsidRDefault="003E4CE2" w:rsidP="003E4CE2">
      <w:pPr>
        <w:rPr>
          <w:rFonts w:ascii="Arial" w:hAnsi="Arial" w:cs="Arial"/>
        </w:rPr>
      </w:pPr>
      <w:r w:rsidRPr="00E24461">
        <w:rPr>
          <w:rFonts w:ascii="Arial" w:hAnsi="Arial" w:cs="Arial"/>
          <w:b/>
          <w:highlight w:val="yellow"/>
        </w:rPr>
        <w:t xml:space="preserve">It is necessary to detail out the implementation actions, indicators/metrics, and timelines for the strategies. This may be included in this document in the tables below or in an internal implementation plan. </w:t>
      </w:r>
    </w:p>
    <w:p w14:paraId="168988E5" w14:textId="77777777" w:rsidR="007E1AEE" w:rsidRPr="00E24461" w:rsidRDefault="007E1AEE" w:rsidP="003E4CE2">
      <w:pPr>
        <w:pStyle w:val="Heading3"/>
        <w:rPr>
          <w:rFonts w:ascii="Arial" w:hAnsi="Arial" w:cs="Arial"/>
        </w:rPr>
        <w:sectPr w:rsidR="007E1AEE" w:rsidRPr="00E24461" w:rsidSect="00067EB6">
          <w:pgSz w:w="12240" w:h="15840"/>
          <w:pgMar w:top="1008" w:right="1008" w:bottom="1008" w:left="1008" w:header="720" w:footer="720" w:gutter="0"/>
          <w:cols w:space="720"/>
          <w:docGrid w:linePitch="360"/>
        </w:sectPr>
      </w:pPr>
    </w:p>
    <w:p w14:paraId="355575E2" w14:textId="77777777" w:rsidR="00916019" w:rsidRPr="00E24461" w:rsidRDefault="00067EB6">
      <w:pPr>
        <w:pStyle w:val="BodyText"/>
        <w:rPr>
          <w:rFonts w:ascii="Arial" w:hAnsi="Arial" w:cs="Arial"/>
        </w:rPr>
        <w:sectPr w:rsidR="00916019" w:rsidRPr="00E24461" w:rsidSect="007E1AEE">
          <w:pgSz w:w="12240" w:h="15840"/>
          <w:pgMar w:top="1008" w:right="1008" w:bottom="1008" w:left="1008" w:header="720" w:footer="720" w:gutter="0"/>
          <w:cols w:space="720"/>
          <w:docGrid w:linePitch="360"/>
        </w:sectPr>
      </w:pPr>
      <w:r w:rsidRPr="00E24461">
        <w:rPr>
          <w:rFonts w:ascii="Arial" w:hAnsi="Arial" w:cs="Arial"/>
          <w:noProof/>
        </w:rPr>
        <w:lastRenderedPageBreak/>
        <mc:AlternateContent>
          <mc:Choice Requires="wps">
            <w:drawing>
              <wp:anchor distT="0" distB="0" distL="114300" distR="114300" simplePos="0" relativeHeight="251660288" behindDoc="1" locked="0" layoutInCell="1" allowOverlap="1" wp14:anchorId="5C78D58A" wp14:editId="22A4E4DB">
                <wp:simplePos x="0" y="0"/>
                <wp:positionH relativeFrom="page">
                  <wp:posOffset>0</wp:posOffset>
                </wp:positionH>
                <wp:positionV relativeFrom="page">
                  <wp:posOffset>0</wp:posOffset>
                </wp:positionV>
                <wp:extent cx="7772400" cy="1771650"/>
                <wp:effectExtent l="0" t="0" r="0" b="0"/>
                <wp:wrapNone/>
                <wp:docPr id="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771650"/>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7" o:spid="_x0000_s1026" style="position:absolute;margin-left:0;margin-top:0;width:612pt;height:1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" fillcolor="#9bbb59 [3206]" stroked="f">
                <w10:wrap anchorx="page" anchory="page"/>
              </v:rect>
            </w:pict>
          </mc:Fallback>
        </mc:AlternateContent>
      </w:r>
    </w:p>
    <w:p w14:paraId="2A983DE3" w14:textId="77777777" w:rsidR="00916019" w:rsidRPr="00E24461" w:rsidRDefault="00067EB6" w:rsidP="00067EB6">
      <w:pPr>
        <w:pStyle w:val="Heading1"/>
        <w:spacing w:before="0"/>
        <w:rPr>
          <w:color w:val="FFFFFF"/>
        </w:rPr>
        <w:sectPr w:rsidR="00916019" w:rsidRPr="00E24461" w:rsidSect="00BC2292">
          <w:type w:val="continuous"/>
          <w:pgSz w:w="12240" w:h="15840"/>
          <w:pgMar w:top="1008" w:right="1008" w:bottom="1008" w:left="1008" w:header="720" w:footer="720" w:gutter="0"/>
          <w:cols w:space="720"/>
          <w:docGrid w:linePitch="360"/>
        </w:sectPr>
      </w:pPr>
      <w:bookmarkStart w:id="44" w:name="_Toc535581981"/>
      <w:r w:rsidRPr="00E24461">
        <w:rPr>
          <w:color w:val="FFFFFF"/>
        </w:rPr>
        <w:lastRenderedPageBreak/>
        <w:t>Commercial Buildings</w:t>
      </w:r>
      <w:bookmarkEnd w:id="44"/>
    </w:p>
    <w:p w14:paraId="2D8AFEB0" w14:textId="77777777" w:rsidR="00067EB6" w:rsidRPr="00E24461" w:rsidRDefault="00067EB6">
      <w:pPr>
        <w:pStyle w:val="BodyText"/>
        <w:spacing w:before="0"/>
        <w:rPr>
          <w:rFonts w:ascii="Arial" w:hAnsi="Arial" w:cs="Arial"/>
          <w:b/>
          <w:bCs/>
          <w:highlight w:val="yellow"/>
        </w:rPr>
      </w:pPr>
    </w:p>
    <w:p w14:paraId="48597BE1"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2BF24DB1" w14:textId="77777777" w:rsidR="00916019" w:rsidRPr="00E24461" w:rsidRDefault="00916019">
      <w:pPr>
        <w:pStyle w:val="BodyText"/>
        <w:rPr>
          <w:rFonts w:ascii="Arial" w:hAnsi="Arial" w:cs="Arial"/>
        </w:rPr>
      </w:pPr>
      <w:r w:rsidRPr="00E24461">
        <w:rPr>
          <w:rFonts w:ascii="Arial" w:hAnsi="Arial" w:cs="Arial"/>
        </w:rPr>
        <w:t>Energy consumed in commercial buildings and industrial processes account for [XX]% of [Jurisdiction]’s total GHG emissions. Improving the efficiency of our commercial building stock and reducing the energy intensity of the local industrial sector will contribute significantly to achieving [Jurisdiction]’s greenhouse gas reduction target. This chapter focuses on opportunities to retrofit existing commercial and industrial buildings and to ensure that future activities in these sectors are compatible with our community’s climate protection goals.</w:t>
      </w:r>
    </w:p>
    <w:p w14:paraId="099B48CF" w14:textId="77777777" w:rsidR="00916019" w:rsidRPr="00E24461" w:rsidRDefault="00916019">
      <w:pPr>
        <w:pStyle w:val="BodyText"/>
        <w:rPr>
          <w:rFonts w:ascii="Arial" w:hAnsi="Arial" w:cs="Arial"/>
        </w:rPr>
      </w:pPr>
    </w:p>
    <w:tbl>
      <w:tblPr>
        <w:tblStyle w:val="LightList-Accent3"/>
        <w:tblW w:w="0" w:type="auto"/>
        <w:tblLook w:val="04A0" w:firstRow="1" w:lastRow="0" w:firstColumn="1" w:lastColumn="0" w:noHBand="0" w:noVBand="1"/>
      </w:tblPr>
      <w:tblGrid>
        <w:gridCol w:w="4523"/>
        <w:gridCol w:w="1617"/>
        <w:gridCol w:w="1569"/>
        <w:gridCol w:w="1231"/>
        <w:gridCol w:w="1500"/>
      </w:tblGrid>
      <w:tr w:rsidR="00E41D13" w:rsidRPr="00E24461" w14:paraId="04745B18" w14:textId="77777777" w:rsidTr="00FC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44E7F2" w14:textId="77777777" w:rsidR="00E41D13" w:rsidRPr="00E24461" w:rsidRDefault="00E41D13" w:rsidP="00E41D13">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5F82F1F9" w14:textId="77777777" w:rsidR="00E41D13" w:rsidRPr="00E24461" w:rsidRDefault="00E41D13" w:rsidP="00E41D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3D89CD1A" w14:textId="77777777" w:rsidR="00E41D13" w:rsidRPr="00E24461" w:rsidRDefault="00E41D13" w:rsidP="00E41D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tcPr>
          <w:p w14:paraId="6A8E2AA5" w14:textId="77777777" w:rsidR="00E41D13" w:rsidRPr="00E24461" w:rsidRDefault="00E41D13" w:rsidP="00E41D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tcPr>
          <w:p w14:paraId="6B06F1BA" w14:textId="77777777" w:rsidR="00E41D13" w:rsidRPr="00E24461" w:rsidRDefault="00E41D13" w:rsidP="00E41D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E41D13" w:rsidRPr="00E24461" w14:paraId="564E4671"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D75832" w14:textId="77777777" w:rsidR="00E41D13" w:rsidRPr="00E24461" w:rsidRDefault="00E41D13" w:rsidP="00E41D13">
            <w:pPr>
              <w:rPr>
                <w:rFonts w:ascii="Arial" w:hAnsi="Arial" w:cs="Arial"/>
                <w:sz w:val="22"/>
                <w:szCs w:val="22"/>
              </w:rPr>
            </w:pPr>
            <w:r w:rsidRPr="00E24461">
              <w:rPr>
                <w:rFonts w:ascii="Arial" w:hAnsi="Arial" w:cs="Arial"/>
                <w:b w:val="0"/>
                <w:bCs w:val="0"/>
                <w:sz w:val="22"/>
                <w:szCs w:val="18"/>
              </w:rPr>
              <w:t>CB 1 – Retrofit existing commercial and industrial buildings to achieve a [XX]% reduction in energy use by [Year]</w:t>
            </w:r>
          </w:p>
        </w:tc>
        <w:tc>
          <w:tcPr>
            <w:tcW w:w="0" w:type="auto"/>
          </w:tcPr>
          <w:p w14:paraId="265F6403" w14:textId="77777777" w:rsidR="00E41D13" w:rsidRPr="00E24461" w:rsidRDefault="00E41D13" w:rsidP="00E41D13">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RB 1, EP 1</w:t>
            </w:r>
          </w:p>
        </w:tc>
        <w:tc>
          <w:tcPr>
            <w:tcW w:w="0" w:type="auto"/>
          </w:tcPr>
          <w:p w14:paraId="348C85A8" w14:textId="77777777" w:rsidR="00E41D13" w:rsidRPr="00E24461" w:rsidRDefault="00E41D13" w:rsidP="00E41D1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0DF04B36" w14:textId="77777777" w:rsidR="00E41D13" w:rsidRPr="00E24461" w:rsidRDefault="00E41D13" w:rsidP="00E41D1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2AEC5CB5" wp14:editId="48AD599B">
                  <wp:extent cx="238125" cy="2381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D535E95" wp14:editId="42605AB6">
                  <wp:extent cx="238125" cy="23608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584D721" wp14:editId="543DCCC0">
                  <wp:extent cx="219075" cy="220589"/>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E4D1B1" wp14:editId="224D5B61">
                  <wp:extent cx="237716" cy="23730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56820D8A" w14:textId="77777777" w:rsidR="00E41D13" w:rsidRPr="00E24461" w:rsidRDefault="00E41D13" w:rsidP="00E41D13">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0CB7572E" wp14:editId="7098495D">
                  <wp:extent cx="238125" cy="237716"/>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D4363D5" wp14:editId="3D599D59">
                  <wp:extent cx="238125" cy="237716"/>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1F6374D" wp14:editId="4DB441E4">
                  <wp:extent cx="238125" cy="237716"/>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41D13" w:rsidRPr="00E24461" w14:paraId="5960A838"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13F138B1" w14:textId="77777777" w:rsidR="00E41D13" w:rsidRPr="00E24461" w:rsidRDefault="00E41D13" w:rsidP="00E41D13">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CB 2 – Ensure new commercial and industrial construction is built to maximize energy efficiency</w:t>
            </w:r>
          </w:p>
        </w:tc>
        <w:tc>
          <w:tcPr>
            <w:tcW w:w="0" w:type="auto"/>
          </w:tcPr>
          <w:p w14:paraId="28189766" w14:textId="77777777" w:rsidR="00E41D13" w:rsidRPr="00E24461" w:rsidRDefault="00E41D13" w:rsidP="00E41D13">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CB 1,</w:t>
            </w:r>
          </w:p>
          <w:p w14:paraId="5274E744" w14:textId="77777777" w:rsidR="00E41D13" w:rsidRPr="00E24461" w:rsidRDefault="00E41D13" w:rsidP="00E41D13">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RB 2</w:t>
            </w:r>
          </w:p>
        </w:tc>
        <w:tc>
          <w:tcPr>
            <w:tcW w:w="0" w:type="auto"/>
          </w:tcPr>
          <w:p w14:paraId="69D8F2EB" w14:textId="77777777" w:rsidR="00E41D13" w:rsidRPr="00E24461" w:rsidRDefault="00E41D13" w:rsidP="00E41D13">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42EC0BB2" w14:textId="77777777" w:rsidR="00E41D13" w:rsidRPr="00E24461" w:rsidRDefault="00E41D13" w:rsidP="00E41D1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7509528" wp14:editId="0976E465">
                  <wp:extent cx="238125" cy="2381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24A765" wp14:editId="6636AA13">
                  <wp:extent cx="238125" cy="236083"/>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A2799AE" wp14:editId="3C3F8EF0">
                  <wp:extent cx="219075" cy="220589"/>
                  <wp:effectExtent l="0" t="0" r="0" b="825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D5B6826" wp14:editId="66B76746">
                  <wp:extent cx="237716" cy="23730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4897BD6" w14:textId="77777777" w:rsidR="00E41D13" w:rsidRPr="00E24461" w:rsidRDefault="00E41D13" w:rsidP="00E41D13">
            <w:pPr>
              <w:pStyle w:val="Body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501D0CF" wp14:editId="51B449A6">
                  <wp:extent cx="238125" cy="237716"/>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C7A44D7" wp14:editId="49AFB649">
                  <wp:extent cx="238125" cy="237716"/>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4F0E19D" wp14:editId="580C2EBB">
                  <wp:extent cx="238125" cy="237716"/>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41D13" w:rsidRPr="00E24461" w14:paraId="26B179B5"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24056" w14:textId="77777777" w:rsidR="00E41D13" w:rsidRPr="00E24461" w:rsidRDefault="00E41D13" w:rsidP="00E41D13">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0" w:type="auto"/>
          </w:tcPr>
          <w:p w14:paraId="790B14D5" w14:textId="77777777" w:rsidR="00E41D13" w:rsidRPr="00E24461" w:rsidRDefault="00E41D13" w:rsidP="00E41D13">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92B174E" w14:textId="77777777" w:rsidR="00E41D13" w:rsidRPr="00E24461" w:rsidRDefault="00E41D13" w:rsidP="00E41D13">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4529E2C7" w14:textId="77777777" w:rsidR="00E41D13" w:rsidRPr="00E24461" w:rsidRDefault="00E41D13" w:rsidP="00E41D1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669AEF2" wp14:editId="7F697325">
                  <wp:extent cx="238125" cy="2381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734E9A" wp14:editId="619B1CAC">
                  <wp:extent cx="238125" cy="236083"/>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6A7CB34" wp14:editId="3E2B3FC4">
                  <wp:extent cx="219075" cy="220589"/>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C3A0CAF" wp14:editId="7A055E2D">
                  <wp:extent cx="237716" cy="237309"/>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2EDC528" w14:textId="77777777" w:rsidR="00E41D13" w:rsidRPr="00E24461" w:rsidRDefault="00E41D13" w:rsidP="00E41D13">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3AFAE4ED" wp14:editId="462D263F">
                  <wp:extent cx="238125" cy="237716"/>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D212A09" wp14:editId="0C566B5F">
                  <wp:extent cx="238125" cy="237716"/>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A61D5A7" wp14:editId="464E6612">
                  <wp:extent cx="238125" cy="237716"/>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41D13" w:rsidRPr="00E24461" w14:paraId="42677562"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0196D712" w14:textId="77777777" w:rsidR="00E41D13" w:rsidRPr="00E24461" w:rsidRDefault="00E41D13" w:rsidP="00E41D13">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0" w:type="auto"/>
          </w:tcPr>
          <w:p w14:paraId="12C57781" w14:textId="77777777" w:rsidR="00E41D13" w:rsidRPr="00E24461" w:rsidRDefault="00E41D13" w:rsidP="00E41D13">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C86388D" w14:textId="77777777" w:rsidR="00E41D13" w:rsidRPr="00E24461" w:rsidRDefault="00E41D13" w:rsidP="00E41D13">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04345068" w14:textId="77777777" w:rsidR="00E41D13" w:rsidRPr="00E24461" w:rsidRDefault="00E41D13" w:rsidP="00E41D1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8AEAACA" wp14:editId="6FDAD096">
                  <wp:extent cx="238125" cy="2381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80F617" wp14:editId="466DA3E7">
                  <wp:extent cx="238125" cy="236083"/>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7359CB2" wp14:editId="5EC95950">
                  <wp:extent cx="219075" cy="220589"/>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D744D9E" wp14:editId="21D29465">
                  <wp:extent cx="237716" cy="237309"/>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65FD5309" w14:textId="77777777" w:rsidR="00E41D13" w:rsidRPr="00E24461" w:rsidRDefault="00E41D13" w:rsidP="00E41D13">
            <w:pPr>
              <w:pStyle w:val="Body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693B30C" wp14:editId="0B488A5C">
                  <wp:extent cx="238125" cy="237716"/>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8F0AB55" wp14:editId="43E9D9C2">
                  <wp:extent cx="238125" cy="23771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D53C74E" wp14:editId="121207C1">
                  <wp:extent cx="238125" cy="23771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41D13" w:rsidRPr="00E24461" w14:paraId="432ECD34"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F06C6" w14:textId="77777777" w:rsidR="00E41D13" w:rsidRPr="00E24461" w:rsidRDefault="00E41D13" w:rsidP="00E41D13">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0" w:type="auto"/>
          </w:tcPr>
          <w:p w14:paraId="5983890F" w14:textId="77777777" w:rsidR="00E41D13" w:rsidRPr="00E24461" w:rsidRDefault="00E41D13" w:rsidP="00E41D13">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262DE7F5" w14:textId="77777777" w:rsidR="00E41D13" w:rsidRPr="00E24461" w:rsidRDefault="00E41D13" w:rsidP="00E41D13">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4A285DDF" w14:textId="77777777" w:rsidR="00E41D13" w:rsidRPr="00E24461" w:rsidRDefault="00E41D13" w:rsidP="00E41D1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8C039E0" wp14:editId="61791A25">
                  <wp:extent cx="238125" cy="2381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DECDA20" wp14:editId="0278F1EB">
                  <wp:extent cx="238125" cy="23608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4E5743F" wp14:editId="21A997B7">
                  <wp:extent cx="219075" cy="220589"/>
                  <wp:effectExtent l="0" t="0" r="0" b="825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22E1795" wp14:editId="3D4B6946">
                  <wp:extent cx="237716" cy="237309"/>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09A612E0" w14:textId="77777777" w:rsidR="00E41D13" w:rsidRPr="00E24461" w:rsidRDefault="00E41D13" w:rsidP="00E41D13">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11127A7A" wp14:editId="0CF14ED9">
                  <wp:extent cx="238125" cy="237716"/>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06A9AF9" wp14:editId="34C80884">
                  <wp:extent cx="238125" cy="237716"/>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8FB836C" wp14:editId="63EDAD69">
                  <wp:extent cx="238125" cy="237716"/>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58315B6" w14:textId="77777777" w:rsidR="00E41D13" w:rsidRPr="00E24461" w:rsidRDefault="00E41D13">
      <w:pPr>
        <w:pStyle w:val="BodyText"/>
        <w:rPr>
          <w:rFonts w:ascii="Arial" w:hAnsi="Arial" w:cs="Arial"/>
        </w:rPr>
        <w:sectPr w:rsidR="00E41D13" w:rsidRPr="00E24461" w:rsidSect="00BC2292">
          <w:type w:val="continuous"/>
          <w:pgSz w:w="12240" w:h="15840"/>
          <w:pgMar w:top="1008" w:right="1008" w:bottom="1008" w:left="1008" w:header="720" w:footer="720" w:gutter="0"/>
          <w:cols w:space="720"/>
          <w:docGrid w:linePitch="360"/>
        </w:sectPr>
      </w:pPr>
    </w:p>
    <w:p w14:paraId="40E4CE72" w14:textId="77777777" w:rsidR="007D3EEF" w:rsidRPr="00E24461" w:rsidRDefault="007D3EEF">
      <w:pPr>
        <w:pStyle w:val="BodyText"/>
        <w:rPr>
          <w:rFonts w:ascii="Arial" w:hAnsi="Arial" w:cs="Arial"/>
          <w:sz w:val="4"/>
          <w:szCs w:val="4"/>
        </w:rPr>
        <w:sectPr w:rsidR="007D3EEF" w:rsidRPr="00E24461" w:rsidSect="00BC2292">
          <w:type w:val="continuous"/>
          <w:pgSz w:w="12240" w:h="15840"/>
          <w:pgMar w:top="1008" w:right="1008" w:bottom="1008" w:left="1008" w:header="720" w:footer="720" w:gutter="0"/>
          <w:cols w:space="720"/>
          <w:docGrid w:linePitch="360"/>
        </w:sectPr>
      </w:pPr>
    </w:p>
    <w:p w14:paraId="24D0B179" w14:textId="77777777" w:rsidR="007D3EEF" w:rsidRPr="00E24461" w:rsidRDefault="007D3EEF">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1"/>
        <w:gridCol w:w="1946"/>
        <w:gridCol w:w="1943"/>
      </w:tblGrid>
      <w:tr w:rsidR="00E85E47" w:rsidRPr="00E24461" w14:paraId="38E74639" w14:textId="77777777" w:rsidTr="005A645B">
        <w:trPr>
          <w:cantSplit/>
        </w:trPr>
        <w:tc>
          <w:tcPr>
            <w:tcW w:w="3615" w:type="pct"/>
            <w:shd w:val="clear" w:color="auto" w:fill="333333"/>
            <w:vAlign w:val="center"/>
          </w:tcPr>
          <w:p w14:paraId="7535426D" w14:textId="77777777" w:rsidR="00E85E47" w:rsidRPr="00E24461" w:rsidRDefault="00E85E47">
            <w:pPr>
              <w:spacing w:before="60" w:after="60"/>
              <w:rPr>
                <w:rFonts w:ascii="Arial" w:hAnsi="Arial" w:cs="Arial"/>
                <w:b/>
                <w:bCs/>
                <w:color w:val="FFFFFF"/>
              </w:rPr>
            </w:pPr>
            <w:r w:rsidRPr="00E24461">
              <w:rPr>
                <w:rFonts w:ascii="Arial" w:hAnsi="Arial" w:cs="Arial"/>
                <w:b/>
                <w:bCs/>
                <w:color w:val="FFFFFF"/>
              </w:rPr>
              <w:t>Objective CB 1 – Existing Commercial and Industrial Buildings</w:t>
            </w:r>
          </w:p>
        </w:tc>
        <w:tc>
          <w:tcPr>
            <w:tcW w:w="693" w:type="pct"/>
            <w:vMerge w:val="restart"/>
            <w:vAlign w:val="center"/>
          </w:tcPr>
          <w:p w14:paraId="174236C7" w14:textId="77777777" w:rsidR="00E85E47" w:rsidRPr="00E24461" w:rsidRDefault="00E85E47">
            <w:pPr>
              <w:spacing w:before="60" w:after="60"/>
              <w:jc w:val="center"/>
              <w:rPr>
                <w:rFonts w:ascii="Arial" w:hAnsi="Arial" w:cs="Arial"/>
                <w:b/>
                <w:bCs/>
                <w:color w:val="FFFFFF"/>
              </w:rPr>
            </w:pPr>
            <w:r w:rsidRPr="00E24461">
              <w:rPr>
                <w:rFonts w:ascii="Arial" w:hAnsi="Arial" w:cs="Arial"/>
                <w:noProof/>
                <w:sz w:val="18"/>
                <w:szCs w:val="18"/>
              </w:rPr>
              <w:drawing>
                <wp:inline distT="0" distB="0" distL="0" distR="0" wp14:anchorId="302273A1" wp14:editId="34BAC334">
                  <wp:extent cx="238125" cy="23771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BDF61F3" wp14:editId="43BDB318">
                  <wp:extent cx="238125" cy="23771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3" w:type="pct"/>
            <w:vMerge w:val="restart"/>
            <w:vAlign w:val="center"/>
          </w:tcPr>
          <w:p w14:paraId="623C286A" w14:textId="77777777" w:rsidR="00E85E47" w:rsidRPr="00E24461" w:rsidRDefault="00E85E47" w:rsidP="00E85E47">
            <w:pPr>
              <w:spacing w:before="60" w:after="60"/>
              <w:jc w:val="center"/>
              <w:rPr>
                <w:rFonts w:ascii="Arial" w:hAnsi="Arial" w:cs="Arial"/>
                <w:b/>
                <w:bCs/>
                <w:color w:val="FFFFFF"/>
              </w:rPr>
            </w:pPr>
            <w:r w:rsidRPr="00E24461">
              <w:rPr>
                <w:rFonts w:ascii="Arial" w:hAnsi="Arial" w:cs="Arial"/>
                <w:noProof/>
                <w:sz w:val="18"/>
                <w:szCs w:val="18"/>
              </w:rPr>
              <w:drawing>
                <wp:inline distT="0" distB="0" distL="0" distR="0" wp14:anchorId="5F8C7775" wp14:editId="2ACFB83E">
                  <wp:extent cx="238125" cy="2381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DDBFC36" wp14:editId="7B678DB6">
                  <wp:extent cx="238125" cy="23608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EB4871D" wp14:editId="7EB03115">
                  <wp:extent cx="219075" cy="220589"/>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857F2C2" wp14:editId="7108C754">
                  <wp:extent cx="237716" cy="23730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E85E47" w:rsidRPr="00E24461" w14:paraId="56F7F295" w14:textId="77777777" w:rsidTr="005A645B">
        <w:trPr>
          <w:cantSplit/>
        </w:trPr>
        <w:tc>
          <w:tcPr>
            <w:tcW w:w="3615" w:type="pct"/>
            <w:vAlign w:val="center"/>
          </w:tcPr>
          <w:p w14:paraId="1B7DB8C6" w14:textId="77777777" w:rsidR="00E85E47" w:rsidRPr="00E24461" w:rsidRDefault="00E85E47">
            <w:pPr>
              <w:spacing w:before="60" w:after="60"/>
              <w:rPr>
                <w:rFonts w:ascii="Arial" w:hAnsi="Arial" w:cs="Arial"/>
                <w:b/>
                <w:bCs/>
              </w:rPr>
            </w:pPr>
            <w:r w:rsidRPr="00E24461">
              <w:rPr>
                <w:rFonts w:ascii="Arial" w:hAnsi="Arial" w:cs="Arial"/>
                <w:sz w:val="22"/>
                <w:szCs w:val="22"/>
              </w:rPr>
              <w:t>Retrofit existing commercial and industrial buildings to achieve a [XX]% reduction in energy use by [Year]</w:t>
            </w:r>
          </w:p>
        </w:tc>
        <w:tc>
          <w:tcPr>
            <w:tcW w:w="693" w:type="pct"/>
            <w:vMerge/>
          </w:tcPr>
          <w:p w14:paraId="41264305" w14:textId="77777777" w:rsidR="00E85E47" w:rsidRPr="00E24461" w:rsidRDefault="00E85E47">
            <w:pPr>
              <w:spacing w:before="60" w:after="60"/>
              <w:rPr>
                <w:rFonts w:ascii="Arial" w:hAnsi="Arial" w:cs="Arial"/>
                <w:b/>
                <w:bCs/>
              </w:rPr>
            </w:pPr>
          </w:p>
        </w:tc>
        <w:tc>
          <w:tcPr>
            <w:tcW w:w="693" w:type="pct"/>
            <w:vMerge/>
          </w:tcPr>
          <w:p w14:paraId="73E5EE68" w14:textId="77777777" w:rsidR="00E85E47" w:rsidRPr="00E24461" w:rsidRDefault="00E85E47">
            <w:pPr>
              <w:spacing w:before="60" w:after="60"/>
              <w:rPr>
                <w:rFonts w:ascii="Arial" w:hAnsi="Arial" w:cs="Arial"/>
                <w:b/>
                <w:bCs/>
              </w:rPr>
            </w:pPr>
          </w:p>
        </w:tc>
      </w:tr>
    </w:tbl>
    <w:p w14:paraId="01222010" w14:textId="77777777" w:rsidR="007D3EEF" w:rsidRPr="00E24461" w:rsidRDefault="007D3EEF">
      <w:pPr>
        <w:rPr>
          <w:rFonts w:ascii="Arial" w:hAnsi="Arial" w:cs="Arial"/>
        </w:rPr>
      </w:pPr>
    </w:p>
    <w:tbl>
      <w:tblPr>
        <w:tblStyle w:val="LightList-Accent3"/>
        <w:tblW w:w="5000" w:type="pct"/>
        <w:tblLook w:val="04A0" w:firstRow="1" w:lastRow="0" w:firstColumn="1" w:lastColumn="0" w:noHBand="0" w:noVBand="1"/>
      </w:tblPr>
      <w:tblGrid>
        <w:gridCol w:w="1281"/>
        <w:gridCol w:w="4973"/>
        <w:gridCol w:w="1623"/>
        <w:gridCol w:w="3083"/>
        <w:gridCol w:w="3080"/>
      </w:tblGrid>
      <w:tr w:rsidR="00CC7E47" w:rsidRPr="00E24461" w14:paraId="6072FDBF" w14:textId="5348467F"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534C8CD" w14:textId="77777777" w:rsidR="00CC7E47" w:rsidRPr="00E24461" w:rsidRDefault="00CC7E47" w:rsidP="00CB2B44">
            <w:pPr>
              <w:jc w:val="center"/>
              <w:rPr>
                <w:rFonts w:ascii="Arial" w:hAnsi="Arial" w:cs="Arial"/>
                <w:b w:val="0"/>
                <w:sz w:val="22"/>
                <w:szCs w:val="22"/>
              </w:rPr>
            </w:pPr>
            <w:r w:rsidRPr="00E24461">
              <w:rPr>
                <w:rFonts w:ascii="Arial" w:hAnsi="Arial" w:cs="Arial"/>
                <w:b w:val="0"/>
                <w:sz w:val="22"/>
                <w:szCs w:val="22"/>
              </w:rPr>
              <w:t>Strategy Number</w:t>
            </w:r>
          </w:p>
        </w:tc>
        <w:tc>
          <w:tcPr>
            <w:tcW w:w="1771" w:type="pct"/>
          </w:tcPr>
          <w:p w14:paraId="250822CA" w14:textId="77777777" w:rsidR="00CC7E47" w:rsidRPr="00E24461" w:rsidRDefault="00CC7E47" w:rsidP="00CB2B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78" w:type="pct"/>
          </w:tcPr>
          <w:p w14:paraId="442B54D8" w14:textId="77777777" w:rsidR="00CC7E47" w:rsidRPr="00E24461" w:rsidRDefault="00CC7E47" w:rsidP="00CB2B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098" w:type="pct"/>
          </w:tcPr>
          <w:p w14:paraId="4D62C02B" w14:textId="77777777" w:rsidR="00CC7E47" w:rsidRPr="00E24461" w:rsidRDefault="00CC7E47" w:rsidP="00CB2B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7" w:type="pct"/>
          </w:tcPr>
          <w:p w14:paraId="16C55DB1" w14:textId="377281BF" w:rsidR="00CC7E47" w:rsidRPr="00E24461" w:rsidRDefault="00CC7E47" w:rsidP="00CB2B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362655F" w14:textId="2CA803D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67D7735" w14:textId="77777777" w:rsidR="00CC7E47" w:rsidRPr="00E24461" w:rsidRDefault="00CC7E47">
            <w:pPr>
              <w:rPr>
                <w:rFonts w:ascii="Arial" w:hAnsi="Arial" w:cs="Arial"/>
                <w:sz w:val="22"/>
                <w:szCs w:val="22"/>
              </w:rPr>
            </w:pPr>
            <w:r w:rsidRPr="00E24461">
              <w:rPr>
                <w:rFonts w:ascii="Arial" w:hAnsi="Arial" w:cs="Arial"/>
                <w:sz w:val="22"/>
                <w:szCs w:val="22"/>
              </w:rPr>
              <w:t xml:space="preserve">CB-1A </w:t>
            </w:r>
            <w:r w:rsidRPr="00E24461">
              <w:rPr>
                <w:rFonts w:ascii="Arial" w:hAnsi="Arial" w:cs="Arial"/>
                <w:bCs w:val="0"/>
                <w:sz w:val="22"/>
                <w:szCs w:val="22"/>
              </w:rPr>
              <w:t>EXAMPLE</w:t>
            </w:r>
          </w:p>
        </w:tc>
        <w:tc>
          <w:tcPr>
            <w:tcW w:w="1771" w:type="pct"/>
          </w:tcPr>
          <w:p w14:paraId="0652F889"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Partner with local utility companies to ensure commercial properties maximize use of energy efficiency rebate programs</w:t>
            </w:r>
          </w:p>
        </w:tc>
        <w:tc>
          <w:tcPr>
            <w:tcW w:w="578" w:type="pct"/>
          </w:tcPr>
          <w:p w14:paraId="38154FCD" w14:textId="77777777" w:rsidR="00CC7E47" w:rsidRPr="00E24461" w:rsidRDefault="00CC7E47" w:rsidP="0037305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8D3CCF6" wp14:editId="706AE57C">
                  <wp:extent cx="238125" cy="2381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FF2CA72" wp14:editId="304D4FC1">
                  <wp:extent cx="238125" cy="23608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0F97EE0" wp14:editId="1E851019">
                  <wp:extent cx="219075" cy="220589"/>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1C755D0" wp14:editId="0733F863">
                  <wp:extent cx="237716" cy="237309"/>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24A32F82"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097" w:type="pct"/>
          </w:tcPr>
          <w:p w14:paraId="44A79C27" w14:textId="549D821B"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partnerships</w:t>
            </w:r>
          </w:p>
          <w:p w14:paraId="39953334" w14:textId="77777777" w:rsidR="00CC7E47" w:rsidRPr="00E24461" w:rsidRDefault="00CC7E47" w:rsidP="00CC7E4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20F601C" w14:textId="6D1E7096" w:rsidTr="00CC7E47">
        <w:tc>
          <w:tcPr>
            <w:cnfStyle w:val="001000000000" w:firstRow="0" w:lastRow="0" w:firstColumn="1" w:lastColumn="0" w:oddVBand="0" w:evenVBand="0" w:oddHBand="0" w:evenHBand="0" w:firstRowFirstColumn="0" w:firstRowLastColumn="0" w:lastRowFirstColumn="0" w:lastRowLastColumn="0"/>
            <w:tcW w:w="456" w:type="pct"/>
          </w:tcPr>
          <w:p w14:paraId="10D7AA82" w14:textId="77777777" w:rsidR="00CC7E47" w:rsidRPr="00E24461" w:rsidRDefault="00CC7E47" w:rsidP="00373055">
            <w:pPr>
              <w:rPr>
                <w:rFonts w:ascii="Arial" w:hAnsi="Arial" w:cs="Arial"/>
                <w:sz w:val="22"/>
                <w:szCs w:val="22"/>
              </w:rPr>
            </w:pPr>
            <w:r w:rsidRPr="00E24461">
              <w:rPr>
                <w:rFonts w:ascii="Arial" w:hAnsi="Arial" w:cs="Arial"/>
                <w:bCs w:val="0"/>
                <w:sz w:val="22"/>
                <w:szCs w:val="22"/>
              </w:rPr>
              <w:t>CB- 1B EXAMPLE</w:t>
            </w:r>
          </w:p>
        </w:tc>
        <w:tc>
          <w:tcPr>
            <w:tcW w:w="1771" w:type="pct"/>
          </w:tcPr>
          <w:p w14:paraId="3CB4EB28" w14:textId="77777777"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Require benchmarking and disclosure of energy use in commercial and industrial buildings over [XX] square feet</w:t>
            </w:r>
          </w:p>
        </w:tc>
        <w:tc>
          <w:tcPr>
            <w:tcW w:w="578" w:type="pct"/>
          </w:tcPr>
          <w:p w14:paraId="03AE44A3" w14:textId="77777777" w:rsidR="00CC7E47" w:rsidRPr="00E24461" w:rsidRDefault="00CC7E47" w:rsidP="003730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FCCB020" wp14:editId="1A8DA461">
                  <wp:extent cx="2381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6E7CE51" wp14:editId="45E2D24A">
                  <wp:extent cx="238125" cy="236083"/>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9AA4B0F" wp14:editId="050E40B1">
                  <wp:extent cx="219075" cy="220589"/>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ED4694C" wp14:editId="05D8356C">
                  <wp:extent cx="237716" cy="23730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4F8BD24B" w14:textId="77777777"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7" w:type="pct"/>
          </w:tcPr>
          <w:p w14:paraId="43D22453" w14:textId="3B15F67A"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buildings using benchmarking</w:t>
            </w:r>
          </w:p>
        </w:tc>
      </w:tr>
      <w:tr w:rsidR="00CC7E47" w:rsidRPr="00E24461" w14:paraId="5695A163" w14:textId="6FC86B53"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2E6FC58" w14:textId="77777777" w:rsidR="00CC7E47" w:rsidRPr="00E24461" w:rsidRDefault="00CC7E47" w:rsidP="00373055">
            <w:pPr>
              <w:rPr>
                <w:rFonts w:ascii="Arial" w:hAnsi="Arial" w:cs="Arial"/>
                <w:bCs w:val="0"/>
                <w:sz w:val="22"/>
                <w:szCs w:val="22"/>
              </w:rPr>
            </w:pPr>
            <w:r w:rsidRPr="00E24461">
              <w:rPr>
                <w:rFonts w:ascii="Arial" w:hAnsi="Arial" w:cs="Arial"/>
                <w:bCs w:val="0"/>
                <w:sz w:val="22"/>
                <w:szCs w:val="22"/>
              </w:rPr>
              <w:t>CB-1C</w:t>
            </w:r>
          </w:p>
          <w:p w14:paraId="526BA491" w14:textId="77777777" w:rsidR="00CC7E47" w:rsidRPr="00E24461" w:rsidRDefault="00CC7E47" w:rsidP="00373055">
            <w:pPr>
              <w:rPr>
                <w:rFonts w:ascii="Arial" w:hAnsi="Arial" w:cs="Arial"/>
                <w:sz w:val="22"/>
                <w:szCs w:val="22"/>
              </w:rPr>
            </w:pPr>
            <w:r w:rsidRPr="00E24461">
              <w:rPr>
                <w:rFonts w:ascii="Arial" w:hAnsi="Arial" w:cs="Arial"/>
                <w:bCs w:val="0"/>
                <w:sz w:val="22"/>
                <w:szCs w:val="22"/>
              </w:rPr>
              <w:t>EXAMPLE</w:t>
            </w:r>
          </w:p>
        </w:tc>
        <w:tc>
          <w:tcPr>
            <w:tcW w:w="1771" w:type="pct"/>
          </w:tcPr>
          <w:p w14:paraId="06953E66"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Establish PACE program and/or partner with utilities to offer on-bill financing for commercial energy efficiency retrofit projects</w:t>
            </w:r>
          </w:p>
        </w:tc>
        <w:tc>
          <w:tcPr>
            <w:tcW w:w="578" w:type="pct"/>
          </w:tcPr>
          <w:p w14:paraId="26877BDD" w14:textId="77777777" w:rsidR="00CC7E47" w:rsidRPr="00E24461" w:rsidRDefault="00CC7E47" w:rsidP="003730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286152C" wp14:editId="7CE727E0">
                  <wp:extent cx="238125" cy="2381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AF1B5FC" wp14:editId="35DF56E5">
                  <wp:extent cx="238125" cy="23608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4155A92" wp14:editId="5240628A">
                  <wp:extent cx="219075" cy="220589"/>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111743" wp14:editId="29B611A0">
                  <wp:extent cx="237716" cy="23730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36A79897"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7" w:type="pct"/>
          </w:tcPr>
          <w:p w14:paraId="76CA53EC" w14:textId="2BDA3339"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PACE projects</w:t>
            </w:r>
          </w:p>
        </w:tc>
      </w:tr>
      <w:tr w:rsidR="00CC7E47" w:rsidRPr="00E24461" w14:paraId="47E2BC68" w14:textId="4B027FD7" w:rsidTr="00CC7E47">
        <w:tc>
          <w:tcPr>
            <w:cnfStyle w:val="001000000000" w:firstRow="0" w:lastRow="0" w:firstColumn="1" w:lastColumn="0" w:oddVBand="0" w:evenVBand="0" w:oddHBand="0" w:evenHBand="0" w:firstRowFirstColumn="0" w:firstRowLastColumn="0" w:lastRowFirstColumn="0" w:lastRowLastColumn="0"/>
            <w:tcW w:w="456" w:type="pct"/>
          </w:tcPr>
          <w:p w14:paraId="455D2636" w14:textId="77777777" w:rsidR="00CC7E47" w:rsidRPr="00E24461" w:rsidRDefault="00CC7E47">
            <w:pPr>
              <w:rPr>
                <w:rFonts w:ascii="Arial" w:hAnsi="Arial" w:cs="Arial"/>
              </w:rPr>
            </w:pPr>
          </w:p>
        </w:tc>
        <w:tc>
          <w:tcPr>
            <w:tcW w:w="1771" w:type="pct"/>
          </w:tcPr>
          <w:p w14:paraId="218FB7E4" w14:textId="77777777"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8" w:type="pct"/>
          </w:tcPr>
          <w:p w14:paraId="218E6A3D" w14:textId="77777777" w:rsidR="00CC7E47" w:rsidRPr="00E24461" w:rsidRDefault="00CC7E47" w:rsidP="0037305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8" w:type="pct"/>
          </w:tcPr>
          <w:p w14:paraId="6F8E79C7" w14:textId="77777777"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7" w:type="pct"/>
          </w:tcPr>
          <w:p w14:paraId="39EF45BB" w14:textId="77777777" w:rsidR="00CC7E47" w:rsidRPr="00E24461" w:rsidRDefault="00CC7E4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77A412CB" w14:textId="2B52DC9E"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062B806" w14:textId="77777777" w:rsidR="00CC7E47" w:rsidRPr="00E24461" w:rsidRDefault="00CC7E47">
            <w:pPr>
              <w:rPr>
                <w:rFonts w:ascii="Arial" w:hAnsi="Arial" w:cs="Arial"/>
              </w:rPr>
            </w:pPr>
          </w:p>
        </w:tc>
        <w:tc>
          <w:tcPr>
            <w:tcW w:w="1771" w:type="pct"/>
          </w:tcPr>
          <w:p w14:paraId="463A9AA4"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 w:type="pct"/>
          </w:tcPr>
          <w:p w14:paraId="514B64F6" w14:textId="77777777" w:rsidR="00CC7E47" w:rsidRPr="00E24461" w:rsidRDefault="00CC7E47" w:rsidP="0037305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8" w:type="pct"/>
          </w:tcPr>
          <w:p w14:paraId="546D13F9"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7" w:type="pct"/>
          </w:tcPr>
          <w:p w14:paraId="24E67064" w14:textId="77777777" w:rsidR="00CC7E47" w:rsidRPr="00E24461" w:rsidRDefault="00CC7E4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C71DFB1" w14:textId="77777777" w:rsidR="00916019" w:rsidRPr="00E24461" w:rsidRDefault="00916019">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0"/>
        <w:gridCol w:w="1940"/>
        <w:gridCol w:w="1940"/>
      </w:tblGrid>
      <w:tr w:rsidR="003A13B5" w:rsidRPr="00E24461" w14:paraId="47780CF0" w14:textId="77777777" w:rsidTr="005A645B">
        <w:trPr>
          <w:cantSplit/>
        </w:trPr>
        <w:tc>
          <w:tcPr>
            <w:tcW w:w="3617" w:type="pct"/>
            <w:shd w:val="clear" w:color="auto" w:fill="333333"/>
            <w:vAlign w:val="center"/>
          </w:tcPr>
          <w:p w14:paraId="679F8382" w14:textId="77777777" w:rsidR="003A13B5" w:rsidRPr="00E24461" w:rsidRDefault="003A13B5">
            <w:pPr>
              <w:spacing w:before="60" w:after="60"/>
              <w:rPr>
                <w:rFonts w:ascii="Arial" w:hAnsi="Arial" w:cs="Arial"/>
                <w:b/>
                <w:bCs/>
                <w:color w:val="FFFFFF"/>
              </w:rPr>
            </w:pPr>
            <w:r w:rsidRPr="00E24461">
              <w:rPr>
                <w:rFonts w:ascii="Arial" w:hAnsi="Arial" w:cs="Arial"/>
                <w:b/>
                <w:bCs/>
                <w:color w:val="FFFFFF"/>
              </w:rPr>
              <w:t>Objective CB 2 – New Construction</w:t>
            </w:r>
          </w:p>
        </w:tc>
        <w:tc>
          <w:tcPr>
            <w:tcW w:w="691" w:type="pct"/>
            <w:vMerge w:val="restart"/>
            <w:vAlign w:val="center"/>
          </w:tcPr>
          <w:p w14:paraId="6D84F5F4" w14:textId="77777777" w:rsidR="003A13B5" w:rsidRPr="00E24461" w:rsidRDefault="003A13B5" w:rsidP="00451993">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48CEE803" wp14:editId="44A7A078">
                  <wp:extent cx="238125" cy="23771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DC3EC37" wp14:editId="1049E4E8">
                  <wp:extent cx="238125" cy="23771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1" w:type="pct"/>
            <w:vMerge w:val="restart"/>
            <w:vAlign w:val="center"/>
          </w:tcPr>
          <w:p w14:paraId="20DC88C7" w14:textId="77777777" w:rsidR="003A13B5" w:rsidRPr="00E24461" w:rsidRDefault="003A13B5" w:rsidP="00451993">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7DDF538C" wp14:editId="7B9515B2">
                  <wp:extent cx="238125" cy="2381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16E46FA" wp14:editId="1EA59B4C">
                  <wp:extent cx="238125" cy="236083"/>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243681B" wp14:editId="7EFDC82B">
                  <wp:extent cx="219075" cy="220589"/>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8F51D31" wp14:editId="1E6DDF82">
                  <wp:extent cx="237716" cy="23730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3A13B5" w:rsidRPr="00E24461" w14:paraId="1265A909" w14:textId="77777777" w:rsidTr="005A645B">
        <w:trPr>
          <w:cantSplit/>
        </w:trPr>
        <w:tc>
          <w:tcPr>
            <w:tcW w:w="3617" w:type="pct"/>
            <w:vAlign w:val="center"/>
          </w:tcPr>
          <w:p w14:paraId="63953A70" w14:textId="77777777" w:rsidR="003A13B5" w:rsidRPr="00E24461" w:rsidRDefault="003A13B5">
            <w:pPr>
              <w:spacing w:before="60" w:after="60"/>
              <w:rPr>
                <w:rFonts w:ascii="Arial" w:hAnsi="Arial" w:cs="Arial"/>
                <w:b/>
                <w:bCs/>
              </w:rPr>
            </w:pPr>
            <w:r w:rsidRPr="00E24461">
              <w:rPr>
                <w:rFonts w:ascii="Arial" w:hAnsi="Arial" w:cs="Arial"/>
                <w:sz w:val="22"/>
                <w:szCs w:val="22"/>
              </w:rPr>
              <w:t>Ensure new commercial and industrial construction is built to maximize energy efficiency.</w:t>
            </w:r>
          </w:p>
        </w:tc>
        <w:tc>
          <w:tcPr>
            <w:tcW w:w="691" w:type="pct"/>
            <w:vMerge/>
          </w:tcPr>
          <w:p w14:paraId="6EEFC010" w14:textId="77777777" w:rsidR="003A13B5" w:rsidRPr="00E24461" w:rsidRDefault="003A13B5">
            <w:pPr>
              <w:spacing w:before="60" w:after="60"/>
              <w:rPr>
                <w:rFonts w:ascii="Arial" w:hAnsi="Arial" w:cs="Arial"/>
                <w:b/>
                <w:bCs/>
              </w:rPr>
            </w:pPr>
          </w:p>
        </w:tc>
        <w:tc>
          <w:tcPr>
            <w:tcW w:w="691" w:type="pct"/>
            <w:vMerge/>
          </w:tcPr>
          <w:p w14:paraId="7EA81CCC" w14:textId="77777777" w:rsidR="003A13B5" w:rsidRPr="00E24461" w:rsidRDefault="003A13B5">
            <w:pPr>
              <w:spacing w:before="60" w:after="60"/>
              <w:rPr>
                <w:rFonts w:ascii="Arial" w:hAnsi="Arial" w:cs="Arial"/>
                <w:b/>
                <w:bCs/>
              </w:rPr>
            </w:pPr>
          </w:p>
        </w:tc>
      </w:tr>
    </w:tbl>
    <w:p w14:paraId="61127989" w14:textId="77777777" w:rsidR="00916019" w:rsidRPr="00E24461" w:rsidRDefault="00916019">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281"/>
        <w:gridCol w:w="4973"/>
        <w:gridCol w:w="1623"/>
        <w:gridCol w:w="3083"/>
        <w:gridCol w:w="3080"/>
      </w:tblGrid>
      <w:tr w:rsidR="00CC7E47" w:rsidRPr="00E24461" w14:paraId="7F54B518" w14:textId="18C651AA"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CCD709C"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1" w:type="pct"/>
          </w:tcPr>
          <w:p w14:paraId="1065E379"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78" w:type="pct"/>
          </w:tcPr>
          <w:p w14:paraId="2FD4416B"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098" w:type="pct"/>
          </w:tcPr>
          <w:p w14:paraId="7CDE8301"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7" w:type="pct"/>
          </w:tcPr>
          <w:p w14:paraId="0B379D29" w14:textId="10CED545"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D47B098" w14:textId="6F94DC6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FB4641C" w14:textId="77777777" w:rsidR="00CC7E47" w:rsidRPr="00E24461" w:rsidRDefault="00CC7E47" w:rsidP="00C62C32">
            <w:pPr>
              <w:rPr>
                <w:rFonts w:ascii="Arial" w:hAnsi="Arial" w:cs="Arial"/>
                <w:sz w:val="22"/>
                <w:szCs w:val="22"/>
              </w:rPr>
            </w:pPr>
            <w:r w:rsidRPr="00E24461">
              <w:rPr>
                <w:rFonts w:ascii="Arial" w:hAnsi="Arial" w:cs="Arial"/>
                <w:sz w:val="22"/>
                <w:szCs w:val="22"/>
              </w:rPr>
              <w:t xml:space="preserve">CB-2A </w:t>
            </w:r>
            <w:r w:rsidRPr="00E24461">
              <w:rPr>
                <w:rFonts w:ascii="Arial" w:hAnsi="Arial" w:cs="Arial"/>
                <w:bCs w:val="0"/>
                <w:sz w:val="22"/>
                <w:szCs w:val="22"/>
              </w:rPr>
              <w:t>EXAMPLE</w:t>
            </w:r>
          </w:p>
        </w:tc>
        <w:tc>
          <w:tcPr>
            <w:tcW w:w="1771" w:type="pct"/>
          </w:tcPr>
          <w:p w14:paraId="767172E4" w14:textId="77777777" w:rsidR="00CC7E47" w:rsidRPr="00E24461" w:rsidRDefault="00CC7E47" w:rsidP="00E41D1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78" w:type="pct"/>
          </w:tcPr>
          <w:p w14:paraId="7951843E"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824379E" wp14:editId="2076ADD9">
                  <wp:extent cx="238125" cy="2381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3F824A5" wp14:editId="61A27401">
                  <wp:extent cx="238125" cy="236083"/>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0492EB2" wp14:editId="02911E76">
                  <wp:extent cx="219075" cy="220589"/>
                  <wp:effectExtent l="0" t="0" r="0" b="825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44A4666" wp14:editId="007B6D02">
                  <wp:extent cx="237716" cy="237309"/>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474B429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097" w:type="pct"/>
          </w:tcPr>
          <w:p w14:paraId="3CD913B8"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5C629359" w14:textId="6ED656AD" w:rsidTr="00CC7E47">
        <w:tc>
          <w:tcPr>
            <w:cnfStyle w:val="001000000000" w:firstRow="0" w:lastRow="0" w:firstColumn="1" w:lastColumn="0" w:oddVBand="0" w:evenVBand="0" w:oddHBand="0" w:evenHBand="0" w:firstRowFirstColumn="0" w:firstRowLastColumn="0" w:lastRowFirstColumn="0" w:lastRowLastColumn="0"/>
            <w:tcW w:w="456" w:type="pct"/>
          </w:tcPr>
          <w:p w14:paraId="324E8119" w14:textId="77777777" w:rsidR="00CC7E47" w:rsidRPr="00E24461" w:rsidRDefault="00CC7E47" w:rsidP="00C62C32">
            <w:pPr>
              <w:rPr>
                <w:rFonts w:ascii="Arial" w:hAnsi="Arial" w:cs="Arial"/>
                <w:sz w:val="22"/>
                <w:szCs w:val="22"/>
              </w:rPr>
            </w:pPr>
            <w:r w:rsidRPr="00E24461">
              <w:rPr>
                <w:rFonts w:ascii="Arial" w:hAnsi="Arial" w:cs="Arial"/>
                <w:bCs w:val="0"/>
                <w:sz w:val="22"/>
                <w:szCs w:val="22"/>
              </w:rPr>
              <w:t>CB- 2B EXAMPLE</w:t>
            </w:r>
          </w:p>
        </w:tc>
        <w:tc>
          <w:tcPr>
            <w:tcW w:w="1771" w:type="pct"/>
          </w:tcPr>
          <w:p w14:paraId="08BB79AC"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78" w:type="pct"/>
          </w:tcPr>
          <w:p w14:paraId="1B3769F1"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A11A7D1" wp14:editId="325FB859">
                  <wp:extent cx="238125" cy="23812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2FEEE3" wp14:editId="52EC2D4E">
                  <wp:extent cx="238125" cy="236083"/>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92D952" wp14:editId="21A807FE">
                  <wp:extent cx="219075" cy="220589"/>
                  <wp:effectExtent l="0" t="0" r="0" b="825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6474FA6" wp14:editId="38C76BDF">
                  <wp:extent cx="237716" cy="237309"/>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37E80DB4"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7" w:type="pct"/>
          </w:tcPr>
          <w:p w14:paraId="2FC82D1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4EBCF8AE" w14:textId="2D75FFE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CBB98D2" w14:textId="77777777" w:rsidR="00CC7E47" w:rsidRPr="00E24461" w:rsidRDefault="00CC7E47" w:rsidP="00C62C32">
            <w:pPr>
              <w:rPr>
                <w:rFonts w:ascii="Arial" w:hAnsi="Arial" w:cs="Arial"/>
                <w:bCs w:val="0"/>
                <w:sz w:val="22"/>
                <w:szCs w:val="22"/>
              </w:rPr>
            </w:pPr>
            <w:r w:rsidRPr="00E24461">
              <w:rPr>
                <w:rFonts w:ascii="Arial" w:hAnsi="Arial" w:cs="Arial"/>
                <w:bCs w:val="0"/>
                <w:sz w:val="22"/>
                <w:szCs w:val="22"/>
              </w:rPr>
              <w:t>CB-2C</w:t>
            </w:r>
          </w:p>
          <w:p w14:paraId="53E281CF" w14:textId="77777777" w:rsidR="00CC7E47" w:rsidRPr="00E24461" w:rsidRDefault="00CC7E47" w:rsidP="00C62C32">
            <w:pPr>
              <w:rPr>
                <w:rFonts w:ascii="Arial" w:hAnsi="Arial" w:cs="Arial"/>
                <w:sz w:val="22"/>
                <w:szCs w:val="22"/>
              </w:rPr>
            </w:pPr>
            <w:r w:rsidRPr="00E24461">
              <w:rPr>
                <w:rFonts w:ascii="Arial" w:hAnsi="Arial" w:cs="Arial"/>
                <w:bCs w:val="0"/>
                <w:sz w:val="22"/>
                <w:szCs w:val="22"/>
              </w:rPr>
              <w:t>EXAMPLE</w:t>
            </w:r>
          </w:p>
        </w:tc>
        <w:tc>
          <w:tcPr>
            <w:tcW w:w="1771" w:type="pct"/>
          </w:tcPr>
          <w:p w14:paraId="339AD404"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78" w:type="pct"/>
          </w:tcPr>
          <w:p w14:paraId="55C473EB"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5821850" wp14:editId="7AEB87C8">
                  <wp:extent cx="238125" cy="2381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C4F1E0" wp14:editId="767FFFB4">
                  <wp:extent cx="238125" cy="236083"/>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7819AB9" wp14:editId="32196846">
                  <wp:extent cx="219075" cy="220589"/>
                  <wp:effectExtent l="0" t="0" r="0" b="825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3C220B2" wp14:editId="196D0949">
                  <wp:extent cx="237716" cy="237309"/>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098" w:type="pct"/>
          </w:tcPr>
          <w:p w14:paraId="6C9FEFB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7" w:type="pct"/>
          </w:tcPr>
          <w:p w14:paraId="22E71E2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7A9CB604" w14:textId="177BB055" w:rsidTr="00CC7E47">
        <w:tc>
          <w:tcPr>
            <w:cnfStyle w:val="001000000000" w:firstRow="0" w:lastRow="0" w:firstColumn="1" w:lastColumn="0" w:oddVBand="0" w:evenVBand="0" w:oddHBand="0" w:evenHBand="0" w:firstRowFirstColumn="0" w:firstRowLastColumn="0" w:lastRowFirstColumn="0" w:lastRowLastColumn="0"/>
            <w:tcW w:w="456" w:type="pct"/>
          </w:tcPr>
          <w:p w14:paraId="429D0EF1" w14:textId="77777777" w:rsidR="00CC7E47" w:rsidRPr="00E24461" w:rsidRDefault="00CC7E47" w:rsidP="00C62C32">
            <w:pPr>
              <w:rPr>
                <w:rFonts w:ascii="Arial" w:hAnsi="Arial" w:cs="Arial"/>
              </w:rPr>
            </w:pPr>
          </w:p>
        </w:tc>
        <w:tc>
          <w:tcPr>
            <w:tcW w:w="1771" w:type="pct"/>
          </w:tcPr>
          <w:p w14:paraId="1E53045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8" w:type="pct"/>
          </w:tcPr>
          <w:p w14:paraId="71D9B6A5"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8" w:type="pct"/>
          </w:tcPr>
          <w:p w14:paraId="4840D79E"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7" w:type="pct"/>
          </w:tcPr>
          <w:p w14:paraId="7F286645"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5A06932F" w14:textId="4BE86A83"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8FFADB0" w14:textId="77777777" w:rsidR="00CC7E47" w:rsidRPr="00E24461" w:rsidRDefault="00CC7E47" w:rsidP="00C62C32">
            <w:pPr>
              <w:rPr>
                <w:rFonts w:ascii="Arial" w:hAnsi="Arial" w:cs="Arial"/>
              </w:rPr>
            </w:pPr>
          </w:p>
        </w:tc>
        <w:tc>
          <w:tcPr>
            <w:tcW w:w="1771" w:type="pct"/>
          </w:tcPr>
          <w:p w14:paraId="33B72B0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 w:type="pct"/>
          </w:tcPr>
          <w:p w14:paraId="14FB8411"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8" w:type="pct"/>
          </w:tcPr>
          <w:p w14:paraId="10063AB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7" w:type="pct"/>
          </w:tcPr>
          <w:p w14:paraId="2E4B10C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1C75212" w14:textId="77777777" w:rsidR="007D3EEF" w:rsidRPr="00E24461" w:rsidRDefault="007D3EEF">
      <w:pPr>
        <w:pStyle w:val="BodyText"/>
        <w:spacing w:before="0" w:line="240" w:lineRule="auto"/>
        <w:rPr>
          <w:rFonts w:ascii="Arial" w:hAnsi="Arial" w:cs="Arial"/>
        </w:rPr>
        <w:sectPr w:rsidR="007D3EEF" w:rsidRPr="00E24461" w:rsidSect="007D3EEF">
          <w:pgSz w:w="15840" w:h="12240" w:orient="landscape"/>
          <w:pgMar w:top="1008" w:right="1008" w:bottom="1008" w:left="1008" w:header="720" w:footer="720" w:gutter="0"/>
          <w:cols w:space="720"/>
          <w:docGrid w:linePitch="360"/>
        </w:sectPr>
      </w:pPr>
    </w:p>
    <w:bookmarkStart w:id="45" w:name="_Toc535581982"/>
    <w:p w14:paraId="36A471E1" w14:textId="77777777" w:rsidR="00916019" w:rsidRPr="00E24461" w:rsidRDefault="00B22C84" w:rsidP="00067EB6">
      <w:pPr>
        <w:pStyle w:val="Heading1"/>
        <w:spacing w:before="0"/>
      </w:pPr>
      <w:r w:rsidRPr="00E24461">
        <w:rPr>
          <w:noProof/>
        </w:rPr>
        <w:lastRenderedPageBreak/>
        <mc:AlternateContent>
          <mc:Choice Requires="wps">
            <w:drawing>
              <wp:anchor distT="0" distB="0" distL="114300" distR="114300" simplePos="0" relativeHeight="251661312" behindDoc="1" locked="0" layoutInCell="1" allowOverlap="1" wp14:anchorId="0709E6FA" wp14:editId="21EEB3CD">
                <wp:simplePos x="0" y="0"/>
                <wp:positionH relativeFrom="page">
                  <wp:posOffset>0</wp:posOffset>
                </wp:positionH>
                <wp:positionV relativeFrom="page">
                  <wp:posOffset>0</wp:posOffset>
                </wp:positionV>
                <wp:extent cx="7772400" cy="1419225"/>
                <wp:effectExtent l="0" t="0" r="0" b="9525"/>
                <wp:wrapNone/>
                <wp:docPr id="1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1922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9" o:spid="_x0000_s1026" style="position:absolute;margin-left:0;margin-top:0;width:612pt;height:11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" fillcolor="#9bbb59 [3206]" stroked="f">
                <w10:wrap anchorx="page" anchory="page"/>
              </v:rect>
            </w:pict>
          </mc:Fallback>
        </mc:AlternateContent>
      </w:r>
      <w:r w:rsidR="00916019" w:rsidRPr="00E24461">
        <w:rPr>
          <w:color w:val="FFFFFF"/>
        </w:rPr>
        <w:t>Residential Building</w:t>
      </w:r>
      <w:r w:rsidR="00067EB6" w:rsidRPr="00E24461">
        <w:rPr>
          <w:color w:val="FFFFFF"/>
        </w:rPr>
        <w:t>s</w:t>
      </w:r>
      <w:bookmarkEnd w:id="45"/>
    </w:p>
    <w:p w14:paraId="5DB18972" w14:textId="77777777" w:rsidR="00067EB6" w:rsidRPr="00E24461" w:rsidRDefault="00067EB6">
      <w:pPr>
        <w:pStyle w:val="BodyText"/>
        <w:rPr>
          <w:rFonts w:ascii="Arial" w:hAnsi="Arial" w:cs="Arial"/>
        </w:rPr>
      </w:pPr>
    </w:p>
    <w:p w14:paraId="7EF2C9E7"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4338ADE9" w14:textId="77777777" w:rsidR="00916019" w:rsidRPr="00E24461" w:rsidRDefault="00916019">
      <w:pPr>
        <w:pStyle w:val="BodyText"/>
        <w:rPr>
          <w:rFonts w:ascii="Arial" w:hAnsi="Arial" w:cs="Arial"/>
        </w:rPr>
      </w:pPr>
      <w:r w:rsidRPr="00E24461">
        <w:rPr>
          <w:rFonts w:ascii="Arial" w:hAnsi="Arial" w:cs="Arial"/>
        </w:rPr>
        <w:t>Energy consumed in residential buildings accounts for [XX]% of [Jurisdiction]’s total GHG emissions. Improving the efficiency of our residential building stock will contribute significantly to achieving [Jurisdiction]’s greenhouse gas reduction target, while saving residents money on utility bills and reducing the need for new infrastructure. This chapter focuses on opportunities to retrofit existing residential buildings, increase the quality of new construction, and to ensure that future activities in these sectors are compatible with our community’s climate protection goals.</w:t>
      </w:r>
    </w:p>
    <w:tbl>
      <w:tblPr>
        <w:tblStyle w:val="LightList-Accent3"/>
        <w:tblW w:w="0" w:type="auto"/>
        <w:tblLook w:val="04A0" w:firstRow="1" w:lastRow="0" w:firstColumn="1" w:lastColumn="0" w:noHBand="0" w:noVBand="1"/>
      </w:tblPr>
      <w:tblGrid>
        <w:gridCol w:w="4458"/>
        <w:gridCol w:w="1636"/>
        <w:gridCol w:w="1586"/>
        <w:gridCol w:w="1244"/>
        <w:gridCol w:w="1516"/>
      </w:tblGrid>
      <w:tr w:rsidR="000210B5" w:rsidRPr="00E24461" w14:paraId="3EAA1FD4" w14:textId="77777777" w:rsidTr="00FC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49B62" w14:textId="77777777" w:rsidR="000210B5" w:rsidRPr="00E24461" w:rsidRDefault="000210B5" w:rsidP="00C62C32">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4479F357" w14:textId="77777777" w:rsidR="000210B5" w:rsidRPr="00E24461" w:rsidRDefault="000210B5"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15792A73" w14:textId="77777777" w:rsidR="000210B5" w:rsidRPr="00E24461" w:rsidRDefault="000210B5"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tcPr>
          <w:p w14:paraId="645E2916" w14:textId="77777777" w:rsidR="000210B5" w:rsidRPr="00E24461" w:rsidRDefault="000210B5"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tcPr>
          <w:p w14:paraId="0B5B0A63" w14:textId="77777777" w:rsidR="000210B5" w:rsidRPr="00E24461" w:rsidRDefault="000210B5"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0210B5" w:rsidRPr="00E24461" w14:paraId="25E1BE6B"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3D3C5" w14:textId="77777777" w:rsidR="000210B5" w:rsidRPr="00E24461" w:rsidRDefault="000210B5" w:rsidP="00C62C32">
            <w:pPr>
              <w:rPr>
                <w:rFonts w:ascii="Arial" w:hAnsi="Arial" w:cs="Arial"/>
                <w:sz w:val="22"/>
                <w:szCs w:val="22"/>
              </w:rPr>
            </w:pPr>
            <w:r w:rsidRPr="00E24461">
              <w:rPr>
                <w:rFonts w:ascii="Arial" w:hAnsi="Arial" w:cs="Arial"/>
                <w:b w:val="0"/>
                <w:bCs w:val="0"/>
                <w:sz w:val="22"/>
                <w:szCs w:val="22"/>
              </w:rPr>
              <w:t>RB 1 – Retrofit existing residential buildings and homes to achieve a [XX]% reduction in energy use by [Year]</w:t>
            </w:r>
          </w:p>
        </w:tc>
        <w:tc>
          <w:tcPr>
            <w:tcW w:w="0" w:type="auto"/>
          </w:tcPr>
          <w:p w14:paraId="052FF88C" w14:textId="77777777" w:rsidR="000210B5" w:rsidRPr="00E24461" w:rsidRDefault="000210B5"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RB 1, EP 1</w:t>
            </w:r>
          </w:p>
        </w:tc>
        <w:tc>
          <w:tcPr>
            <w:tcW w:w="0" w:type="auto"/>
          </w:tcPr>
          <w:p w14:paraId="1C5ECD62" w14:textId="77777777" w:rsidR="000210B5" w:rsidRPr="00E24461" w:rsidRDefault="000210B5"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7BF9D6C1" w14:textId="77777777" w:rsidR="000210B5" w:rsidRPr="00E24461" w:rsidRDefault="000210B5"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D74950A" wp14:editId="5C868B1B">
                  <wp:extent cx="238125" cy="2381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09368EB" wp14:editId="222CDE9B">
                  <wp:extent cx="238125" cy="236083"/>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E64B4FB" wp14:editId="687FBE66">
                  <wp:extent cx="219075" cy="220589"/>
                  <wp:effectExtent l="0" t="0" r="0" b="825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7B83842" wp14:editId="4152F05A">
                  <wp:extent cx="237716" cy="237309"/>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AB0A61F" w14:textId="77777777" w:rsidR="000210B5" w:rsidRPr="00E24461" w:rsidRDefault="000210B5" w:rsidP="00C62C32">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5DB8543" wp14:editId="719429A3">
                  <wp:extent cx="238125" cy="237716"/>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C0E4B4C" wp14:editId="2B6B90D5">
                  <wp:extent cx="238125" cy="237716"/>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89FF645" wp14:editId="0BB7AC6E">
                  <wp:extent cx="238125" cy="23771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210B5" w:rsidRPr="00E24461" w14:paraId="62C6615A"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6052C977" w14:textId="77777777" w:rsidR="000210B5" w:rsidRPr="00E24461" w:rsidRDefault="000210B5" w:rsidP="00C62C32">
            <w:pPr>
              <w:pStyle w:val="BodyText"/>
              <w:spacing w:before="60" w:after="60" w:line="240" w:lineRule="auto"/>
              <w:jc w:val="left"/>
              <w:rPr>
                <w:rFonts w:ascii="Arial" w:hAnsi="Arial" w:cs="Arial"/>
                <w:b w:val="0"/>
                <w:bCs w:val="0"/>
              </w:rPr>
            </w:pPr>
            <w:r w:rsidRPr="00E24461">
              <w:rPr>
                <w:rFonts w:ascii="Arial" w:hAnsi="Arial" w:cs="Arial"/>
                <w:b w:val="0"/>
                <w:bCs w:val="0"/>
              </w:rPr>
              <w:t>RB 2 – Ensure new residential buildings and homes are built to maximize energy efficiency</w:t>
            </w:r>
          </w:p>
        </w:tc>
        <w:tc>
          <w:tcPr>
            <w:tcW w:w="0" w:type="auto"/>
          </w:tcPr>
          <w:p w14:paraId="6307B5B7" w14:textId="77777777" w:rsidR="000210B5" w:rsidRPr="00E24461" w:rsidRDefault="000210B5"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CB 1,</w:t>
            </w:r>
          </w:p>
          <w:p w14:paraId="39D3255E" w14:textId="77777777" w:rsidR="000210B5" w:rsidRPr="00E24461" w:rsidRDefault="000210B5"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RB 2</w:t>
            </w:r>
          </w:p>
        </w:tc>
        <w:tc>
          <w:tcPr>
            <w:tcW w:w="0" w:type="auto"/>
          </w:tcPr>
          <w:p w14:paraId="744D5299" w14:textId="77777777" w:rsidR="000210B5" w:rsidRPr="00E24461" w:rsidRDefault="000210B5"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5566B469" w14:textId="77777777" w:rsidR="000210B5" w:rsidRPr="00E24461" w:rsidRDefault="000210B5"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05EB900" wp14:editId="6CEC01F3">
                  <wp:extent cx="238125" cy="238125"/>
                  <wp:effectExtent l="0" t="0" r="952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13B606" wp14:editId="503AC9A3">
                  <wp:extent cx="238125" cy="236083"/>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A565AA9" wp14:editId="5DE10D8A">
                  <wp:extent cx="219075" cy="220589"/>
                  <wp:effectExtent l="0" t="0" r="0" b="825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D1429F" wp14:editId="7FF59F48">
                  <wp:extent cx="237716" cy="237309"/>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602411A9" w14:textId="77777777" w:rsidR="000210B5" w:rsidRPr="00E24461" w:rsidRDefault="000210B5" w:rsidP="00C62C32">
            <w:pPr>
              <w:pStyle w:val="Body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0CEC7EFA" wp14:editId="67CFECFF">
                  <wp:extent cx="238125" cy="237716"/>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EC3EAF9" wp14:editId="2D1A215C">
                  <wp:extent cx="238125" cy="237716"/>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E7E8429" wp14:editId="36A10C83">
                  <wp:extent cx="238125" cy="237716"/>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210B5" w:rsidRPr="00E24461" w14:paraId="5861E6C7"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1952E" w14:textId="77777777" w:rsidR="000210B5" w:rsidRPr="00E24461" w:rsidRDefault="000210B5"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3F14FD99" w14:textId="77777777" w:rsidR="000210B5" w:rsidRPr="00E24461" w:rsidRDefault="000210B5"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2351A209" w14:textId="77777777" w:rsidR="000210B5" w:rsidRPr="00E24461" w:rsidRDefault="000210B5"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0DC209BD" w14:textId="77777777" w:rsidR="000210B5" w:rsidRPr="00E24461" w:rsidRDefault="000210B5"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B69BB7B" wp14:editId="024A38E0">
                  <wp:extent cx="238125" cy="23812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4749F05" wp14:editId="3905851F">
                  <wp:extent cx="238125" cy="236083"/>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3D0BBDF" wp14:editId="19C42A0A">
                  <wp:extent cx="219075" cy="220589"/>
                  <wp:effectExtent l="0" t="0" r="0" b="825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58D74D0" wp14:editId="6EC7055C">
                  <wp:extent cx="237716" cy="237309"/>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67FC62A9" w14:textId="77777777" w:rsidR="000210B5" w:rsidRPr="00E24461" w:rsidRDefault="000210B5" w:rsidP="00C62C32">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6425844B" wp14:editId="0E51246A">
                  <wp:extent cx="238125" cy="237716"/>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9EEB0F3" wp14:editId="35074E31">
                  <wp:extent cx="238125" cy="237716"/>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44F8790" wp14:editId="2A109062">
                  <wp:extent cx="238125" cy="237716"/>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210B5" w:rsidRPr="00E24461" w14:paraId="7A8C3E21"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3EDF4406" w14:textId="77777777" w:rsidR="000210B5" w:rsidRPr="00E24461" w:rsidRDefault="000210B5"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16416AF5" w14:textId="77777777" w:rsidR="000210B5" w:rsidRPr="00E24461" w:rsidRDefault="000210B5"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6B0E522" w14:textId="77777777" w:rsidR="000210B5" w:rsidRPr="00E24461" w:rsidRDefault="000210B5"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2B534908" w14:textId="77777777" w:rsidR="000210B5" w:rsidRPr="00E24461" w:rsidRDefault="000210B5"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87FB6D3" wp14:editId="36959179">
                  <wp:extent cx="238125" cy="238125"/>
                  <wp:effectExtent l="0" t="0" r="9525"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2FA9A1D" wp14:editId="02F70522">
                  <wp:extent cx="238125" cy="236083"/>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98C9E79" wp14:editId="02A87FD9">
                  <wp:extent cx="219075" cy="220589"/>
                  <wp:effectExtent l="0" t="0" r="0" b="825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53D63ED" wp14:editId="6F2F4880">
                  <wp:extent cx="237716" cy="237309"/>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5257F2A" w14:textId="77777777" w:rsidR="000210B5" w:rsidRPr="00E24461" w:rsidRDefault="000210B5" w:rsidP="00C62C32">
            <w:pPr>
              <w:pStyle w:val="Body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03FD3956" wp14:editId="248D3BD6">
                  <wp:extent cx="238125" cy="23771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93D3EEE" wp14:editId="1DA42786">
                  <wp:extent cx="238125" cy="23771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D8D0B35" wp14:editId="66F3CDB0">
                  <wp:extent cx="238125" cy="237716"/>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210B5" w:rsidRPr="00E24461" w14:paraId="173CB5B9"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869F4" w14:textId="77777777" w:rsidR="000210B5" w:rsidRPr="00E24461" w:rsidRDefault="000210B5"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1C459A1F" w14:textId="77777777" w:rsidR="000210B5" w:rsidRPr="00E24461" w:rsidRDefault="000210B5"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5366111" w14:textId="77777777" w:rsidR="000210B5" w:rsidRPr="00E24461" w:rsidRDefault="000210B5"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02369FCC" w14:textId="77777777" w:rsidR="000210B5" w:rsidRPr="00E24461" w:rsidRDefault="000210B5"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226C62F" wp14:editId="148DCC79">
                  <wp:extent cx="238125" cy="23812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EE9F7CE" wp14:editId="10D45602">
                  <wp:extent cx="238125" cy="236083"/>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CF438BC" wp14:editId="00314C02">
                  <wp:extent cx="219075" cy="220589"/>
                  <wp:effectExtent l="0" t="0" r="0" b="825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E3D95AE" wp14:editId="1BA433D1">
                  <wp:extent cx="237716" cy="237309"/>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049D07B1" w14:textId="77777777" w:rsidR="000210B5" w:rsidRPr="00E24461" w:rsidRDefault="000210B5" w:rsidP="00C62C32">
            <w:pPr>
              <w:pStyle w:val="BodyText"/>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0564A7AE" wp14:editId="01816E05">
                  <wp:extent cx="238125" cy="237716"/>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D6664F2" wp14:editId="3C3B7B6C">
                  <wp:extent cx="238125" cy="237716"/>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0FAA591" wp14:editId="3AAE8285">
                  <wp:extent cx="238125" cy="237716"/>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F1428F5" w14:textId="77777777" w:rsidR="000210B5" w:rsidRPr="00E24461" w:rsidRDefault="000210B5">
      <w:pPr>
        <w:pStyle w:val="BodyText"/>
        <w:rPr>
          <w:rFonts w:ascii="Arial" w:hAnsi="Arial" w:cs="Arial"/>
        </w:rPr>
      </w:pPr>
    </w:p>
    <w:p w14:paraId="1373F06C" w14:textId="77777777" w:rsidR="000210B5" w:rsidRPr="00E24461" w:rsidRDefault="000210B5">
      <w:pPr>
        <w:pStyle w:val="BodyText"/>
        <w:rPr>
          <w:rFonts w:ascii="Arial" w:hAnsi="Arial" w:cs="Arial"/>
        </w:rPr>
      </w:pPr>
    </w:p>
    <w:p w14:paraId="61DB1DE9" w14:textId="77777777" w:rsidR="00916019" w:rsidRPr="00E24461" w:rsidRDefault="00916019">
      <w:pPr>
        <w:pStyle w:val="BodyText"/>
        <w:rPr>
          <w:rFonts w:ascii="Arial" w:hAnsi="Arial" w:cs="Arial"/>
        </w:rPr>
        <w:sectPr w:rsidR="00916019" w:rsidRPr="00E24461" w:rsidSect="007D3EEF">
          <w:pgSz w:w="12240" w:h="15840"/>
          <w:pgMar w:top="1008" w:right="1008" w:bottom="1008" w:left="1008" w:header="720" w:footer="720" w:gutter="0"/>
          <w:cols w:space="720"/>
          <w:docGrid w:linePitch="360"/>
        </w:sectPr>
      </w:pPr>
    </w:p>
    <w:p w14:paraId="2E175E75" w14:textId="77777777" w:rsidR="00FF0380" w:rsidRPr="00E24461" w:rsidRDefault="00FF0380">
      <w:pPr>
        <w:pStyle w:val="BodyText"/>
        <w:rPr>
          <w:rFonts w:ascii="Arial" w:hAnsi="Arial" w:cs="Arial"/>
          <w:sz w:val="4"/>
          <w:szCs w:val="4"/>
        </w:rPr>
      </w:pPr>
    </w:p>
    <w:p w14:paraId="518F7263" w14:textId="77777777" w:rsidR="000210B5" w:rsidRPr="00E24461" w:rsidRDefault="000210B5">
      <w:pPr>
        <w:pStyle w:val="BodyText"/>
        <w:rPr>
          <w:rFonts w:ascii="Arial" w:hAnsi="Arial" w:cs="Arial"/>
          <w:sz w:val="4"/>
          <w:szCs w:val="4"/>
        </w:rPr>
      </w:pPr>
    </w:p>
    <w:p w14:paraId="07242F89" w14:textId="77777777" w:rsidR="000210B5" w:rsidRPr="00E24461" w:rsidRDefault="000210B5">
      <w:pPr>
        <w:pStyle w:val="BodyText"/>
        <w:rPr>
          <w:rFonts w:ascii="Arial" w:hAnsi="Arial" w:cs="Arial"/>
          <w:sz w:val="4"/>
          <w:szCs w:val="4"/>
        </w:rPr>
        <w:sectPr w:rsidR="000210B5" w:rsidRPr="00E24461" w:rsidSect="00BC2292">
          <w:type w:val="continuous"/>
          <w:pgSz w:w="12240" w:h="15840"/>
          <w:pgMar w:top="1008" w:right="1008" w:bottom="1008" w:left="1008" w:header="720" w:footer="720" w:gutter="0"/>
          <w:cols w:space="720"/>
          <w:docGrid w:linePitch="360"/>
        </w:sectPr>
      </w:pPr>
    </w:p>
    <w:p w14:paraId="12406002" w14:textId="77777777" w:rsidR="00916019" w:rsidRPr="00E24461" w:rsidRDefault="00916019">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1"/>
        <w:gridCol w:w="1817"/>
        <w:gridCol w:w="1912"/>
      </w:tblGrid>
      <w:tr w:rsidR="003A13B5" w:rsidRPr="00E24461" w14:paraId="5896EB95" w14:textId="77777777" w:rsidTr="003A13B5">
        <w:trPr>
          <w:cantSplit/>
        </w:trPr>
        <w:tc>
          <w:tcPr>
            <w:tcW w:w="3672" w:type="pct"/>
            <w:shd w:val="clear" w:color="auto" w:fill="333333"/>
            <w:vAlign w:val="center"/>
          </w:tcPr>
          <w:p w14:paraId="4AAFD9E8" w14:textId="77777777" w:rsidR="003A13B5" w:rsidRPr="00E24461" w:rsidRDefault="003A13B5">
            <w:pPr>
              <w:spacing w:before="60" w:after="60"/>
              <w:rPr>
                <w:rFonts w:ascii="Arial" w:hAnsi="Arial" w:cs="Arial"/>
                <w:b/>
                <w:bCs/>
                <w:color w:val="FFFFFF"/>
              </w:rPr>
            </w:pPr>
            <w:r w:rsidRPr="00E24461">
              <w:rPr>
                <w:rFonts w:ascii="Arial" w:hAnsi="Arial" w:cs="Arial"/>
                <w:b/>
                <w:bCs/>
                <w:color w:val="FFFFFF"/>
              </w:rPr>
              <w:t>Objective RB 1 – Existing Homes</w:t>
            </w:r>
          </w:p>
        </w:tc>
        <w:tc>
          <w:tcPr>
            <w:tcW w:w="647" w:type="pct"/>
            <w:vMerge w:val="restart"/>
            <w:vAlign w:val="center"/>
          </w:tcPr>
          <w:p w14:paraId="5747876D" w14:textId="77777777" w:rsidR="003A13B5" w:rsidRPr="00E24461" w:rsidRDefault="003A13B5" w:rsidP="00451993">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53D1EFCC" wp14:editId="37E949E4">
                  <wp:extent cx="238125" cy="237716"/>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BC46F12" wp14:editId="09E5C4B5">
                  <wp:extent cx="238125" cy="23771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81" w:type="pct"/>
            <w:vMerge w:val="restart"/>
            <w:vAlign w:val="center"/>
          </w:tcPr>
          <w:p w14:paraId="6E233AE2" w14:textId="77777777" w:rsidR="003A13B5" w:rsidRPr="00E24461" w:rsidRDefault="003A13B5" w:rsidP="00451993">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4EB80BF3" wp14:editId="05AF4BF6">
                  <wp:extent cx="238125" cy="2381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101D850" wp14:editId="2ED43487">
                  <wp:extent cx="238125" cy="2360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DEFF31D" wp14:editId="194E71BC">
                  <wp:extent cx="219075" cy="220589"/>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16DF6BC" wp14:editId="229F8867">
                  <wp:extent cx="237716" cy="237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3A13B5" w:rsidRPr="00E24461" w14:paraId="0D68E023" w14:textId="77777777" w:rsidTr="003A13B5">
        <w:trPr>
          <w:cantSplit/>
        </w:trPr>
        <w:tc>
          <w:tcPr>
            <w:tcW w:w="3672" w:type="pct"/>
            <w:vAlign w:val="center"/>
          </w:tcPr>
          <w:p w14:paraId="30D89A28" w14:textId="77777777" w:rsidR="003A13B5" w:rsidRPr="00E24461" w:rsidRDefault="003A13B5">
            <w:pPr>
              <w:spacing w:before="60" w:after="60"/>
              <w:rPr>
                <w:rFonts w:ascii="Arial" w:hAnsi="Arial" w:cs="Arial"/>
              </w:rPr>
            </w:pPr>
            <w:r w:rsidRPr="00E24461">
              <w:rPr>
                <w:rFonts w:ascii="Arial" w:hAnsi="Arial" w:cs="Arial"/>
                <w:sz w:val="22"/>
                <w:szCs w:val="22"/>
              </w:rPr>
              <w:t>Retrofit existing residential buildings and homes to achieve a [XX]% reduction in energy use by [Year]</w:t>
            </w:r>
          </w:p>
        </w:tc>
        <w:tc>
          <w:tcPr>
            <w:tcW w:w="647" w:type="pct"/>
            <w:vMerge/>
          </w:tcPr>
          <w:p w14:paraId="009EC102" w14:textId="77777777" w:rsidR="003A13B5" w:rsidRPr="00E24461" w:rsidRDefault="003A13B5">
            <w:pPr>
              <w:spacing w:before="60" w:after="60"/>
              <w:rPr>
                <w:rFonts w:ascii="Arial" w:hAnsi="Arial" w:cs="Arial"/>
                <w:b/>
                <w:bCs/>
              </w:rPr>
            </w:pPr>
          </w:p>
        </w:tc>
        <w:tc>
          <w:tcPr>
            <w:tcW w:w="681" w:type="pct"/>
            <w:vMerge/>
          </w:tcPr>
          <w:p w14:paraId="655F2059" w14:textId="77777777" w:rsidR="003A13B5" w:rsidRPr="00E24461" w:rsidRDefault="003A13B5">
            <w:pPr>
              <w:spacing w:before="60" w:after="60"/>
              <w:rPr>
                <w:rFonts w:ascii="Arial" w:hAnsi="Arial" w:cs="Arial"/>
                <w:b/>
                <w:bCs/>
              </w:rPr>
            </w:pPr>
          </w:p>
        </w:tc>
      </w:tr>
    </w:tbl>
    <w:p w14:paraId="0B6B4994" w14:textId="77777777" w:rsidR="00916019" w:rsidRPr="00E24461" w:rsidRDefault="00916019">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0870FA22" w14:textId="7C1ECFD6"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DF26259"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46B3B0EC"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7697173C"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1D636045"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45182FAA" w14:textId="4275C33B"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0F9F21F" w14:textId="4BE96E6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1388D44"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RB-1A </w:t>
            </w:r>
            <w:r w:rsidRPr="00E24461">
              <w:rPr>
                <w:rFonts w:ascii="Arial" w:hAnsi="Arial" w:cs="Arial"/>
                <w:b w:val="0"/>
                <w:bCs w:val="0"/>
                <w:sz w:val="22"/>
                <w:szCs w:val="22"/>
              </w:rPr>
              <w:t>EXAMPLE</w:t>
            </w:r>
          </w:p>
        </w:tc>
        <w:tc>
          <w:tcPr>
            <w:tcW w:w="1774" w:type="pct"/>
          </w:tcPr>
          <w:p w14:paraId="21905C4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Double the number of homes weatherized through existing programs per year</w:t>
            </w:r>
          </w:p>
        </w:tc>
        <w:tc>
          <w:tcPr>
            <w:tcW w:w="580" w:type="pct"/>
          </w:tcPr>
          <w:p w14:paraId="3A309291"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D40A5DE" wp14:editId="1428164F">
                  <wp:extent cx="238125" cy="2381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0EC9450" wp14:editId="6F02A311">
                  <wp:extent cx="238125" cy="236083"/>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336B37E" wp14:editId="7490CD66">
                  <wp:extent cx="219075" cy="220589"/>
                  <wp:effectExtent l="0" t="0" r="0" b="825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224C015" wp14:editId="06E9D38D">
                  <wp:extent cx="237716" cy="237309"/>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47393C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099" w:type="pct"/>
          </w:tcPr>
          <w:p w14:paraId="553CBFCE" w14:textId="3ACF7B76"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homes weatherized</w:t>
            </w:r>
          </w:p>
        </w:tc>
      </w:tr>
      <w:tr w:rsidR="00CC7E47" w:rsidRPr="00E24461" w14:paraId="4C89244A" w14:textId="169714A2" w:rsidTr="00CC7E47">
        <w:tc>
          <w:tcPr>
            <w:cnfStyle w:val="001000000000" w:firstRow="0" w:lastRow="0" w:firstColumn="1" w:lastColumn="0" w:oddVBand="0" w:evenVBand="0" w:oddHBand="0" w:evenHBand="0" w:firstRowFirstColumn="0" w:firstRowLastColumn="0" w:lastRowFirstColumn="0" w:lastRowLastColumn="0"/>
            <w:tcW w:w="447" w:type="pct"/>
          </w:tcPr>
          <w:p w14:paraId="5FCA5039"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RB-1B </w:t>
            </w:r>
            <w:r w:rsidRPr="00E24461">
              <w:rPr>
                <w:rFonts w:ascii="Arial" w:hAnsi="Arial" w:cs="Arial"/>
                <w:b w:val="0"/>
                <w:bCs w:val="0"/>
                <w:sz w:val="22"/>
                <w:szCs w:val="22"/>
              </w:rPr>
              <w:t>EXAMPLE</w:t>
            </w:r>
          </w:p>
        </w:tc>
        <w:tc>
          <w:tcPr>
            <w:tcW w:w="1774" w:type="pct"/>
          </w:tcPr>
          <w:p w14:paraId="6F74870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rPr>
              <w:t>Offer financing vehicle to residential sector for energy retrofits (investigate PACE and other options)</w:t>
            </w:r>
          </w:p>
        </w:tc>
        <w:tc>
          <w:tcPr>
            <w:tcW w:w="580" w:type="pct"/>
          </w:tcPr>
          <w:p w14:paraId="646DF096"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3658DAE" wp14:editId="79F934A8">
                  <wp:extent cx="238125" cy="2381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866192C" wp14:editId="2FE0AED6">
                  <wp:extent cx="238125" cy="236083"/>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9A01943" wp14:editId="6DF61127">
                  <wp:extent cx="219075" cy="220589"/>
                  <wp:effectExtent l="0" t="0" r="0" b="825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3FD0200" wp14:editId="6C428527">
                  <wp:extent cx="237716" cy="237309"/>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8B395D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9" w:type="pct"/>
          </w:tcPr>
          <w:p w14:paraId="3CFF59AD" w14:textId="44C02D3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Financing program finalized</w:t>
            </w:r>
          </w:p>
        </w:tc>
      </w:tr>
      <w:tr w:rsidR="00CC7E47" w:rsidRPr="00E24461" w14:paraId="3E00A8B1" w14:textId="2B201EF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441FF07"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RB-1C </w:t>
            </w:r>
            <w:r w:rsidRPr="00E24461">
              <w:rPr>
                <w:rFonts w:ascii="Arial" w:hAnsi="Arial" w:cs="Arial"/>
                <w:b w:val="0"/>
                <w:bCs w:val="0"/>
                <w:sz w:val="22"/>
                <w:szCs w:val="22"/>
              </w:rPr>
              <w:t>EXAMPLE</w:t>
            </w:r>
          </w:p>
        </w:tc>
        <w:tc>
          <w:tcPr>
            <w:tcW w:w="1774" w:type="pct"/>
          </w:tcPr>
          <w:p w14:paraId="32E188B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Increase residential uptake of utility incentives for energy efficiency</w:t>
            </w:r>
          </w:p>
        </w:tc>
        <w:tc>
          <w:tcPr>
            <w:tcW w:w="580" w:type="pct"/>
          </w:tcPr>
          <w:p w14:paraId="11466771"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EFB0A20" wp14:editId="0FC04944">
                  <wp:extent cx="238125" cy="238125"/>
                  <wp:effectExtent l="0" t="0" r="9525"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C76ECC" wp14:editId="23F271AF">
                  <wp:extent cx="238125" cy="236083"/>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7001DCB" wp14:editId="4A83B8B5">
                  <wp:extent cx="219075" cy="220589"/>
                  <wp:effectExtent l="0" t="0" r="0" b="825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A51C7EE" wp14:editId="6E6FB692">
                  <wp:extent cx="237716" cy="237309"/>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54FB0BCD"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9" w:type="pct"/>
          </w:tcPr>
          <w:p w14:paraId="0A517AEC" w14:textId="046A024C"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residents participating</w:t>
            </w:r>
          </w:p>
        </w:tc>
      </w:tr>
      <w:tr w:rsidR="00CC7E47" w:rsidRPr="00E24461" w14:paraId="7F9AC6E0" w14:textId="72E56D3F" w:rsidTr="00CC7E47">
        <w:tc>
          <w:tcPr>
            <w:cnfStyle w:val="001000000000" w:firstRow="0" w:lastRow="0" w:firstColumn="1" w:lastColumn="0" w:oddVBand="0" w:evenVBand="0" w:oddHBand="0" w:evenHBand="0" w:firstRowFirstColumn="0" w:firstRowLastColumn="0" w:lastRowFirstColumn="0" w:lastRowLastColumn="0"/>
            <w:tcW w:w="447" w:type="pct"/>
          </w:tcPr>
          <w:p w14:paraId="3A545363" w14:textId="77777777" w:rsidR="00CC7E47" w:rsidRPr="00E24461" w:rsidRDefault="00CC7E47" w:rsidP="00C62C32">
            <w:pPr>
              <w:rPr>
                <w:rFonts w:ascii="Arial" w:hAnsi="Arial" w:cs="Arial"/>
              </w:rPr>
            </w:pPr>
          </w:p>
        </w:tc>
        <w:tc>
          <w:tcPr>
            <w:tcW w:w="1774" w:type="pct"/>
          </w:tcPr>
          <w:p w14:paraId="500FC29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07A8516E"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5F489C2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669D0EF5"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047508AA" w14:textId="3253BD9F"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FCC693F" w14:textId="77777777" w:rsidR="00CC7E47" w:rsidRPr="00E24461" w:rsidRDefault="00CC7E47" w:rsidP="00C62C32">
            <w:pPr>
              <w:rPr>
                <w:rFonts w:ascii="Arial" w:hAnsi="Arial" w:cs="Arial"/>
              </w:rPr>
            </w:pPr>
          </w:p>
        </w:tc>
        <w:tc>
          <w:tcPr>
            <w:tcW w:w="1774" w:type="pct"/>
          </w:tcPr>
          <w:p w14:paraId="0FEE890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4D0C989B"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774746D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519E56D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8DA068D" w14:textId="77777777" w:rsidR="000210B5" w:rsidRPr="00E24461" w:rsidRDefault="000210B5">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3"/>
        <w:gridCol w:w="1881"/>
        <w:gridCol w:w="1966"/>
      </w:tblGrid>
      <w:tr w:rsidR="000210B5" w:rsidRPr="00E24461" w14:paraId="7B48C44D" w14:textId="77777777" w:rsidTr="00C62C32">
        <w:trPr>
          <w:cantSplit/>
        </w:trPr>
        <w:tc>
          <w:tcPr>
            <w:tcW w:w="3630" w:type="pct"/>
            <w:shd w:val="clear" w:color="auto" w:fill="333333"/>
            <w:vAlign w:val="center"/>
          </w:tcPr>
          <w:p w14:paraId="7F3A09D0" w14:textId="77777777" w:rsidR="000210B5" w:rsidRPr="00E24461" w:rsidRDefault="000210B5" w:rsidP="00C62C32">
            <w:pPr>
              <w:spacing w:before="60" w:after="60"/>
              <w:rPr>
                <w:rFonts w:ascii="Arial" w:hAnsi="Arial" w:cs="Arial"/>
                <w:b/>
                <w:bCs/>
                <w:color w:val="FFFFFF"/>
              </w:rPr>
            </w:pPr>
            <w:r w:rsidRPr="00E24461">
              <w:rPr>
                <w:rFonts w:ascii="Arial" w:hAnsi="Arial" w:cs="Arial"/>
                <w:b/>
                <w:bCs/>
                <w:color w:val="FFFFFF"/>
              </w:rPr>
              <w:t>Objective RB 2 – New Homes</w:t>
            </w:r>
          </w:p>
        </w:tc>
        <w:tc>
          <w:tcPr>
            <w:tcW w:w="670" w:type="pct"/>
            <w:vMerge w:val="restart"/>
            <w:vAlign w:val="center"/>
          </w:tcPr>
          <w:p w14:paraId="70977269" w14:textId="77777777" w:rsidR="000210B5" w:rsidRPr="00E24461" w:rsidRDefault="000210B5" w:rsidP="00C62C32">
            <w:pPr>
              <w:jc w:val="center"/>
              <w:rPr>
                <w:rFonts w:ascii="Arial" w:hAnsi="Arial" w:cs="Arial"/>
              </w:rPr>
            </w:pPr>
            <w:r w:rsidRPr="00E24461">
              <w:rPr>
                <w:rFonts w:ascii="Arial" w:hAnsi="Arial" w:cs="Arial"/>
                <w:noProof/>
                <w:sz w:val="18"/>
                <w:szCs w:val="18"/>
              </w:rPr>
              <w:drawing>
                <wp:inline distT="0" distB="0" distL="0" distR="0" wp14:anchorId="4EBBF952" wp14:editId="1C58A96A">
                  <wp:extent cx="238125" cy="237716"/>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0680D32" wp14:editId="02CEE7CC">
                  <wp:extent cx="238125" cy="237716"/>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700" w:type="pct"/>
            <w:vMerge w:val="restart"/>
          </w:tcPr>
          <w:p w14:paraId="7D0D1E1A" w14:textId="77777777" w:rsidR="000210B5" w:rsidRPr="00E24461" w:rsidRDefault="000210B5" w:rsidP="00C62C32">
            <w:pPr>
              <w:jc w:val="center"/>
              <w:rPr>
                <w:rFonts w:ascii="Arial" w:hAnsi="Arial" w:cs="Arial"/>
              </w:rPr>
            </w:pPr>
            <w:r w:rsidRPr="00E24461">
              <w:rPr>
                <w:rFonts w:ascii="Arial" w:hAnsi="Arial" w:cs="Arial"/>
                <w:noProof/>
                <w:sz w:val="18"/>
                <w:szCs w:val="18"/>
              </w:rPr>
              <w:drawing>
                <wp:inline distT="0" distB="0" distL="0" distR="0" wp14:anchorId="569F2C2A" wp14:editId="336E23CC">
                  <wp:extent cx="238125" cy="2381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360201A" wp14:editId="39BC5ADD">
                  <wp:extent cx="238125" cy="23608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9F6ACD3" wp14:editId="5750DAA4">
                  <wp:extent cx="219075" cy="220589"/>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3E0A410" wp14:editId="6C02D586">
                  <wp:extent cx="237716" cy="23730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0210B5" w:rsidRPr="00E24461" w14:paraId="5072A327" w14:textId="77777777" w:rsidTr="00C62C32">
        <w:trPr>
          <w:cantSplit/>
        </w:trPr>
        <w:tc>
          <w:tcPr>
            <w:tcW w:w="3630" w:type="pct"/>
            <w:vAlign w:val="center"/>
          </w:tcPr>
          <w:p w14:paraId="319FBDBA" w14:textId="77777777" w:rsidR="000210B5" w:rsidRPr="00E24461" w:rsidRDefault="000210B5" w:rsidP="00C62C32">
            <w:pPr>
              <w:spacing w:before="60" w:after="60"/>
              <w:rPr>
                <w:rFonts w:ascii="Arial" w:hAnsi="Arial" w:cs="Arial"/>
              </w:rPr>
            </w:pPr>
            <w:r w:rsidRPr="00E24461">
              <w:rPr>
                <w:rFonts w:ascii="Arial" w:hAnsi="Arial" w:cs="Arial"/>
                <w:sz w:val="22"/>
                <w:szCs w:val="22"/>
              </w:rPr>
              <w:t>Ensure new residential buildings and homes are built to maximize energy efficiency</w:t>
            </w:r>
          </w:p>
        </w:tc>
        <w:tc>
          <w:tcPr>
            <w:tcW w:w="670" w:type="pct"/>
            <w:vMerge/>
          </w:tcPr>
          <w:p w14:paraId="583E56DF" w14:textId="77777777" w:rsidR="000210B5" w:rsidRPr="00E24461" w:rsidRDefault="000210B5" w:rsidP="00C62C32">
            <w:pPr>
              <w:spacing w:before="60" w:after="60"/>
              <w:rPr>
                <w:rFonts w:ascii="Arial" w:hAnsi="Arial" w:cs="Arial"/>
                <w:b/>
                <w:bCs/>
              </w:rPr>
            </w:pPr>
          </w:p>
        </w:tc>
        <w:tc>
          <w:tcPr>
            <w:tcW w:w="700" w:type="pct"/>
            <w:vMerge/>
          </w:tcPr>
          <w:p w14:paraId="6A977BBB" w14:textId="77777777" w:rsidR="000210B5" w:rsidRPr="00E24461" w:rsidRDefault="000210B5" w:rsidP="00C62C32">
            <w:pPr>
              <w:spacing w:before="60" w:after="60"/>
              <w:rPr>
                <w:rFonts w:ascii="Arial" w:hAnsi="Arial" w:cs="Arial"/>
                <w:b/>
                <w:bCs/>
              </w:rPr>
            </w:pPr>
          </w:p>
        </w:tc>
      </w:tr>
    </w:tbl>
    <w:p w14:paraId="58E9F06C" w14:textId="77777777" w:rsidR="000210B5" w:rsidRPr="00E24461" w:rsidRDefault="000210B5">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55EE0398" w14:textId="081972EA"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1B95699"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5E3BEC9E"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3BF15CB7"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357EA0DD"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35A29D6" w14:textId="44E4377E"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4CCC2E44" w14:textId="4503E4B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70CB8BC"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RB-2A </w:t>
            </w:r>
            <w:r w:rsidRPr="00E24461">
              <w:rPr>
                <w:rFonts w:ascii="Arial" w:hAnsi="Arial" w:cs="Arial"/>
                <w:b w:val="0"/>
                <w:bCs w:val="0"/>
                <w:sz w:val="22"/>
                <w:szCs w:val="22"/>
              </w:rPr>
              <w:t>EXAMPLE</w:t>
            </w:r>
          </w:p>
        </w:tc>
        <w:tc>
          <w:tcPr>
            <w:tcW w:w="1774" w:type="pct"/>
          </w:tcPr>
          <w:p w14:paraId="2E17C7F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Enhance building code enforcement and compliance in new residential buildings, achieve [95]% compliance by [YEAR]</w:t>
            </w:r>
          </w:p>
        </w:tc>
        <w:tc>
          <w:tcPr>
            <w:tcW w:w="580" w:type="pct"/>
          </w:tcPr>
          <w:p w14:paraId="615EDCAA"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3C65C1B" wp14:editId="2BC85D57">
                  <wp:extent cx="238125" cy="23812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0B18ACD" wp14:editId="7626BD26">
                  <wp:extent cx="238125" cy="236083"/>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7336379" wp14:editId="197BFECA">
                  <wp:extent cx="219075" cy="220589"/>
                  <wp:effectExtent l="0" t="0" r="0" b="825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4EA3917" wp14:editId="689CF98D">
                  <wp:extent cx="237716" cy="237309"/>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F445DB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099" w:type="pct"/>
          </w:tcPr>
          <w:p w14:paraId="416AF303" w14:textId="0231BA70"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Percentage compliance</w:t>
            </w:r>
          </w:p>
        </w:tc>
      </w:tr>
      <w:tr w:rsidR="00CC7E47" w:rsidRPr="00E24461" w14:paraId="5A3C4C47" w14:textId="3EF99773" w:rsidTr="00CC7E47">
        <w:tc>
          <w:tcPr>
            <w:cnfStyle w:val="001000000000" w:firstRow="0" w:lastRow="0" w:firstColumn="1" w:lastColumn="0" w:oddVBand="0" w:evenVBand="0" w:oddHBand="0" w:evenHBand="0" w:firstRowFirstColumn="0" w:firstRowLastColumn="0" w:lastRowFirstColumn="0" w:lastRowLastColumn="0"/>
            <w:tcW w:w="447" w:type="pct"/>
          </w:tcPr>
          <w:p w14:paraId="5017B90C"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RB-2B </w:t>
            </w:r>
            <w:r w:rsidRPr="00E24461">
              <w:rPr>
                <w:rFonts w:ascii="Arial" w:hAnsi="Arial" w:cs="Arial"/>
                <w:b w:val="0"/>
                <w:bCs w:val="0"/>
                <w:sz w:val="22"/>
                <w:szCs w:val="22"/>
              </w:rPr>
              <w:t>EXAMPLE</w:t>
            </w:r>
          </w:p>
        </w:tc>
        <w:tc>
          <w:tcPr>
            <w:tcW w:w="1774" w:type="pct"/>
          </w:tcPr>
          <w:p w14:paraId="3922F31A"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rPr>
              <w:t>Enhance building codes to increase energy efficiency in all new residential buildings by XX% by [YEAR]</w:t>
            </w:r>
          </w:p>
        </w:tc>
        <w:tc>
          <w:tcPr>
            <w:tcW w:w="580" w:type="pct"/>
          </w:tcPr>
          <w:p w14:paraId="0CD4FBF3"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91E7A06" wp14:editId="513C3649">
                  <wp:extent cx="238125" cy="23812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DFB5CE6" wp14:editId="7F2796E1">
                  <wp:extent cx="238125" cy="236083"/>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CD41FD7" wp14:editId="60D6365F">
                  <wp:extent cx="219075" cy="220589"/>
                  <wp:effectExtent l="0" t="0" r="0" b="825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4F0CE5B" wp14:editId="7529257D">
                  <wp:extent cx="237716" cy="237309"/>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1D24209"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9" w:type="pct"/>
          </w:tcPr>
          <w:p w14:paraId="0833FD0F" w14:textId="0AD8EF93"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Energy efficiency</w:t>
            </w:r>
          </w:p>
        </w:tc>
      </w:tr>
      <w:tr w:rsidR="00CC7E47" w:rsidRPr="00E24461" w14:paraId="03671803" w14:textId="4D7FD99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647270B"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RB-2C </w:t>
            </w:r>
            <w:r w:rsidRPr="00E24461">
              <w:rPr>
                <w:rFonts w:ascii="Arial" w:hAnsi="Arial" w:cs="Arial"/>
                <w:b w:val="0"/>
                <w:bCs w:val="0"/>
                <w:sz w:val="22"/>
                <w:szCs w:val="22"/>
              </w:rPr>
              <w:t>EXAMPLE</w:t>
            </w:r>
          </w:p>
        </w:tc>
        <w:tc>
          <w:tcPr>
            <w:tcW w:w="1774" w:type="pct"/>
          </w:tcPr>
          <w:p w14:paraId="02B1B661"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80" w:type="pct"/>
          </w:tcPr>
          <w:p w14:paraId="76AE517F"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6902199" wp14:editId="2265C7B8">
                  <wp:extent cx="238125" cy="2381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ABAF38" wp14:editId="166DB4DD">
                  <wp:extent cx="238125" cy="236083"/>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9C03AA3" wp14:editId="2E96231B">
                  <wp:extent cx="219075" cy="220589"/>
                  <wp:effectExtent l="0" t="0" r="0" b="825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0CD9CDF" wp14:editId="7B07FD96">
                  <wp:extent cx="237716" cy="237309"/>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8796011"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099" w:type="pct"/>
          </w:tcPr>
          <w:p w14:paraId="3CCBC8C7" w14:textId="48CA101C" w:rsidR="00CC7E47" w:rsidRPr="00E24461" w:rsidRDefault="00CC7E47" w:rsidP="00CC7E47">
            <w:pPr>
              <w:tabs>
                <w:tab w:val="left" w:pos="1905"/>
              </w:tabs>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ab/>
            </w:r>
          </w:p>
        </w:tc>
      </w:tr>
      <w:tr w:rsidR="00CC7E47" w:rsidRPr="00E24461" w14:paraId="50D63E27" w14:textId="70E26058" w:rsidTr="00CC7E47">
        <w:tc>
          <w:tcPr>
            <w:cnfStyle w:val="001000000000" w:firstRow="0" w:lastRow="0" w:firstColumn="1" w:lastColumn="0" w:oddVBand="0" w:evenVBand="0" w:oddHBand="0" w:evenHBand="0" w:firstRowFirstColumn="0" w:firstRowLastColumn="0" w:lastRowFirstColumn="0" w:lastRowLastColumn="0"/>
            <w:tcW w:w="447" w:type="pct"/>
          </w:tcPr>
          <w:p w14:paraId="2510E888" w14:textId="77777777" w:rsidR="00CC7E47" w:rsidRPr="00E24461" w:rsidRDefault="00CC7E47" w:rsidP="00C62C32">
            <w:pPr>
              <w:rPr>
                <w:rFonts w:ascii="Arial" w:hAnsi="Arial" w:cs="Arial"/>
              </w:rPr>
            </w:pPr>
          </w:p>
        </w:tc>
        <w:tc>
          <w:tcPr>
            <w:tcW w:w="1774" w:type="pct"/>
          </w:tcPr>
          <w:p w14:paraId="14B5812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12285D2F"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318B876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3796F8F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32AD54B5" w14:textId="35D921D3"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61B3FCD" w14:textId="77777777" w:rsidR="00CC7E47" w:rsidRPr="00E24461" w:rsidRDefault="00CC7E47" w:rsidP="00C62C32">
            <w:pPr>
              <w:rPr>
                <w:rFonts w:ascii="Arial" w:hAnsi="Arial" w:cs="Arial"/>
              </w:rPr>
            </w:pPr>
          </w:p>
        </w:tc>
        <w:tc>
          <w:tcPr>
            <w:tcW w:w="1774" w:type="pct"/>
          </w:tcPr>
          <w:p w14:paraId="1E6B68F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19A60513"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111D78B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65F3612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E977520" w14:textId="77777777" w:rsidR="00916019" w:rsidRPr="00E24461" w:rsidRDefault="00916019">
      <w:pPr>
        <w:pStyle w:val="BodyText"/>
        <w:spacing w:before="0" w:line="240" w:lineRule="auto"/>
        <w:rPr>
          <w:rFonts w:ascii="Arial" w:hAnsi="Arial" w:cs="Arial"/>
        </w:rPr>
      </w:pPr>
    </w:p>
    <w:p w14:paraId="7F8AEF17" w14:textId="77777777" w:rsidR="000210B5" w:rsidRPr="00E24461" w:rsidRDefault="000210B5">
      <w:pPr>
        <w:pStyle w:val="BodyText"/>
        <w:spacing w:before="0" w:line="240" w:lineRule="auto"/>
        <w:rPr>
          <w:rFonts w:ascii="Arial" w:hAnsi="Arial" w:cs="Arial"/>
        </w:rPr>
        <w:sectPr w:rsidR="000210B5" w:rsidRPr="00E24461" w:rsidSect="000210B5">
          <w:pgSz w:w="15840" w:h="12240" w:orient="landscape"/>
          <w:pgMar w:top="1008" w:right="1008" w:bottom="1008" w:left="1008" w:header="720" w:footer="720" w:gutter="0"/>
          <w:cols w:space="720"/>
          <w:docGrid w:linePitch="360"/>
        </w:sectPr>
      </w:pPr>
    </w:p>
    <w:p w14:paraId="1003524D" w14:textId="77777777" w:rsidR="00916019" w:rsidRPr="00E24461" w:rsidRDefault="00916019">
      <w:pPr>
        <w:pStyle w:val="BodyText"/>
        <w:spacing w:before="0" w:line="240" w:lineRule="auto"/>
        <w:rPr>
          <w:rFonts w:ascii="Arial" w:hAnsi="Arial" w:cs="Arial"/>
        </w:rPr>
      </w:pPr>
    </w:p>
    <w:bookmarkStart w:id="46" w:name="_Toc535581983"/>
    <w:p w14:paraId="6A78FAB5" w14:textId="77777777" w:rsidR="00916019" w:rsidRPr="00E24461" w:rsidRDefault="00B469F9">
      <w:pPr>
        <w:pStyle w:val="Heading1"/>
        <w:spacing w:before="0"/>
        <w:rPr>
          <w:color w:val="FFFFFF"/>
        </w:rPr>
      </w:pPr>
      <w:r w:rsidRPr="00E24461">
        <w:rPr>
          <w:noProof/>
        </w:rPr>
        <mc:AlternateContent>
          <mc:Choice Requires="wps">
            <w:drawing>
              <wp:anchor distT="0" distB="0" distL="114300" distR="114300" simplePos="0" relativeHeight="251663360" behindDoc="1" locked="0" layoutInCell="1" allowOverlap="1" wp14:anchorId="7C9856E1" wp14:editId="7B49EB73">
                <wp:simplePos x="0" y="0"/>
                <wp:positionH relativeFrom="page">
                  <wp:posOffset>0</wp:posOffset>
                </wp:positionH>
                <wp:positionV relativeFrom="page">
                  <wp:posOffset>9525</wp:posOffset>
                </wp:positionV>
                <wp:extent cx="7772400" cy="1485900"/>
                <wp:effectExtent l="0" t="0" r="0" b="0"/>
                <wp:wrapNone/>
                <wp:docPr id="1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85900"/>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1" o:spid="_x0000_s1026" style="position:absolute;margin-left:0;margin-top:.75pt;width:612pt;height:1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" fillcolor="#9bbb59 [3206]" stroked="f">
                <w10:wrap anchorx="page" anchory="page"/>
              </v:rect>
            </w:pict>
          </mc:Fallback>
        </mc:AlternateContent>
      </w:r>
      <w:r w:rsidR="000210B5" w:rsidRPr="00E24461">
        <w:rPr>
          <w:color w:val="FFFFFF"/>
        </w:rPr>
        <w:t>En</w:t>
      </w:r>
      <w:r w:rsidR="00916019" w:rsidRPr="00E24461">
        <w:rPr>
          <w:color w:val="FFFFFF"/>
        </w:rPr>
        <w:t>ergy Production</w:t>
      </w:r>
      <w:bookmarkEnd w:id="46"/>
    </w:p>
    <w:p w14:paraId="3E36EE6F" w14:textId="77777777" w:rsidR="00067EB6" w:rsidRPr="00E24461" w:rsidRDefault="00067EB6">
      <w:pPr>
        <w:pStyle w:val="BodyText"/>
        <w:rPr>
          <w:rFonts w:ascii="Arial" w:hAnsi="Arial" w:cs="Arial"/>
        </w:rPr>
      </w:pPr>
    </w:p>
    <w:p w14:paraId="5C65FBC1" w14:textId="77777777" w:rsidR="00067EB6" w:rsidRPr="00E24461" w:rsidRDefault="00067EB6">
      <w:pPr>
        <w:pStyle w:val="BodyText"/>
        <w:rPr>
          <w:rFonts w:ascii="Arial" w:hAnsi="Arial" w:cs="Arial"/>
        </w:rPr>
        <w:sectPr w:rsidR="00067EB6" w:rsidRPr="00E24461" w:rsidSect="00FF0380">
          <w:pgSz w:w="12240" w:h="15840"/>
          <w:pgMar w:top="1008" w:right="1008" w:bottom="1008" w:left="1008" w:header="720" w:footer="720" w:gutter="0"/>
          <w:cols w:space="720"/>
          <w:docGrid w:linePitch="360"/>
        </w:sectPr>
      </w:pPr>
    </w:p>
    <w:p w14:paraId="4F77F660"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4833A3DB" w14:textId="5B967326" w:rsidR="00916019" w:rsidRPr="00E24461" w:rsidRDefault="00916019">
      <w:pPr>
        <w:pStyle w:val="BodyText"/>
        <w:rPr>
          <w:rFonts w:ascii="Arial" w:hAnsi="Arial" w:cs="Arial"/>
        </w:rPr>
      </w:pPr>
      <w:r w:rsidRPr="00E24461">
        <w:rPr>
          <w:rFonts w:ascii="Arial" w:hAnsi="Arial" w:cs="Arial"/>
        </w:rPr>
        <w:t xml:space="preserve">Broadly speaking, the use of fossil fuels for energy (including electricity, heating, transportation, and other uses) is the single largest contributor to greenhouse gas emissions and climate change. </w:t>
      </w:r>
      <w:r w:rsidR="00874B33" w:rsidRPr="00E24461">
        <w:rPr>
          <w:rFonts w:ascii="Arial" w:hAnsi="Arial" w:cs="Arial"/>
        </w:rPr>
        <w:t>F</w:t>
      </w:r>
      <w:r w:rsidRPr="00E24461">
        <w:rPr>
          <w:rFonts w:ascii="Arial" w:hAnsi="Arial" w:cs="Arial"/>
        </w:rPr>
        <w:t>ossil fuels still supply a considerable share of energy for electricity, heating, transportation, and other energy-producing uses. Emissions from fossil fuel combustion for energy, including transportation, represent [XX]% of the community’s total GHG emissions. Energy Production is a cross-cutting focus area in that nearly all activities that take place in the community require energy of some sort. While [Local Utility] is working hard to increase the percentage of electricity generated through renewable sources, opportunities also exist for citizens and [Jurisdiction] local government to produce small-scale renewable energy or fuels, offsetting the need for fossil fuels. This focus area is limited to energy production exclusively – objectives and strategies that focus on end use energy efficiency are included in other focus areas. The programs and projects within this focus area are designed to spur local government and community investment in renewable energy sources including those that produce electricity, heat, and mobile fuels.</w:t>
      </w:r>
    </w:p>
    <w:p w14:paraId="0021E061" w14:textId="77777777" w:rsidR="00916019" w:rsidRPr="00E24461" w:rsidRDefault="00916019">
      <w:pPr>
        <w:pStyle w:val="BodyText"/>
        <w:rPr>
          <w:rFonts w:ascii="Arial" w:hAnsi="Arial" w:cs="Arial"/>
        </w:rPr>
        <w:sectPr w:rsidR="00916019" w:rsidRPr="00E24461" w:rsidSect="00BC2292">
          <w:type w:val="continuous"/>
          <w:pgSz w:w="12240" w:h="15840"/>
          <w:pgMar w:top="1008" w:right="1008" w:bottom="1008" w:left="1008" w:header="720" w:footer="720" w:gutter="0"/>
          <w:cols w:space="720"/>
          <w:docGrid w:linePitch="360"/>
        </w:sectPr>
      </w:pPr>
    </w:p>
    <w:tbl>
      <w:tblPr>
        <w:tblStyle w:val="LightList-Accent3"/>
        <w:tblW w:w="8062" w:type="dxa"/>
        <w:jc w:val="center"/>
        <w:tblLook w:val="04A0" w:firstRow="1" w:lastRow="0" w:firstColumn="1" w:lastColumn="0" w:noHBand="0" w:noVBand="1"/>
      </w:tblPr>
      <w:tblGrid>
        <w:gridCol w:w="2583"/>
        <w:gridCol w:w="1281"/>
        <w:gridCol w:w="1268"/>
        <w:gridCol w:w="1470"/>
        <w:gridCol w:w="1460"/>
      </w:tblGrid>
      <w:tr w:rsidR="00FA0B08" w:rsidRPr="00E24461" w14:paraId="688F83B2" w14:textId="77777777" w:rsidTr="00FC45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2EA99838" w14:textId="77777777" w:rsidR="00FA0B08" w:rsidRPr="00E24461" w:rsidRDefault="00FA0B08">
            <w:pPr>
              <w:pStyle w:val="BodyText"/>
              <w:spacing w:before="60" w:after="60" w:line="240" w:lineRule="auto"/>
              <w:jc w:val="left"/>
              <w:rPr>
                <w:rFonts w:ascii="Arial" w:hAnsi="Arial" w:cs="Arial"/>
                <w:b w:val="0"/>
                <w:bCs w:val="0"/>
              </w:rPr>
            </w:pPr>
            <w:r w:rsidRPr="00E24461">
              <w:rPr>
                <w:rFonts w:ascii="Arial" w:hAnsi="Arial" w:cs="Arial"/>
                <w:b w:val="0"/>
                <w:bCs w:val="0"/>
              </w:rPr>
              <w:lastRenderedPageBreak/>
              <w:t>Objective</w:t>
            </w:r>
          </w:p>
        </w:tc>
        <w:tc>
          <w:tcPr>
            <w:tcW w:w="1176" w:type="dxa"/>
          </w:tcPr>
          <w:p w14:paraId="3B4171EA" w14:textId="77777777" w:rsidR="00FA0B08" w:rsidRPr="00E24461" w:rsidRDefault="00FA0B08">
            <w:pPr>
              <w:pStyle w:val="BodyText"/>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Supporting Strategies</w:t>
            </w:r>
          </w:p>
        </w:tc>
        <w:tc>
          <w:tcPr>
            <w:tcW w:w="1156" w:type="dxa"/>
          </w:tcPr>
          <w:p w14:paraId="58BBF081" w14:textId="77777777" w:rsidR="00FA0B08" w:rsidRPr="00E24461" w:rsidRDefault="00FA0B08">
            <w:pPr>
              <w:pStyle w:val="BodyText"/>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Supports</w:t>
            </w:r>
          </w:p>
          <w:p w14:paraId="3D065E2E" w14:textId="77777777" w:rsidR="00FA0B08" w:rsidRPr="00E24461" w:rsidRDefault="00FA0B08">
            <w:pPr>
              <w:pStyle w:val="BodyText"/>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Adaptation</w:t>
            </w:r>
          </w:p>
        </w:tc>
        <w:tc>
          <w:tcPr>
            <w:tcW w:w="1501" w:type="dxa"/>
          </w:tcPr>
          <w:p w14:paraId="3857D1F8" w14:textId="77777777" w:rsidR="00FA0B08" w:rsidRPr="00E24461" w:rsidRDefault="00FA0B08">
            <w:pPr>
              <w:pStyle w:val="BodyText"/>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Reduction Potential</w:t>
            </w:r>
          </w:p>
        </w:tc>
        <w:tc>
          <w:tcPr>
            <w:tcW w:w="1512" w:type="dxa"/>
          </w:tcPr>
          <w:p w14:paraId="1C1EE6F8" w14:textId="77777777" w:rsidR="00FA0B08" w:rsidRPr="00E24461" w:rsidRDefault="00FA0B08">
            <w:pPr>
              <w:pStyle w:val="BodyText"/>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24461">
              <w:rPr>
                <w:rFonts w:ascii="Arial" w:hAnsi="Arial" w:cs="Arial"/>
                <w:b w:val="0"/>
                <w:bCs w:val="0"/>
              </w:rPr>
              <w:t>Co-Benefits</w:t>
            </w:r>
          </w:p>
        </w:tc>
      </w:tr>
      <w:tr w:rsidR="00FA0B08" w:rsidRPr="00E24461" w14:paraId="742EDB3C" w14:textId="77777777" w:rsidTr="00FC4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64BC2811" w14:textId="77777777" w:rsidR="00FA0B08" w:rsidRPr="00E24461" w:rsidRDefault="00FA0B08">
            <w:pPr>
              <w:pStyle w:val="BodyText"/>
              <w:spacing w:before="60" w:after="60" w:line="240" w:lineRule="auto"/>
              <w:jc w:val="left"/>
              <w:rPr>
                <w:rFonts w:ascii="Arial" w:hAnsi="Arial" w:cs="Arial"/>
                <w:b w:val="0"/>
                <w:bCs w:val="0"/>
              </w:rPr>
            </w:pPr>
            <w:r w:rsidRPr="00E24461">
              <w:rPr>
                <w:rFonts w:ascii="Arial" w:hAnsi="Arial" w:cs="Arial"/>
                <w:b w:val="0"/>
                <w:bCs w:val="0"/>
              </w:rPr>
              <w:t>EP 1 – Enhance support to residents for installing small-scale renewable energy systems</w:t>
            </w:r>
          </w:p>
        </w:tc>
        <w:tc>
          <w:tcPr>
            <w:tcW w:w="1176" w:type="dxa"/>
          </w:tcPr>
          <w:p w14:paraId="2159FD4D" w14:textId="77777777" w:rsidR="00FA0B08" w:rsidRPr="00E24461" w:rsidRDefault="00FA0B08">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24461">
              <w:rPr>
                <w:rFonts w:ascii="Arial" w:hAnsi="Arial" w:cs="Arial"/>
                <w:b/>
                <w:bCs/>
              </w:rPr>
              <w:t>CB 1, RB 1</w:t>
            </w:r>
          </w:p>
        </w:tc>
        <w:tc>
          <w:tcPr>
            <w:tcW w:w="1156" w:type="dxa"/>
          </w:tcPr>
          <w:p w14:paraId="145746BF" w14:textId="77777777" w:rsidR="00FA0B08" w:rsidRPr="00E24461" w:rsidRDefault="00FA0B08">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24461">
              <w:rPr>
                <w:rFonts w:ascii="Arial" w:hAnsi="Arial" w:cs="Arial"/>
                <w:b/>
                <w:bCs/>
              </w:rPr>
              <w:t>Y</w:t>
            </w:r>
          </w:p>
        </w:tc>
        <w:tc>
          <w:tcPr>
            <w:tcW w:w="1501" w:type="dxa"/>
          </w:tcPr>
          <w:p w14:paraId="7341C3B5" w14:textId="77777777" w:rsidR="00FA0B08" w:rsidRPr="00E24461" w:rsidRDefault="00FA0B08" w:rsidP="005A64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DDA8267" wp14:editId="22C98B5A">
                  <wp:extent cx="238125" cy="237716"/>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8F3BEAF" wp14:editId="29E701E3">
                  <wp:extent cx="238125" cy="237716"/>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1512" w:type="dxa"/>
          </w:tcPr>
          <w:p w14:paraId="3CFDEB0B" w14:textId="77777777" w:rsidR="00FA0B08" w:rsidRPr="00E24461" w:rsidRDefault="00FA0B08" w:rsidP="005A64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E4031CA" wp14:editId="1FC2E16F">
                  <wp:extent cx="238125" cy="2381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4F2B01" wp14:editId="02318A60">
                  <wp:extent cx="238125" cy="236083"/>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1964384" wp14:editId="3CA8F31A">
                  <wp:extent cx="219075" cy="220589"/>
                  <wp:effectExtent l="0" t="0" r="0" b="825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82F640" wp14:editId="132DCBDF">
                  <wp:extent cx="237716" cy="237309"/>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FA0B08" w:rsidRPr="00E24461" w14:paraId="3C8D2640" w14:textId="77777777" w:rsidTr="00FC45D0">
        <w:trPr>
          <w:jc w:val="center"/>
        </w:trPr>
        <w:tc>
          <w:tcPr>
            <w:cnfStyle w:val="001000000000" w:firstRow="0" w:lastRow="0" w:firstColumn="1" w:lastColumn="0" w:oddVBand="0" w:evenVBand="0" w:oddHBand="0" w:evenHBand="0" w:firstRowFirstColumn="0" w:firstRowLastColumn="0" w:lastRowFirstColumn="0" w:lastRowLastColumn="0"/>
            <w:tcW w:w="2717" w:type="dxa"/>
          </w:tcPr>
          <w:p w14:paraId="449D8F9F" w14:textId="77777777" w:rsidR="00FA0B08" w:rsidRPr="00E24461" w:rsidRDefault="00FA0B08">
            <w:pPr>
              <w:pStyle w:val="BodyText"/>
              <w:spacing w:before="60" w:after="60" w:line="240" w:lineRule="auto"/>
              <w:jc w:val="left"/>
              <w:rPr>
                <w:rFonts w:ascii="Arial" w:hAnsi="Arial" w:cs="Arial"/>
                <w:b w:val="0"/>
                <w:bCs w:val="0"/>
              </w:rPr>
            </w:pPr>
            <w:r w:rsidRPr="00E24461">
              <w:rPr>
                <w:rFonts w:ascii="Arial" w:hAnsi="Arial" w:cs="Arial"/>
                <w:b w:val="0"/>
                <w:bCs w:val="0"/>
              </w:rPr>
              <w:t>EP 2 – Supply [XX]% of [Jurisdiction] local government electricity demand via local renewable generation</w:t>
            </w:r>
          </w:p>
        </w:tc>
        <w:tc>
          <w:tcPr>
            <w:tcW w:w="1176" w:type="dxa"/>
          </w:tcPr>
          <w:p w14:paraId="6B9BA64B" w14:textId="77777777" w:rsidR="00FA0B08" w:rsidRPr="00E24461" w:rsidRDefault="00FA0B08">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24461">
              <w:rPr>
                <w:rFonts w:ascii="Arial" w:hAnsi="Arial" w:cs="Arial"/>
                <w:b/>
                <w:bCs/>
              </w:rPr>
              <w:t>CB 1</w:t>
            </w:r>
          </w:p>
        </w:tc>
        <w:tc>
          <w:tcPr>
            <w:tcW w:w="1156" w:type="dxa"/>
          </w:tcPr>
          <w:p w14:paraId="4D477BCA" w14:textId="77777777" w:rsidR="00FA0B08" w:rsidRPr="00E24461" w:rsidRDefault="00FA0B08">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24461">
              <w:rPr>
                <w:rFonts w:ascii="Arial" w:hAnsi="Arial" w:cs="Arial"/>
                <w:b/>
                <w:bCs/>
              </w:rPr>
              <w:t>Y</w:t>
            </w:r>
          </w:p>
        </w:tc>
        <w:tc>
          <w:tcPr>
            <w:tcW w:w="1501" w:type="dxa"/>
          </w:tcPr>
          <w:p w14:paraId="4A64C7A1" w14:textId="77777777" w:rsidR="00FA0B08" w:rsidRPr="00E24461" w:rsidRDefault="00FA0B08" w:rsidP="005A64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EF2DC96" wp14:editId="260557A3">
                  <wp:extent cx="238125" cy="237716"/>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FFC655" wp14:editId="3068749C">
                  <wp:extent cx="238125" cy="237716"/>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1512" w:type="dxa"/>
          </w:tcPr>
          <w:p w14:paraId="174B3DC3" w14:textId="77777777" w:rsidR="00FA0B08" w:rsidRPr="00E24461" w:rsidRDefault="00FA0B08" w:rsidP="005A64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24E5452" wp14:editId="0205AADB">
                  <wp:extent cx="238125" cy="2381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E78379A" wp14:editId="54F9D095">
                  <wp:extent cx="238125" cy="236083"/>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EC3D978" wp14:editId="0A7A954E">
                  <wp:extent cx="219075" cy="220589"/>
                  <wp:effectExtent l="0" t="0" r="0" b="825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BBE9A78" wp14:editId="7A38ABDB">
                  <wp:extent cx="237716" cy="237309"/>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FA0B08" w:rsidRPr="00E24461" w14:paraId="7E52900F" w14:textId="77777777" w:rsidTr="00FC4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0E0138E0" w14:textId="77777777" w:rsidR="00FA0B08" w:rsidRPr="00E24461" w:rsidRDefault="00FA0B08">
            <w:pPr>
              <w:pStyle w:val="BodyText"/>
              <w:spacing w:before="60" w:after="60" w:line="240" w:lineRule="auto"/>
              <w:jc w:val="left"/>
              <w:rPr>
                <w:rFonts w:ascii="Arial" w:hAnsi="Arial" w:cs="Arial"/>
                <w:b w:val="0"/>
                <w:bCs w:val="0"/>
              </w:rPr>
            </w:pPr>
            <w:r w:rsidRPr="00E24461">
              <w:rPr>
                <w:rFonts w:ascii="Arial" w:hAnsi="Arial" w:cs="Arial"/>
                <w:b w:val="0"/>
                <w:bCs w:val="0"/>
              </w:rPr>
              <w:t>EP 3 – Promote local production of biofuels and harness waste energy</w:t>
            </w:r>
          </w:p>
        </w:tc>
        <w:tc>
          <w:tcPr>
            <w:tcW w:w="1176" w:type="dxa"/>
          </w:tcPr>
          <w:p w14:paraId="5FEF91C2" w14:textId="77777777" w:rsidR="00FA0B08" w:rsidRPr="00E24461" w:rsidRDefault="00FA0B08">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24461">
              <w:rPr>
                <w:rFonts w:ascii="Arial" w:hAnsi="Arial" w:cs="Arial"/>
                <w:b/>
                <w:bCs/>
              </w:rPr>
              <w:t>WR 1, WW 1</w:t>
            </w:r>
          </w:p>
        </w:tc>
        <w:tc>
          <w:tcPr>
            <w:tcW w:w="1156" w:type="dxa"/>
          </w:tcPr>
          <w:p w14:paraId="04B7BC03" w14:textId="77777777" w:rsidR="00FA0B08" w:rsidRPr="00E24461" w:rsidRDefault="00FA0B08">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501" w:type="dxa"/>
          </w:tcPr>
          <w:p w14:paraId="17B46E39" w14:textId="77777777" w:rsidR="00FA0B08" w:rsidRPr="00E24461" w:rsidRDefault="00FA0B08" w:rsidP="005A64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B25EE96" wp14:editId="293EDE6A">
                  <wp:extent cx="238125" cy="237716"/>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BE74DF7" wp14:editId="23A6E52F">
                  <wp:extent cx="238125" cy="237716"/>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1512" w:type="dxa"/>
          </w:tcPr>
          <w:p w14:paraId="7FF53DD8" w14:textId="77777777" w:rsidR="00FA0B08" w:rsidRPr="00E24461" w:rsidRDefault="00FA0B08" w:rsidP="005A64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4B2F7A4" wp14:editId="70D337ED">
                  <wp:extent cx="238125" cy="2381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21567C5" wp14:editId="3A3AE754">
                  <wp:extent cx="238125" cy="236083"/>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0C9579D" wp14:editId="4732CA32">
                  <wp:extent cx="219075" cy="220589"/>
                  <wp:effectExtent l="0" t="0" r="0" b="825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283C7CC" wp14:editId="14947DB5">
                  <wp:extent cx="237716" cy="237309"/>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FA0B08" w:rsidRPr="00E24461" w14:paraId="4495339E" w14:textId="77777777" w:rsidTr="00FC45D0">
        <w:trPr>
          <w:jc w:val="center"/>
        </w:trPr>
        <w:tc>
          <w:tcPr>
            <w:cnfStyle w:val="001000000000" w:firstRow="0" w:lastRow="0" w:firstColumn="1" w:lastColumn="0" w:oddVBand="0" w:evenVBand="0" w:oddHBand="0" w:evenHBand="0" w:firstRowFirstColumn="0" w:firstRowLastColumn="0" w:lastRowFirstColumn="0" w:lastRowLastColumn="0"/>
            <w:tcW w:w="2717" w:type="dxa"/>
          </w:tcPr>
          <w:p w14:paraId="406D94BF" w14:textId="77777777" w:rsidR="00FA0B08" w:rsidRPr="00E24461" w:rsidRDefault="00FA0B08">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176" w:type="dxa"/>
          </w:tcPr>
          <w:p w14:paraId="46F0429F" w14:textId="77777777" w:rsidR="00FA0B08" w:rsidRPr="00E24461" w:rsidRDefault="00FA0B08">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24461">
              <w:rPr>
                <w:rFonts w:ascii="Arial" w:hAnsi="Arial" w:cs="Arial"/>
                <w:b/>
                <w:bCs/>
              </w:rPr>
              <w:t>[X]</w:t>
            </w:r>
          </w:p>
        </w:tc>
        <w:tc>
          <w:tcPr>
            <w:tcW w:w="1156" w:type="dxa"/>
          </w:tcPr>
          <w:p w14:paraId="0A38A26F" w14:textId="77777777" w:rsidR="00FA0B08" w:rsidRPr="00E24461" w:rsidRDefault="00FA0B08">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501" w:type="dxa"/>
          </w:tcPr>
          <w:p w14:paraId="39BC398B" w14:textId="77777777" w:rsidR="00FA0B08" w:rsidRPr="00E24461" w:rsidRDefault="00FA0B08" w:rsidP="005A64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FA73CC2" wp14:editId="6DD2AB33">
                  <wp:extent cx="238125" cy="237716"/>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FEC3BB" wp14:editId="59A7AEAE">
                  <wp:extent cx="238125" cy="237716"/>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1512" w:type="dxa"/>
          </w:tcPr>
          <w:p w14:paraId="04F84C56" w14:textId="77777777" w:rsidR="00FA0B08" w:rsidRPr="00E24461" w:rsidRDefault="00FA0B08" w:rsidP="005A64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0E52992" wp14:editId="42789025">
                  <wp:extent cx="238125" cy="2381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63EA792" wp14:editId="4CAF547F">
                  <wp:extent cx="238125" cy="23608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D495869" wp14:editId="01D1B0E7">
                  <wp:extent cx="219075" cy="220589"/>
                  <wp:effectExtent l="0" t="0" r="0" b="825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47C5207" wp14:editId="1063B4A9">
                  <wp:extent cx="237716" cy="237309"/>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2AEA0CF7" w14:textId="77777777" w:rsidR="00916019" w:rsidRPr="00E24461" w:rsidRDefault="00916019">
      <w:pPr>
        <w:pStyle w:val="BodyText"/>
        <w:spacing w:before="0" w:line="240" w:lineRule="auto"/>
        <w:rPr>
          <w:rFonts w:ascii="Arial" w:hAnsi="Arial" w:cs="Arial"/>
        </w:rPr>
      </w:pPr>
    </w:p>
    <w:p w14:paraId="70002E07" w14:textId="77777777" w:rsidR="000210B5" w:rsidRPr="00E24461" w:rsidRDefault="000210B5">
      <w:pPr>
        <w:pStyle w:val="BodyText"/>
        <w:spacing w:before="0" w:line="240" w:lineRule="auto"/>
        <w:rPr>
          <w:rFonts w:ascii="Arial" w:hAnsi="Arial" w:cs="Arial"/>
        </w:rPr>
        <w:sectPr w:rsidR="000210B5" w:rsidRPr="00E24461" w:rsidSect="00BC2292">
          <w:type w:val="continuous"/>
          <w:pgSz w:w="12240" w:h="15840"/>
          <w:pgMar w:top="1008" w:right="1008" w:bottom="1008" w:left="1008" w:header="720" w:footer="720" w:gutter="0"/>
          <w:cols w:space="720"/>
          <w:docGrid w:linePitch="360"/>
        </w:sectPr>
      </w:pPr>
    </w:p>
    <w:p w14:paraId="51F2BBA0" w14:textId="77777777" w:rsidR="000210B5" w:rsidRPr="00E24461" w:rsidRDefault="000210B5">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1"/>
        <w:gridCol w:w="2036"/>
        <w:gridCol w:w="2013"/>
      </w:tblGrid>
      <w:tr w:rsidR="00451993" w:rsidRPr="00E24461" w14:paraId="5D903994" w14:textId="77777777" w:rsidTr="000210B5">
        <w:trPr>
          <w:cantSplit/>
          <w:trHeight w:val="396"/>
        </w:trPr>
        <w:tc>
          <w:tcPr>
            <w:tcW w:w="3558" w:type="pct"/>
            <w:shd w:val="clear" w:color="auto" w:fill="333333"/>
            <w:vAlign w:val="center"/>
          </w:tcPr>
          <w:p w14:paraId="6814D758" w14:textId="77777777" w:rsidR="00451993" w:rsidRPr="00E24461" w:rsidRDefault="00451993">
            <w:pPr>
              <w:spacing w:before="60" w:after="60"/>
              <w:rPr>
                <w:rFonts w:ascii="Arial" w:hAnsi="Arial" w:cs="Arial"/>
                <w:b/>
                <w:bCs/>
                <w:color w:val="FFFFFF"/>
              </w:rPr>
            </w:pPr>
            <w:r w:rsidRPr="00E24461">
              <w:rPr>
                <w:rFonts w:ascii="Arial" w:hAnsi="Arial" w:cs="Arial"/>
                <w:b/>
                <w:bCs/>
                <w:color w:val="FFFFFF"/>
              </w:rPr>
              <w:t>Objective EP 1 – Facilitating Renewable Energy Investment</w:t>
            </w:r>
          </w:p>
        </w:tc>
        <w:tc>
          <w:tcPr>
            <w:tcW w:w="725" w:type="pct"/>
            <w:vMerge w:val="restart"/>
            <w:vAlign w:val="center"/>
          </w:tcPr>
          <w:p w14:paraId="02962C3B" w14:textId="77777777" w:rsidR="00451993" w:rsidRPr="00E24461" w:rsidRDefault="00451993" w:rsidP="005A645B">
            <w:pPr>
              <w:jc w:val="center"/>
              <w:rPr>
                <w:rFonts w:ascii="Arial" w:hAnsi="Arial" w:cs="Arial"/>
              </w:rPr>
            </w:pPr>
            <w:r w:rsidRPr="00E24461">
              <w:rPr>
                <w:rFonts w:ascii="Arial" w:hAnsi="Arial" w:cs="Arial"/>
                <w:noProof/>
                <w:sz w:val="18"/>
                <w:szCs w:val="18"/>
              </w:rPr>
              <w:drawing>
                <wp:inline distT="0" distB="0" distL="0" distR="0" wp14:anchorId="5C1660E7" wp14:editId="61906FE2">
                  <wp:extent cx="238125" cy="237716"/>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D211581" wp14:editId="7942DEFC">
                  <wp:extent cx="238125" cy="237716"/>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717" w:type="pct"/>
            <w:vMerge w:val="restart"/>
            <w:vAlign w:val="center"/>
          </w:tcPr>
          <w:p w14:paraId="562B7E11" w14:textId="77777777" w:rsidR="00451993" w:rsidRPr="00E24461" w:rsidRDefault="00451993" w:rsidP="005A645B">
            <w:pPr>
              <w:jc w:val="center"/>
              <w:rPr>
                <w:rFonts w:ascii="Arial" w:hAnsi="Arial" w:cs="Arial"/>
              </w:rPr>
            </w:pPr>
            <w:r w:rsidRPr="00E24461">
              <w:rPr>
                <w:rFonts w:ascii="Arial" w:hAnsi="Arial" w:cs="Arial"/>
                <w:noProof/>
                <w:sz w:val="18"/>
                <w:szCs w:val="18"/>
              </w:rPr>
              <w:drawing>
                <wp:inline distT="0" distB="0" distL="0" distR="0" wp14:anchorId="157163C2" wp14:editId="3A0CC6D8">
                  <wp:extent cx="238125" cy="2381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7351D3F" wp14:editId="6BAFA604">
                  <wp:extent cx="238125" cy="236083"/>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C80E721" wp14:editId="082FCA9D">
                  <wp:extent cx="219075" cy="220589"/>
                  <wp:effectExtent l="0" t="0" r="0" b="825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C7C928C" wp14:editId="420ED076">
                  <wp:extent cx="237716" cy="23730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451993" w:rsidRPr="00E24461" w14:paraId="0B7A5982" w14:textId="77777777" w:rsidTr="000210B5">
        <w:trPr>
          <w:cantSplit/>
          <w:trHeight w:val="396"/>
        </w:trPr>
        <w:tc>
          <w:tcPr>
            <w:tcW w:w="3558" w:type="pct"/>
            <w:vAlign w:val="center"/>
          </w:tcPr>
          <w:p w14:paraId="00FDC6B9" w14:textId="77777777" w:rsidR="00451993" w:rsidRPr="00E24461" w:rsidRDefault="00451993">
            <w:pPr>
              <w:spacing w:before="60" w:after="60"/>
              <w:rPr>
                <w:rFonts w:ascii="Arial" w:hAnsi="Arial" w:cs="Arial"/>
                <w:b/>
                <w:bCs/>
              </w:rPr>
            </w:pPr>
            <w:r w:rsidRPr="00E24461">
              <w:rPr>
                <w:rFonts w:ascii="Arial" w:hAnsi="Arial" w:cs="Arial"/>
                <w:sz w:val="22"/>
                <w:szCs w:val="22"/>
              </w:rPr>
              <w:t>Build local small-scale renewable energy systems and capacity</w:t>
            </w:r>
          </w:p>
        </w:tc>
        <w:tc>
          <w:tcPr>
            <w:tcW w:w="725" w:type="pct"/>
            <w:vMerge/>
          </w:tcPr>
          <w:p w14:paraId="22BD6686" w14:textId="77777777" w:rsidR="00451993" w:rsidRPr="00E24461" w:rsidRDefault="00451993">
            <w:pPr>
              <w:spacing w:before="60" w:after="60"/>
              <w:rPr>
                <w:rFonts w:ascii="Arial" w:hAnsi="Arial" w:cs="Arial"/>
                <w:b/>
                <w:bCs/>
              </w:rPr>
            </w:pPr>
          </w:p>
        </w:tc>
        <w:tc>
          <w:tcPr>
            <w:tcW w:w="717" w:type="pct"/>
            <w:vMerge/>
          </w:tcPr>
          <w:p w14:paraId="5712E8D0" w14:textId="77777777" w:rsidR="00451993" w:rsidRPr="00E24461" w:rsidRDefault="00451993">
            <w:pPr>
              <w:spacing w:before="60" w:after="60"/>
              <w:rPr>
                <w:rFonts w:ascii="Arial" w:hAnsi="Arial" w:cs="Arial"/>
                <w:b/>
                <w:bCs/>
              </w:rPr>
            </w:pPr>
          </w:p>
        </w:tc>
      </w:tr>
    </w:tbl>
    <w:p w14:paraId="6FC8753D" w14:textId="77777777" w:rsidR="00916019" w:rsidRPr="00E24461" w:rsidRDefault="00916019">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2F885BCC" w14:textId="39E054A5"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8469B05"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47B60461"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2CD2D6EE"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2F8C2C33"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6E1C1920" w14:textId="0516AA5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3F7BA433" w14:textId="46FCE30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D366E96"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EP-1A </w:t>
            </w:r>
            <w:r w:rsidRPr="00E24461">
              <w:rPr>
                <w:rFonts w:ascii="Arial" w:hAnsi="Arial" w:cs="Arial"/>
                <w:b w:val="0"/>
                <w:bCs w:val="0"/>
                <w:sz w:val="22"/>
                <w:szCs w:val="22"/>
              </w:rPr>
              <w:t>EXAMPLE</w:t>
            </w:r>
          </w:p>
        </w:tc>
        <w:tc>
          <w:tcPr>
            <w:tcW w:w="1774" w:type="pct"/>
          </w:tcPr>
          <w:p w14:paraId="4C3D434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Encourage community partners to finance and install renewable systems on large-scale private facilities</w:t>
            </w:r>
          </w:p>
        </w:tc>
        <w:tc>
          <w:tcPr>
            <w:tcW w:w="580" w:type="pct"/>
          </w:tcPr>
          <w:p w14:paraId="654B3CB5"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D602345" wp14:editId="7C35F730">
                  <wp:extent cx="238125" cy="23812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D58E692" wp14:editId="16924BE1">
                  <wp:extent cx="238125" cy="236083"/>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575AC3E" wp14:editId="0E5D6E2A">
                  <wp:extent cx="219075" cy="220589"/>
                  <wp:effectExtent l="0" t="0" r="0" b="825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57F81B" wp14:editId="16D5FC27">
                  <wp:extent cx="237716" cy="237309"/>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264C8E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Economic Dev Committee</w:t>
            </w:r>
          </w:p>
        </w:tc>
        <w:tc>
          <w:tcPr>
            <w:tcW w:w="1099" w:type="pct"/>
          </w:tcPr>
          <w:p w14:paraId="6E9D52EF" w14:textId="51918719"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partnerships</w:t>
            </w:r>
          </w:p>
        </w:tc>
      </w:tr>
      <w:tr w:rsidR="00CC7E47" w:rsidRPr="00E24461" w14:paraId="47C1BAC2" w14:textId="24839628" w:rsidTr="00CC7E47">
        <w:tc>
          <w:tcPr>
            <w:cnfStyle w:val="001000000000" w:firstRow="0" w:lastRow="0" w:firstColumn="1" w:lastColumn="0" w:oddVBand="0" w:evenVBand="0" w:oddHBand="0" w:evenHBand="0" w:firstRowFirstColumn="0" w:firstRowLastColumn="0" w:lastRowFirstColumn="0" w:lastRowLastColumn="0"/>
            <w:tcW w:w="447" w:type="pct"/>
          </w:tcPr>
          <w:p w14:paraId="05571C69"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EP-1B </w:t>
            </w:r>
            <w:r w:rsidRPr="00E24461">
              <w:rPr>
                <w:rFonts w:ascii="Arial" w:hAnsi="Arial" w:cs="Arial"/>
                <w:b w:val="0"/>
                <w:bCs w:val="0"/>
                <w:sz w:val="22"/>
                <w:szCs w:val="22"/>
              </w:rPr>
              <w:t>EXAMPLE</w:t>
            </w:r>
          </w:p>
        </w:tc>
        <w:tc>
          <w:tcPr>
            <w:tcW w:w="1774" w:type="pct"/>
          </w:tcPr>
          <w:p w14:paraId="79E9A07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Establish a program to offer renewable energy system financing to small commercial properties</w:t>
            </w:r>
          </w:p>
        </w:tc>
        <w:tc>
          <w:tcPr>
            <w:tcW w:w="580" w:type="pct"/>
          </w:tcPr>
          <w:p w14:paraId="12BECC08"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A371D91" wp14:editId="1F75FC66">
                  <wp:extent cx="238125" cy="23812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609BCA" wp14:editId="714559D7">
                  <wp:extent cx="238125" cy="236083"/>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94758F" wp14:editId="366EAA85">
                  <wp:extent cx="219075" cy="220589"/>
                  <wp:effectExtent l="0" t="0" r="0" b="825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90734D" wp14:editId="16A439A6">
                  <wp:extent cx="237716" cy="237309"/>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3CA602AF"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Local Bank, Bldgs, Finance, Legal Depts, Utility Experts</w:t>
            </w:r>
          </w:p>
        </w:tc>
        <w:tc>
          <w:tcPr>
            <w:tcW w:w="1099" w:type="pct"/>
          </w:tcPr>
          <w:p w14:paraId="6724559E" w14:textId="1CFD17AA"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Program establishment</w:t>
            </w:r>
          </w:p>
        </w:tc>
      </w:tr>
      <w:tr w:rsidR="00CC7E47" w:rsidRPr="00E24461" w14:paraId="3B35E46F" w14:textId="77F58D79"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E266D61"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EP-1C </w:t>
            </w:r>
            <w:r w:rsidRPr="00E24461">
              <w:rPr>
                <w:rFonts w:ascii="Arial" w:hAnsi="Arial" w:cs="Arial"/>
                <w:b w:val="0"/>
                <w:bCs w:val="0"/>
                <w:sz w:val="22"/>
                <w:szCs w:val="22"/>
              </w:rPr>
              <w:t>EXAMPLE</w:t>
            </w:r>
          </w:p>
        </w:tc>
        <w:tc>
          <w:tcPr>
            <w:tcW w:w="1774" w:type="pct"/>
          </w:tcPr>
          <w:p w14:paraId="533F185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80" w:type="pct"/>
          </w:tcPr>
          <w:p w14:paraId="36950C2F"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54465A1" wp14:editId="1BFBA08A">
                  <wp:extent cx="238125" cy="2381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F4A99D0" wp14:editId="0BFB8593">
                  <wp:extent cx="238125" cy="236083"/>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B40170B" wp14:editId="74C0D523">
                  <wp:extent cx="219075" cy="220589"/>
                  <wp:effectExtent l="0" t="0" r="0" b="825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BD9F3F" wp14:editId="1992ED5C">
                  <wp:extent cx="237716" cy="237309"/>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F012D5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2415D8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D1A96C8" w14:textId="40AF0181" w:rsidTr="00CC7E47">
        <w:tc>
          <w:tcPr>
            <w:cnfStyle w:val="001000000000" w:firstRow="0" w:lastRow="0" w:firstColumn="1" w:lastColumn="0" w:oddVBand="0" w:evenVBand="0" w:oddHBand="0" w:evenHBand="0" w:firstRowFirstColumn="0" w:firstRowLastColumn="0" w:lastRowFirstColumn="0" w:lastRowLastColumn="0"/>
            <w:tcW w:w="447" w:type="pct"/>
          </w:tcPr>
          <w:p w14:paraId="1D895124" w14:textId="77777777" w:rsidR="00CC7E47" w:rsidRPr="00E24461" w:rsidRDefault="00CC7E47" w:rsidP="00C62C32">
            <w:pPr>
              <w:rPr>
                <w:rFonts w:ascii="Arial" w:hAnsi="Arial" w:cs="Arial"/>
              </w:rPr>
            </w:pPr>
          </w:p>
        </w:tc>
        <w:tc>
          <w:tcPr>
            <w:tcW w:w="1774" w:type="pct"/>
          </w:tcPr>
          <w:p w14:paraId="37FA8B40"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21BCE06E"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65FAAF0E"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14D98171"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5F3DAB3C" w14:textId="77477BC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01769AB" w14:textId="77777777" w:rsidR="00CC7E47" w:rsidRPr="00E24461" w:rsidRDefault="00CC7E47" w:rsidP="00C62C32">
            <w:pPr>
              <w:rPr>
                <w:rFonts w:ascii="Arial" w:hAnsi="Arial" w:cs="Arial"/>
              </w:rPr>
            </w:pPr>
          </w:p>
        </w:tc>
        <w:tc>
          <w:tcPr>
            <w:tcW w:w="1774" w:type="pct"/>
          </w:tcPr>
          <w:p w14:paraId="7D3DBE5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44BC7EDA"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0E5B4A4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0C64762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BDEF908" w14:textId="77777777" w:rsidR="00916019" w:rsidRPr="00E24461" w:rsidRDefault="00916019">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4"/>
        <w:gridCol w:w="1943"/>
        <w:gridCol w:w="1943"/>
      </w:tblGrid>
      <w:tr w:rsidR="00451993" w:rsidRPr="00E24461" w14:paraId="18922A95" w14:textId="77777777" w:rsidTr="000210B5">
        <w:trPr>
          <w:cantSplit/>
        </w:trPr>
        <w:tc>
          <w:tcPr>
            <w:tcW w:w="3616" w:type="pct"/>
            <w:shd w:val="clear" w:color="auto" w:fill="333333"/>
            <w:vAlign w:val="center"/>
          </w:tcPr>
          <w:p w14:paraId="140498C0" w14:textId="77777777" w:rsidR="00451993" w:rsidRPr="00E24461" w:rsidRDefault="00451993">
            <w:pPr>
              <w:spacing w:before="60" w:after="60"/>
              <w:rPr>
                <w:rFonts w:ascii="Arial" w:hAnsi="Arial" w:cs="Arial"/>
                <w:b/>
                <w:bCs/>
                <w:color w:val="FFFFFF"/>
              </w:rPr>
            </w:pPr>
            <w:r w:rsidRPr="00E24461">
              <w:rPr>
                <w:rFonts w:ascii="Arial" w:hAnsi="Arial" w:cs="Arial"/>
                <w:b/>
                <w:bCs/>
                <w:color w:val="FFFFFF"/>
              </w:rPr>
              <w:t>Objective EP 2 – Local Government Renewable Energy</w:t>
            </w:r>
          </w:p>
        </w:tc>
        <w:tc>
          <w:tcPr>
            <w:tcW w:w="692" w:type="pct"/>
            <w:vMerge w:val="restart"/>
            <w:vAlign w:val="center"/>
          </w:tcPr>
          <w:p w14:paraId="0F64C65C" w14:textId="77777777" w:rsidR="00451993" w:rsidRPr="00E24461" w:rsidRDefault="00451993" w:rsidP="00451993">
            <w:pPr>
              <w:jc w:val="center"/>
              <w:rPr>
                <w:rFonts w:ascii="Arial" w:hAnsi="Arial" w:cs="Arial"/>
              </w:rPr>
            </w:pPr>
            <w:r w:rsidRPr="00E24461">
              <w:rPr>
                <w:rFonts w:ascii="Arial" w:hAnsi="Arial" w:cs="Arial"/>
                <w:noProof/>
                <w:sz w:val="18"/>
                <w:szCs w:val="18"/>
              </w:rPr>
              <w:drawing>
                <wp:inline distT="0" distB="0" distL="0" distR="0" wp14:anchorId="34A8A21D" wp14:editId="445FF525">
                  <wp:extent cx="238125" cy="23771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04C78A4" wp14:editId="00BCEA26">
                  <wp:extent cx="238125" cy="237716"/>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2" w:type="pct"/>
            <w:vMerge w:val="restart"/>
            <w:vAlign w:val="center"/>
          </w:tcPr>
          <w:p w14:paraId="281A6B46" w14:textId="77777777" w:rsidR="00451993" w:rsidRPr="00E24461" w:rsidRDefault="00451993" w:rsidP="00451993">
            <w:pPr>
              <w:jc w:val="center"/>
              <w:rPr>
                <w:rFonts w:ascii="Arial" w:hAnsi="Arial" w:cs="Arial"/>
              </w:rPr>
            </w:pPr>
            <w:r w:rsidRPr="00E24461">
              <w:rPr>
                <w:rFonts w:ascii="Arial" w:hAnsi="Arial" w:cs="Arial"/>
                <w:noProof/>
                <w:sz w:val="18"/>
                <w:szCs w:val="18"/>
              </w:rPr>
              <w:drawing>
                <wp:inline distT="0" distB="0" distL="0" distR="0" wp14:anchorId="6A6F5A9E" wp14:editId="4CF43CAF">
                  <wp:extent cx="238125" cy="2381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0C8F059" wp14:editId="47B959F4">
                  <wp:extent cx="238125" cy="236083"/>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CBCB464" wp14:editId="5E61367E">
                  <wp:extent cx="219075" cy="220589"/>
                  <wp:effectExtent l="0" t="0" r="0" b="825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2747BA1" wp14:editId="59B7B2FE">
                  <wp:extent cx="237716" cy="237309"/>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451993" w:rsidRPr="00E24461" w14:paraId="5CA52277" w14:textId="77777777" w:rsidTr="000210B5">
        <w:trPr>
          <w:cantSplit/>
        </w:trPr>
        <w:tc>
          <w:tcPr>
            <w:tcW w:w="3616" w:type="pct"/>
            <w:vAlign w:val="center"/>
          </w:tcPr>
          <w:p w14:paraId="3A785AEA" w14:textId="77777777" w:rsidR="00451993" w:rsidRPr="00E24461" w:rsidRDefault="00451993">
            <w:pPr>
              <w:spacing w:before="60" w:after="60"/>
              <w:rPr>
                <w:rFonts w:ascii="Arial" w:hAnsi="Arial" w:cs="Arial"/>
              </w:rPr>
            </w:pPr>
            <w:r w:rsidRPr="00E24461">
              <w:rPr>
                <w:rFonts w:ascii="Arial" w:hAnsi="Arial" w:cs="Arial"/>
                <w:sz w:val="22"/>
                <w:szCs w:val="22"/>
              </w:rPr>
              <w:t>Supply [XX]% of [Jurisdiction] local government energy demand via renewable sources</w:t>
            </w:r>
          </w:p>
        </w:tc>
        <w:tc>
          <w:tcPr>
            <w:tcW w:w="692" w:type="pct"/>
            <w:vMerge/>
          </w:tcPr>
          <w:p w14:paraId="3644931B" w14:textId="77777777" w:rsidR="00451993" w:rsidRPr="00E24461" w:rsidRDefault="00451993">
            <w:pPr>
              <w:spacing w:before="60" w:after="60"/>
              <w:rPr>
                <w:rFonts w:ascii="Arial" w:hAnsi="Arial" w:cs="Arial"/>
                <w:b/>
                <w:bCs/>
              </w:rPr>
            </w:pPr>
          </w:p>
        </w:tc>
        <w:tc>
          <w:tcPr>
            <w:tcW w:w="692" w:type="pct"/>
            <w:vMerge/>
          </w:tcPr>
          <w:p w14:paraId="7FCC5350" w14:textId="77777777" w:rsidR="00451993" w:rsidRPr="00E24461" w:rsidRDefault="00451993">
            <w:pPr>
              <w:spacing w:before="60" w:after="60"/>
              <w:rPr>
                <w:rFonts w:ascii="Arial" w:hAnsi="Arial" w:cs="Arial"/>
                <w:b/>
                <w:bCs/>
              </w:rPr>
            </w:pPr>
          </w:p>
        </w:tc>
      </w:tr>
    </w:tbl>
    <w:p w14:paraId="4628198E" w14:textId="77777777" w:rsidR="000210B5" w:rsidRPr="00E24461" w:rsidRDefault="000210B5">
      <w:pPr>
        <w:spacing w:line="360" w:lineRule="auto"/>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2B331216" w14:textId="38273BC6"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B692CC3"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5CE6F5F3"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23766590"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10230993"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42CDEE4" w14:textId="61620BF1"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47B9693" w14:textId="586FA10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149ACFB"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EP-2A EXAMPLE</w:t>
            </w:r>
          </w:p>
        </w:tc>
        <w:tc>
          <w:tcPr>
            <w:tcW w:w="1774" w:type="pct"/>
          </w:tcPr>
          <w:p w14:paraId="627E14F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Install renewable energy systems on [City/County]-owned facilities such that [20]% of total energy demand of local government buildings is met.</w:t>
            </w:r>
          </w:p>
        </w:tc>
        <w:tc>
          <w:tcPr>
            <w:tcW w:w="580" w:type="pct"/>
          </w:tcPr>
          <w:p w14:paraId="19F72445"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75A9C80" wp14:editId="6A32DFB8">
                  <wp:extent cx="238125" cy="23812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CBD948C" wp14:editId="4FF89E9E">
                  <wp:extent cx="238125" cy="236083"/>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FE9F27C" wp14:editId="1D0845C8">
                  <wp:extent cx="219075" cy="220589"/>
                  <wp:effectExtent l="0" t="0" r="0" b="825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69CF1D" wp14:editId="333B73FC">
                  <wp:extent cx="237716" cy="237309"/>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39372B0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w:t>
            </w:r>
          </w:p>
        </w:tc>
        <w:tc>
          <w:tcPr>
            <w:tcW w:w="1099" w:type="pct"/>
          </w:tcPr>
          <w:p w14:paraId="4D80647A" w14:textId="4EFC6834"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RE systems installed; percentage of energy demand met</w:t>
            </w:r>
          </w:p>
        </w:tc>
      </w:tr>
      <w:tr w:rsidR="00CC7E47" w:rsidRPr="00E24461" w14:paraId="77C64DB0" w14:textId="519B703D" w:rsidTr="00CC7E47">
        <w:tc>
          <w:tcPr>
            <w:cnfStyle w:val="001000000000" w:firstRow="0" w:lastRow="0" w:firstColumn="1" w:lastColumn="0" w:oddVBand="0" w:evenVBand="0" w:oddHBand="0" w:evenHBand="0" w:firstRowFirstColumn="0" w:firstRowLastColumn="0" w:lastRowFirstColumn="0" w:lastRowLastColumn="0"/>
            <w:tcW w:w="447" w:type="pct"/>
          </w:tcPr>
          <w:p w14:paraId="644C3AC0"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EP-2B EXAMPLE</w:t>
            </w:r>
          </w:p>
        </w:tc>
        <w:tc>
          <w:tcPr>
            <w:tcW w:w="1774" w:type="pct"/>
          </w:tcPr>
          <w:p w14:paraId="5B76BE2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Execute renewable power purchase agreement with [Utility] for 30% of total electricity demand of local government buildings</w:t>
            </w:r>
          </w:p>
        </w:tc>
        <w:tc>
          <w:tcPr>
            <w:tcW w:w="580" w:type="pct"/>
          </w:tcPr>
          <w:p w14:paraId="756AA9CC"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ADD6C55" wp14:editId="6B91ADED">
                  <wp:extent cx="238125" cy="2381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CA4E04" wp14:editId="421FBF1A">
                  <wp:extent cx="238125" cy="236083"/>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6F32581" wp14:editId="48F2B6A1">
                  <wp:extent cx="219075" cy="220589"/>
                  <wp:effectExtent l="0" t="0" r="0" b="825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255267E" wp14:editId="37B267BF">
                  <wp:extent cx="237716" cy="237309"/>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800F511"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 Utility</w:t>
            </w:r>
          </w:p>
        </w:tc>
        <w:tc>
          <w:tcPr>
            <w:tcW w:w="1099" w:type="pct"/>
          </w:tcPr>
          <w:p w14:paraId="532DBEC8" w14:textId="2DEEE6E8"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Establishment of RE power purchase</w:t>
            </w:r>
          </w:p>
        </w:tc>
      </w:tr>
      <w:tr w:rsidR="00CC7E47" w:rsidRPr="00E24461" w14:paraId="6563ED67" w14:textId="1CFCEAB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D9F41D7" w14:textId="77777777" w:rsidR="00CC7E47" w:rsidRPr="00E24461" w:rsidRDefault="00CC7E47" w:rsidP="00C62C32">
            <w:pPr>
              <w:rPr>
                <w:rFonts w:ascii="Arial" w:hAnsi="Arial" w:cs="Arial"/>
                <w:b w:val="0"/>
                <w:sz w:val="22"/>
                <w:szCs w:val="22"/>
              </w:rPr>
            </w:pPr>
            <w:r w:rsidRPr="00E24461">
              <w:rPr>
                <w:rFonts w:ascii="Arial" w:hAnsi="Arial" w:cs="Arial"/>
                <w:b w:val="0"/>
                <w:sz w:val="22"/>
                <w:szCs w:val="22"/>
              </w:rPr>
              <w:t xml:space="preserve">EP-2C </w:t>
            </w:r>
            <w:r w:rsidRPr="00E24461">
              <w:rPr>
                <w:rFonts w:ascii="Arial" w:hAnsi="Arial" w:cs="Arial"/>
                <w:b w:val="0"/>
                <w:bCs w:val="0"/>
                <w:sz w:val="22"/>
                <w:szCs w:val="22"/>
              </w:rPr>
              <w:t>EXAMPLE</w:t>
            </w:r>
          </w:p>
        </w:tc>
        <w:tc>
          <w:tcPr>
            <w:tcW w:w="1774" w:type="pct"/>
          </w:tcPr>
          <w:p w14:paraId="31AD93F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6B127A24"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242D829" wp14:editId="696B8B90">
                  <wp:extent cx="238125" cy="23812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DD5F804" wp14:editId="74989016">
                  <wp:extent cx="238125" cy="236083"/>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BDC85A5" wp14:editId="75FFC2E9">
                  <wp:extent cx="219075" cy="220589"/>
                  <wp:effectExtent l="0" t="0" r="0" b="825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FE558C8" wp14:editId="4C8BDF7A">
                  <wp:extent cx="237716" cy="237309"/>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3EE4AA3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DC4D26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DC7164E" w14:textId="72C7CF04" w:rsidTr="00CC7E47">
        <w:tc>
          <w:tcPr>
            <w:cnfStyle w:val="001000000000" w:firstRow="0" w:lastRow="0" w:firstColumn="1" w:lastColumn="0" w:oddVBand="0" w:evenVBand="0" w:oddHBand="0" w:evenHBand="0" w:firstRowFirstColumn="0" w:firstRowLastColumn="0" w:lastRowFirstColumn="0" w:lastRowLastColumn="0"/>
            <w:tcW w:w="447" w:type="pct"/>
          </w:tcPr>
          <w:p w14:paraId="4597834D" w14:textId="77777777" w:rsidR="00CC7E47" w:rsidRPr="00E24461" w:rsidRDefault="00CC7E47" w:rsidP="00C62C32">
            <w:pPr>
              <w:rPr>
                <w:rFonts w:ascii="Arial" w:hAnsi="Arial" w:cs="Arial"/>
              </w:rPr>
            </w:pPr>
          </w:p>
        </w:tc>
        <w:tc>
          <w:tcPr>
            <w:tcW w:w="1774" w:type="pct"/>
          </w:tcPr>
          <w:p w14:paraId="6094F69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4DC5D67A"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39C1E04F"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765DCF5A"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6D59BC8E" w14:textId="07E8962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9AFA5D9" w14:textId="77777777" w:rsidR="00CC7E47" w:rsidRPr="00E24461" w:rsidRDefault="00CC7E47" w:rsidP="00C62C32">
            <w:pPr>
              <w:rPr>
                <w:rFonts w:ascii="Arial" w:hAnsi="Arial" w:cs="Arial"/>
              </w:rPr>
            </w:pPr>
          </w:p>
        </w:tc>
        <w:tc>
          <w:tcPr>
            <w:tcW w:w="1774" w:type="pct"/>
          </w:tcPr>
          <w:p w14:paraId="227A44C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47AE7DE9"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0C211CC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00D408C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A3919E" w14:textId="77777777" w:rsidR="000210B5" w:rsidRPr="00E24461" w:rsidRDefault="000210B5">
      <w:pPr>
        <w:spacing w:line="360" w:lineRule="auto"/>
        <w:rPr>
          <w:rFonts w:ascii="Arial" w:hAnsi="Arial" w:cs="Arial"/>
        </w:rPr>
        <w:sectPr w:rsidR="000210B5" w:rsidRPr="00E24461" w:rsidSect="000210B5">
          <w:pgSz w:w="15840" w:h="12240" w:orient="landscape"/>
          <w:pgMar w:top="1008" w:right="1008" w:bottom="1008" w:left="1008" w:header="720" w:footer="720" w:gutter="0"/>
          <w:cols w:space="720"/>
          <w:docGrid w:linePitch="360"/>
        </w:sectPr>
      </w:pPr>
    </w:p>
    <w:p w14:paraId="6C1621F4" w14:textId="0296066F" w:rsidR="000210B5" w:rsidRPr="00E24461" w:rsidRDefault="00675BC8">
      <w:pPr>
        <w:spacing w:line="360" w:lineRule="auto"/>
        <w:rPr>
          <w:rFonts w:ascii="Arial" w:hAnsi="Arial" w:cs="Arial"/>
        </w:rPr>
      </w:pPr>
      <w:r w:rsidRPr="00E24461">
        <w:rPr>
          <w:rFonts w:ascii="Arial" w:hAnsi="Arial" w:cs="Arial"/>
          <w:noProof/>
        </w:rPr>
        <w:lastRenderedPageBreak/>
        <mc:AlternateContent>
          <mc:Choice Requires="wps">
            <w:drawing>
              <wp:anchor distT="0" distB="0" distL="114300" distR="114300" simplePos="0" relativeHeight="251695104" behindDoc="1" locked="0" layoutInCell="1" allowOverlap="1" wp14:anchorId="6D5D09D2" wp14:editId="50817689">
                <wp:simplePos x="0" y="0"/>
                <wp:positionH relativeFrom="page">
                  <wp:posOffset>0</wp:posOffset>
                </wp:positionH>
                <wp:positionV relativeFrom="page">
                  <wp:posOffset>152400</wp:posOffset>
                </wp:positionV>
                <wp:extent cx="7772400" cy="2047875"/>
                <wp:effectExtent l="0" t="0" r="0" b="9525"/>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4787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12pt;width:612pt;height:161.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" fillcolor="#9bbb59 [3206]" stroked="f">
                <w10:wrap anchorx="page" anchory="page"/>
              </v:rect>
            </w:pict>
          </mc:Fallback>
        </mc:AlternateContent>
      </w:r>
    </w:p>
    <w:bookmarkStart w:id="47" w:name="_Toc535581984"/>
    <w:p w14:paraId="28217964" w14:textId="50590808" w:rsidR="00916019" w:rsidRPr="00E24461" w:rsidRDefault="00B469F9">
      <w:pPr>
        <w:pStyle w:val="Heading1"/>
        <w:spacing w:before="0"/>
        <w:rPr>
          <w:color w:val="FFFFFF"/>
        </w:rPr>
      </w:pPr>
      <w:r w:rsidRPr="00E24461">
        <w:rPr>
          <w:noProof/>
        </w:rPr>
        <mc:AlternateContent>
          <mc:Choice Requires="wps">
            <w:drawing>
              <wp:anchor distT="0" distB="0" distL="114300" distR="114300" simplePos="0" relativeHeight="251662336" behindDoc="1" locked="0" layoutInCell="1" allowOverlap="1" wp14:anchorId="2D0917AC" wp14:editId="3BE943F9">
                <wp:simplePos x="0" y="0"/>
                <wp:positionH relativeFrom="page">
                  <wp:posOffset>0</wp:posOffset>
                </wp:positionH>
                <wp:positionV relativeFrom="page">
                  <wp:posOffset>0</wp:posOffset>
                </wp:positionV>
                <wp:extent cx="7772400" cy="1552575"/>
                <wp:effectExtent l="0" t="0" r="0" b="9525"/>
                <wp:wrapNone/>
                <wp:docPr id="1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5257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0;width:612pt;height:12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" fillcolor="#9bbb59 [3206]" stroked="f">
                <w10:wrap anchorx="page" anchory="page"/>
              </v:rect>
            </w:pict>
          </mc:Fallback>
        </mc:AlternateContent>
      </w:r>
      <w:r w:rsidR="00916019" w:rsidRPr="00E24461">
        <w:rPr>
          <w:color w:val="FFFFFF"/>
        </w:rPr>
        <w:t>Waste</w:t>
      </w:r>
      <w:r w:rsidR="00675BC8" w:rsidRPr="00E24461">
        <w:rPr>
          <w:color w:val="FFFFFF"/>
        </w:rPr>
        <w:t xml:space="preserve">, Composting </w:t>
      </w:r>
      <w:r w:rsidR="00916019" w:rsidRPr="00E24461">
        <w:rPr>
          <w:color w:val="FFFFFF"/>
        </w:rPr>
        <w:t>&amp; Recycling</w:t>
      </w:r>
      <w:bookmarkEnd w:id="47"/>
    </w:p>
    <w:p w14:paraId="273AAC99" w14:textId="77777777" w:rsidR="00916019" w:rsidRPr="00E24461" w:rsidRDefault="00916019">
      <w:pPr>
        <w:rPr>
          <w:rFonts w:ascii="Arial" w:hAnsi="Arial" w:cs="Arial"/>
          <w:b/>
          <w:bCs/>
          <w:color w:val="333333"/>
          <w:sz w:val="56"/>
          <w:szCs w:val="56"/>
        </w:rPr>
      </w:pPr>
    </w:p>
    <w:p w14:paraId="10FC3710" w14:textId="77777777" w:rsidR="00916019" w:rsidRPr="00E24461" w:rsidRDefault="00916019">
      <w:pPr>
        <w:pStyle w:val="BodyText"/>
        <w:rPr>
          <w:rFonts w:ascii="Arial" w:hAnsi="Arial" w:cs="Arial"/>
        </w:rPr>
        <w:sectPr w:rsidR="00916019" w:rsidRPr="00E24461" w:rsidSect="000210B5">
          <w:pgSz w:w="12240" w:h="15840"/>
          <w:pgMar w:top="1008" w:right="1008" w:bottom="1008" w:left="1008" w:header="720" w:footer="720" w:gutter="0"/>
          <w:cols w:space="720"/>
          <w:docGrid w:linePitch="360"/>
        </w:sectPr>
      </w:pPr>
    </w:p>
    <w:p w14:paraId="36D90D3F"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3FDDF8B6" w14:textId="4D771B39" w:rsidR="00916019" w:rsidRPr="00E24461" w:rsidRDefault="00916019">
      <w:pPr>
        <w:pStyle w:val="BodyText"/>
        <w:rPr>
          <w:rFonts w:ascii="Arial" w:hAnsi="Arial" w:cs="Arial"/>
        </w:rPr>
      </w:pPr>
      <w:r w:rsidRPr="00E24461">
        <w:rPr>
          <w:rFonts w:ascii="Arial" w:hAnsi="Arial" w:cs="Arial"/>
        </w:rPr>
        <w:t xml:space="preserve">[Jurisdiction]’s solid waste is disposed of, primarily, at [Name of Landfill], </w:t>
      </w:r>
      <w:r w:rsidRPr="00E24461">
        <w:rPr>
          <w:rFonts w:ascii="Arial" w:hAnsi="Arial" w:cs="Arial"/>
          <w:b/>
          <w:bCs/>
          <w:highlight w:val="yellow"/>
        </w:rPr>
        <w:t>provide description of landfill location</w:t>
      </w:r>
      <w:r w:rsidRPr="00E24461">
        <w:rPr>
          <w:rFonts w:ascii="Arial" w:hAnsi="Arial" w:cs="Arial"/>
        </w:rPr>
        <w:t xml:space="preserve">. Emissions from decaying putrescible material directly contribute [XX]% of [Jurisdiction]’s total GHG emissions and contribute to emissions in the Transportation sector via hauling of waste to and from facilities and operating). Additionally, embodied energy within the items that we throw away might be harnessed through reuse and recycling of materials. It is in [Jurisdiction]’s long-term interest to expand recycling facilities and enable re-use of construction materials and other goods. This chapter focuses on opportunities to reduce waste, reuse materials, and recycle what </w:t>
      </w:r>
      <w:r w:rsidR="009A15E8" w:rsidRPr="00E24461">
        <w:rPr>
          <w:rFonts w:ascii="Arial" w:hAnsi="Arial" w:cs="Arial"/>
        </w:rPr>
        <w:t>cannot</w:t>
      </w:r>
      <w:r w:rsidRPr="00E24461">
        <w:rPr>
          <w:rFonts w:ascii="Arial" w:hAnsi="Arial" w:cs="Arial"/>
        </w:rPr>
        <w:t xml:space="preserve"> be reused.</w:t>
      </w:r>
    </w:p>
    <w:p w14:paraId="419B3B41" w14:textId="77777777" w:rsidR="00916019" w:rsidRPr="00E24461" w:rsidRDefault="00916019">
      <w:pPr>
        <w:pStyle w:val="BodyText"/>
        <w:rPr>
          <w:rFonts w:ascii="Arial" w:hAnsi="Arial" w:cs="Arial"/>
        </w:rPr>
        <w:sectPr w:rsidR="00916019" w:rsidRPr="00E24461" w:rsidSect="00BC2292">
          <w:type w:val="continuous"/>
          <w:pgSz w:w="12240" w:h="15840"/>
          <w:pgMar w:top="1008" w:right="1008" w:bottom="1008" w:left="1008" w:header="720" w:footer="720" w:gutter="0"/>
          <w:cols w:space="720"/>
          <w:docGrid w:linePitch="360"/>
        </w:sectPr>
      </w:pPr>
    </w:p>
    <w:p w14:paraId="7B3CFDFB" w14:textId="77777777" w:rsidR="00FA0B08" w:rsidRPr="00E24461" w:rsidRDefault="00FA0B08">
      <w:pPr>
        <w:pStyle w:val="BodyText"/>
        <w:rPr>
          <w:rFonts w:ascii="Arial" w:hAnsi="Arial" w:cs="Arial"/>
          <w:sz w:val="4"/>
          <w:szCs w:val="4"/>
        </w:rPr>
      </w:pPr>
    </w:p>
    <w:tbl>
      <w:tblPr>
        <w:tblStyle w:val="LightList-Accent3"/>
        <w:tblW w:w="0" w:type="auto"/>
        <w:tblLook w:val="04A0" w:firstRow="1" w:lastRow="0" w:firstColumn="1" w:lastColumn="0" w:noHBand="0" w:noVBand="1"/>
      </w:tblPr>
      <w:tblGrid>
        <w:gridCol w:w="1867"/>
        <w:gridCol w:w="2332"/>
        <w:gridCol w:w="2210"/>
        <w:gridCol w:w="1700"/>
        <w:gridCol w:w="2124"/>
      </w:tblGrid>
      <w:tr w:rsidR="00A93C0F" w:rsidRPr="00E24461" w14:paraId="4A0F3FB1" w14:textId="77777777" w:rsidTr="00A9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8906C" w14:textId="77777777" w:rsidR="00A93C0F" w:rsidRPr="00E24461" w:rsidRDefault="00A93C0F" w:rsidP="00C62C32">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0DF98463" w14:textId="77777777" w:rsidR="00A93C0F" w:rsidRPr="00E24461" w:rsidRDefault="00A93C0F"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385874E6" w14:textId="77777777" w:rsidR="00A93C0F" w:rsidRPr="00E24461" w:rsidRDefault="00A93C0F"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vAlign w:val="center"/>
          </w:tcPr>
          <w:p w14:paraId="34897877" w14:textId="77777777" w:rsidR="00A93C0F" w:rsidRPr="00E24461" w:rsidRDefault="00A93C0F" w:rsidP="00A93C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vAlign w:val="center"/>
          </w:tcPr>
          <w:p w14:paraId="18DF5010" w14:textId="77777777" w:rsidR="00A93C0F" w:rsidRPr="00E24461" w:rsidRDefault="00A93C0F" w:rsidP="00A93C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A93C0F" w:rsidRPr="00E24461" w14:paraId="658E5E65" w14:textId="77777777" w:rsidTr="00A9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0B46E3" w14:textId="77777777" w:rsidR="00A93C0F" w:rsidRPr="00E24461" w:rsidRDefault="00A93C0F" w:rsidP="00C62C32">
            <w:pPr>
              <w:rPr>
                <w:rFonts w:ascii="Arial" w:hAnsi="Arial" w:cs="Arial"/>
                <w:sz w:val="22"/>
                <w:szCs w:val="22"/>
              </w:rPr>
            </w:pPr>
            <w:r w:rsidRPr="00E24461">
              <w:rPr>
                <w:rFonts w:ascii="Arial" w:hAnsi="Arial" w:cs="Arial"/>
                <w:b w:val="0"/>
                <w:bCs w:val="0"/>
                <w:sz w:val="22"/>
                <w:szCs w:val="18"/>
              </w:rPr>
              <w:t>WR 1 – Reuse</w:t>
            </w:r>
          </w:p>
        </w:tc>
        <w:tc>
          <w:tcPr>
            <w:tcW w:w="0" w:type="auto"/>
          </w:tcPr>
          <w:p w14:paraId="39AB4749" w14:textId="77777777" w:rsidR="00A93C0F" w:rsidRPr="00E24461" w:rsidRDefault="00A93C0F"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7ADA86AB" w14:textId="77777777" w:rsidR="00A93C0F" w:rsidRPr="00E24461" w:rsidRDefault="00A93C0F"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vAlign w:val="center"/>
          </w:tcPr>
          <w:p w14:paraId="2C6D5571" w14:textId="77777777" w:rsidR="00A93C0F" w:rsidRPr="00E24461" w:rsidRDefault="00A93C0F" w:rsidP="00A93C0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6F868ABE" wp14:editId="178598E8">
                  <wp:extent cx="238125" cy="2381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B47B5BF" wp14:editId="09146CCE">
                  <wp:extent cx="238125" cy="236083"/>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F9EDD98" wp14:editId="3CA80A5A">
                  <wp:extent cx="219075" cy="220589"/>
                  <wp:effectExtent l="0" t="0" r="0" b="825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5A1FB89" wp14:editId="023B6C46">
                  <wp:extent cx="237716" cy="237309"/>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vAlign w:val="center"/>
          </w:tcPr>
          <w:p w14:paraId="7973ABAF" w14:textId="77777777" w:rsidR="00A93C0F" w:rsidRPr="00E24461" w:rsidRDefault="00A93C0F" w:rsidP="00A93C0F">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3CB56111" wp14:editId="1559A664">
                  <wp:extent cx="238125" cy="237716"/>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B51134F" wp14:editId="605E9464">
                  <wp:extent cx="238125" cy="237716"/>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76FA03D" wp14:editId="00630AD2">
                  <wp:extent cx="238125" cy="237716"/>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93C0F" w:rsidRPr="00E24461" w14:paraId="121F3528" w14:textId="77777777" w:rsidTr="00A93C0F">
        <w:tc>
          <w:tcPr>
            <w:cnfStyle w:val="001000000000" w:firstRow="0" w:lastRow="0" w:firstColumn="1" w:lastColumn="0" w:oddVBand="0" w:evenVBand="0" w:oddHBand="0" w:evenHBand="0" w:firstRowFirstColumn="0" w:firstRowLastColumn="0" w:lastRowFirstColumn="0" w:lastRowLastColumn="0"/>
            <w:tcW w:w="0" w:type="auto"/>
          </w:tcPr>
          <w:p w14:paraId="21C8326B" w14:textId="77777777" w:rsidR="00A93C0F" w:rsidRPr="00E24461" w:rsidRDefault="00A93C0F"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1842F1AA" w14:textId="77777777" w:rsidR="00A93C0F" w:rsidRPr="00E24461" w:rsidRDefault="00A93C0F"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5B3DC279" w14:textId="77777777" w:rsidR="00A93C0F" w:rsidRPr="00E24461" w:rsidRDefault="00A93C0F"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vAlign w:val="center"/>
          </w:tcPr>
          <w:p w14:paraId="6B5A933E" w14:textId="77777777" w:rsidR="00A93C0F" w:rsidRPr="00E24461" w:rsidRDefault="00A93C0F" w:rsidP="00A93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2A2D8C7" wp14:editId="6C6336DD">
                  <wp:extent cx="238125" cy="2381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3CAC27" wp14:editId="73A53559">
                  <wp:extent cx="238125" cy="236083"/>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3FC87BA" wp14:editId="29EFAFBB">
                  <wp:extent cx="219075" cy="220589"/>
                  <wp:effectExtent l="0" t="0" r="0" b="825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B356582" wp14:editId="7A841E7D">
                  <wp:extent cx="237716" cy="237309"/>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vAlign w:val="center"/>
          </w:tcPr>
          <w:p w14:paraId="0CCF91F6" w14:textId="77777777" w:rsidR="00A93C0F" w:rsidRPr="00E24461" w:rsidRDefault="00A93C0F" w:rsidP="00A93C0F">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3992A1C3" wp14:editId="49549586">
                  <wp:extent cx="238125" cy="237716"/>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CF90DCB" wp14:editId="099315F7">
                  <wp:extent cx="238125" cy="237716"/>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ABE69D0" wp14:editId="25EE3C89">
                  <wp:extent cx="238125" cy="237716"/>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93C0F" w:rsidRPr="00E24461" w14:paraId="4EF0806C" w14:textId="77777777" w:rsidTr="00A9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6E824" w14:textId="77777777" w:rsidR="00A93C0F" w:rsidRPr="00E24461" w:rsidRDefault="00A93C0F"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05449828" w14:textId="77777777" w:rsidR="00A93C0F" w:rsidRPr="00E24461" w:rsidRDefault="00A93C0F"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38DD94D" w14:textId="77777777" w:rsidR="00A93C0F" w:rsidRPr="00E24461" w:rsidRDefault="00A93C0F"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vAlign w:val="center"/>
          </w:tcPr>
          <w:p w14:paraId="63D61D3C" w14:textId="77777777" w:rsidR="00A93C0F" w:rsidRPr="00E24461" w:rsidRDefault="00A93C0F" w:rsidP="00A93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F9523CB" wp14:editId="578AFC49">
                  <wp:extent cx="238125" cy="2381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9FD58AF" wp14:editId="573FF515">
                  <wp:extent cx="238125" cy="236083"/>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BAA19B8" wp14:editId="57A981AF">
                  <wp:extent cx="219075" cy="220589"/>
                  <wp:effectExtent l="0" t="0" r="0" b="825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CE0E840" wp14:editId="7B3A9246">
                  <wp:extent cx="237716" cy="237309"/>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vAlign w:val="center"/>
          </w:tcPr>
          <w:p w14:paraId="282C84D4" w14:textId="77777777" w:rsidR="00A93C0F" w:rsidRPr="00E24461" w:rsidRDefault="00A93C0F" w:rsidP="00A93C0F">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110A7C05" wp14:editId="5A449791">
                  <wp:extent cx="238125" cy="237716"/>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4778805" wp14:editId="48A9E256">
                  <wp:extent cx="238125" cy="237716"/>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85CD1C3" wp14:editId="5BE7FB7B">
                  <wp:extent cx="238125" cy="237716"/>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93C0F" w:rsidRPr="00E24461" w14:paraId="65CBB994" w14:textId="77777777" w:rsidTr="00A93C0F">
        <w:tc>
          <w:tcPr>
            <w:cnfStyle w:val="001000000000" w:firstRow="0" w:lastRow="0" w:firstColumn="1" w:lastColumn="0" w:oddVBand="0" w:evenVBand="0" w:oddHBand="0" w:evenHBand="0" w:firstRowFirstColumn="0" w:firstRowLastColumn="0" w:lastRowFirstColumn="0" w:lastRowLastColumn="0"/>
            <w:tcW w:w="0" w:type="auto"/>
          </w:tcPr>
          <w:p w14:paraId="7B7B8D0B" w14:textId="77777777" w:rsidR="00A93C0F" w:rsidRPr="00E24461" w:rsidRDefault="00A93C0F"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4DDEC8B8" w14:textId="77777777" w:rsidR="00A93C0F" w:rsidRPr="00E24461" w:rsidRDefault="00A93C0F"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76C72012" w14:textId="77777777" w:rsidR="00A93C0F" w:rsidRPr="00E24461" w:rsidRDefault="00A93C0F"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vAlign w:val="center"/>
          </w:tcPr>
          <w:p w14:paraId="50263B96" w14:textId="77777777" w:rsidR="00A93C0F" w:rsidRPr="00E24461" w:rsidRDefault="00A93C0F" w:rsidP="00A93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DA78F1F" wp14:editId="502A989D">
                  <wp:extent cx="238125" cy="238125"/>
                  <wp:effectExtent l="0" t="0" r="9525"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D2D9EB9" wp14:editId="2A2ED0F6">
                  <wp:extent cx="238125" cy="236083"/>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133838" wp14:editId="3960A7CB">
                  <wp:extent cx="219075" cy="220589"/>
                  <wp:effectExtent l="0" t="0" r="0" b="825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C11DC5B" wp14:editId="643F5F15">
                  <wp:extent cx="237716" cy="237309"/>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vAlign w:val="center"/>
          </w:tcPr>
          <w:p w14:paraId="65C8DCCE" w14:textId="77777777" w:rsidR="00A93C0F" w:rsidRPr="00E24461" w:rsidRDefault="00A93C0F" w:rsidP="00A93C0F">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6E2F822A" wp14:editId="2FA187C9">
                  <wp:extent cx="238125" cy="237716"/>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2E2EDAE" wp14:editId="36C506E0">
                  <wp:extent cx="238125" cy="237716"/>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FA590F9" wp14:editId="4DB772E1">
                  <wp:extent cx="238125" cy="237716"/>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93C0F" w:rsidRPr="00E24461" w14:paraId="2001183C" w14:textId="77777777" w:rsidTr="00A9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B4E70" w14:textId="77777777" w:rsidR="00A93C0F" w:rsidRPr="00E24461" w:rsidRDefault="00A93C0F"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081CF934" w14:textId="77777777" w:rsidR="00A93C0F" w:rsidRPr="00E24461" w:rsidRDefault="00A93C0F"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5A91038D" w14:textId="77777777" w:rsidR="00A93C0F" w:rsidRPr="00E24461" w:rsidRDefault="00A93C0F"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vAlign w:val="center"/>
          </w:tcPr>
          <w:p w14:paraId="084212E4" w14:textId="77777777" w:rsidR="00A93C0F" w:rsidRPr="00E24461" w:rsidRDefault="00A93C0F" w:rsidP="00A93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1BEF416" wp14:editId="65A6BB5E">
                  <wp:extent cx="238125" cy="23812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86EFB03" wp14:editId="64A07136">
                  <wp:extent cx="238125" cy="236083"/>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A241DA0" wp14:editId="56916A60">
                  <wp:extent cx="219075" cy="220589"/>
                  <wp:effectExtent l="0" t="0" r="0" b="825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3AACA68" wp14:editId="6A23AFFA">
                  <wp:extent cx="237716" cy="237309"/>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vAlign w:val="center"/>
          </w:tcPr>
          <w:p w14:paraId="69DB600F" w14:textId="77777777" w:rsidR="00A93C0F" w:rsidRPr="00E24461" w:rsidRDefault="00A93C0F" w:rsidP="00A93C0F">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7622EC7F" wp14:editId="34D7CCCF">
                  <wp:extent cx="238125" cy="237716"/>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5D8E0AA" wp14:editId="7C2FADD3">
                  <wp:extent cx="238125" cy="237716"/>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C2C7036" wp14:editId="5FD9AB7F">
                  <wp:extent cx="238125" cy="237716"/>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650B8824" w14:textId="77777777" w:rsidR="00A93C0F" w:rsidRPr="00E24461" w:rsidRDefault="00A93C0F">
      <w:pPr>
        <w:pStyle w:val="BodyText"/>
        <w:rPr>
          <w:rFonts w:ascii="Arial" w:hAnsi="Arial" w:cs="Arial"/>
          <w:sz w:val="4"/>
          <w:szCs w:val="4"/>
        </w:rPr>
        <w:sectPr w:rsidR="00A93C0F" w:rsidRPr="00E24461" w:rsidSect="00BC2292">
          <w:type w:val="continuous"/>
          <w:pgSz w:w="12240" w:h="15840"/>
          <w:pgMar w:top="1008" w:right="1008" w:bottom="1008" w:left="1008" w:header="720" w:footer="432" w:gutter="0"/>
          <w:cols w:space="720"/>
          <w:docGrid w:linePitch="360"/>
        </w:sectPr>
      </w:pPr>
    </w:p>
    <w:p w14:paraId="0672BED3" w14:textId="77777777" w:rsidR="00FA0B08" w:rsidRPr="00E24461" w:rsidRDefault="00FA0B08">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8"/>
        <w:gridCol w:w="1797"/>
        <w:gridCol w:w="1775"/>
      </w:tblGrid>
      <w:tr w:rsidR="00451993" w:rsidRPr="00E24461" w14:paraId="22638044" w14:textId="77777777" w:rsidTr="00FA0B08">
        <w:trPr>
          <w:cantSplit/>
        </w:trPr>
        <w:tc>
          <w:tcPr>
            <w:tcW w:w="3728" w:type="pct"/>
            <w:shd w:val="clear" w:color="auto" w:fill="333333"/>
            <w:vAlign w:val="center"/>
          </w:tcPr>
          <w:p w14:paraId="7B0F4DC9" w14:textId="77777777" w:rsidR="00451993" w:rsidRPr="00E24461" w:rsidRDefault="00451993">
            <w:pPr>
              <w:spacing w:before="60" w:after="60"/>
              <w:rPr>
                <w:rFonts w:ascii="Arial" w:hAnsi="Arial" w:cs="Arial"/>
                <w:b/>
                <w:bCs/>
                <w:color w:val="FFFFFF"/>
              </w:rPr>
            </w:pPr>
            <w:r w:rsidRPr="00E24461">
              <w:rPr>
                <w:rFonts w:ascii="Arial" w:hAnsi="Arial" w:cs="Arial"/>
                <w:b/>
                <w:bCs/>
                <w:color w:val="FFFFFF"/>
              </w:rPr>
              <w:t>Objective WR 1 – Encourage and Facilitate Reuse of Materials</w:t>
            </w:r>
          </w:p>
        </w:tc>
        <w:tc>
          <w:tcPr>
            <w:tcW w:w="640" w:type="pct"/>
            <w:vMerge w:val="restart"/>
            <w:vAlign w:val="center"/>
          </w:tcPr>
          <w:p w14:paraId="15280D83" w14:textId="77777777" w:rsidR="00451993" w:rsidRPr="00E24461" w:rsidRDefault="00451993" w:rsidP="00451993">
            <w:pPr>
              <w:jc w:val="center"/>
              <w:rPr>
                <w:rFonts w:ascii="Arial" w:hAnsi="Arial" w:cs="Arial"/>
              </w:rPr>
            </w:pPr>
            <w:r w:rsidRPr="00E24461">
              <w:rPr>
                <w:rFonts w:ascii="Arial" w:hAnsi="Arial" w:cs="Arial"/>
                <w:noProof/>
                <w:sz w:val="18"/>
                <w:szCs w:val="18"/>
              </w:rPr>
              <w:drawing>
                <wp:inline distT="0" distB="0" distL="0" distR="0" wp14:anchorId="3C9505D9" wp14:editId="3C0E2016">
                  <wp:extent cx="238125" cy="237716"/>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4F1C60F" wp14:editId="4A47EDAA">
                  <wp:extent cx="238125" cy="237716"/>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2" w:type="pct"/>
            <w:vMerge w:val="restart"/>
            <w:vAlign w:val="center"/>
          </w:tcPr>
          <w:p w14:paraId="3C9B06DF" w14:textId="77777777" w:rsidR="00451993" w:rsidRPr="00E24461" w:rsidRDefault="00451993" w:rsidP="00451993">
            <w:pPr>
              <w:jc w:val="center"/>
              <w:rPr>
                <w:rFonts w:ascii="Arial" w:hAnsi="Arial" w:cs="Arial"/>
              </w:rPr>
            </w:pPr>
            <w:r w:rsidRPr="00E24461">
              <w:rPr>
                <w:rFonts w:ascii="Arial" w:hAnsi="Arial" w:cs="Arial"/>
                <w:noProof/>
                <w:sz w:val="18"/>
                <w:szCs w:val="18"/>
              </w:rPr>
              <w:drawing>
                <wp:inline distT="0" distB="0" distL="0" distR="0" wp14:anchorId="44755FC9" wp14:editId="65E8715E">
                  <wp:extent cx="238125" cy="23812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1520AB4" wp14:editId="63714FEA">
                  <wp:extent cx="238125" cy="236083"/>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D13AA83" wp14:editId="468129A6">
                  <wp:extent cx="219075" cy="220589"/>
                  <wp:effectExtent l="0" t="0" r="0" b="825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42798C6" wp14:editId="5E1CCB1B">
                  <wp:extent cx="237716" cy="237309"/>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451993" w:rsidRPr="00E24461" w14:paraId="11715FBA" w14:textId="77777777" w:rsidTr="00FA0B08">
        <w:trPr>
          <w:cantSplit/>
        </w:trPr>
        <w:tc>
          <w:tcPr>
            <w:tcW w:w="3728" w:type="pct"/>
            <w:vAlign w:val="center"/>
          </w:tcPr>
          <w:p w14:paraId="5E3C6FB7" w14:textId="77777777" w:rsidR="00451993" w:rsidRPr="00E24461" w:rsidRDefault="00451993">
            <w:pPr>
              <w:spacing w:before="60" w:after="60"/>
              <w:rPr>
                <w:rFonts w:ascii="Arial" w:hAnsi="Arial" w:cs="Arial"/>
              </w:rPr>
            </w:pPr>
            <w:r w:rsidRPr="00E24461">
              <w:rPr>
                <w:rFonts w:ascii="Arial" w:hAnsi="Arial" w:cs="Arial"/>
                <w:sz w:val="22"/>
                <w:szCs w:val="22"/>
              </w:rPr>
              <w:t>Objective [description]</w:t>
            </w:r>
          </w:p>
        </w:tc>
        <w:tc>
          <w:tcPr>
            <w:tcW w:w="640" w:type="pct"/>
            <w:vMerge/>
          </w:tcPr>
          <w:p w14:paraId="4F96B677" w14:textId="77777777" w:rsidR="00451993" w:rsidRPr="00E24461" w:rsidRDefault="00451993">
            <w:pPr>
              <w:spacing w:before="60" w:after="60"/>
              <w:rPr>
                <w:rFonts w:ascii="Arial" w:hAnsi="Arial" w:cs="Arial"/>
                <w:b/>
                <w:bCs/>
              </w:rPr>
            </w:pPr>
          </w:p>
        </w:tc>
        <w:tc>
          <w:tcPr>
            <w:tcW w:w="632" w:type="pct"/>
            <w:vMerge/>
          </w:tcPr>
          <w:p w14:paraId="63E2DE27" w14:textId="77777777" w:rsidR="00451993" w:rsidRPr="00E24461" w:rsidRDefault="00451993">
            <w:pPr>
              <w:spacing w:before="60" w:after="60"/>
              <w:rPr>
                <w:rFonts w:ascii="Arial" w:hAnsi="Arial" w:cs="Arial"/>
                <w:b/>
                <w:bCs/>
              </w:rPr>
            </w:pPr>
          </w:p>
        </w:tc>
      </w:tr>
    </w:tbl>
    <w:p w14:paraId="45722914" w14:textId="77777777" w:rsidR="00916019" w:rsidRPr="00E24461" w:rsidRDefault="00916019">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4DC99059" w14:textId="5483D131"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79EBB2F"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2F7FC887"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543C9D56"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346CD238"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FFD30B2" w14:textId="06BBE3B8"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336E0952" w14:textId="0F420C1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8B396A6"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WR-1A EXAMPLE</w:t>
            </w:r>
          </w:p>
        </w:tc>
        <w:tc>
          <w:tcPr>
            <w:tcW w:w="1774" w:type="pct"/>
          </w:tcPr>
          <w:p w14:paraId="2CA742DC"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Establish “Building Materials Reuse Warehouse” for community construction and demolition use.</w:t>
            </w:r>
          </w:p>
        </w:tc>
        <w:tc>
          <w:tcPr>
            <w:tcW w:w="580" w:type="pct"/>
          </w:tcPr>
          <w:p w14:paraId="27BCC29F"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1A8A939" wp14:editId="0E709E17">
                  <wp:extent cx="238125" cy="2381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16D9C8B" wp14:editId="351B3F36">
                  <wp:extent cx="238125" cy="236083"/>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154D5BA" wp14:editId="5E983BFA">
                  <wp:extent cx="219075" cy="220589"/>
                  <wp:effectExtent l="0" t="0" r="0" b="825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141C5F5" wp14:editId="2353FD34">
                  <wp:extent cx="237716" cy="237309"/>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F83194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Solid Waste, PW, Bldg Depts</w:t>
            </w:r>
          </w:p>
        </w:tc>
        <w:tc>
          <w:tcPr>
            <w:tcW w:w="1099" w:type="pct"/>
          </w:tcPr>
          <w:p w14:paraId="73D65F49" w14:textId="711BC795"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Establishment of warehouse</w:t>
            </w:r>
          </w:p>
        </w:tc>
      </w:tr>
      <w:tr w:rsidR="00CC7E47" w:rsidRPr="00E24461" w14:paraId="3655B440" w14:textId="021275AD" w:rsidTr="00CC7E47">
        <w:tc>
          <w:tcPr>
            <w:cnfStyle w:val="001000000000" w:firstRow="0" w:lastRow="0" w:firstColumn="1" w:lastColumn="0" w:oddVBand="0" w:evenVBand="0" w:oddHBand="0" w:evenHBand="0" w:firstRowFirstColumn="0" w:firstRowLastColumn="0" w:lastRowFirstColumn="0" w:lastRowLastColumn="0"/>
            <w:tcW w:w="447" w:type="pct"/>
          </w:tcPr>
          <w:p w14:paraId="1F6855AC"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WR-1B EXAMPLE</w:t>
            </w:r>
          </w:p>
        </w:tc>
        <w:tc>
          <w:tcPr>
            <w:tcW w:w="1774" w:type="pct"/>
          </w:tcPr>
          <w:p w14:paraId="00AB7AE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4D95E9F2"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8258C61" wp14:editId="038752F0">
                  <wp:extent cx="238125" cy="2381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98571AA" wp14:editId="0F66749B">
                  <wp:extent cx="238125" cy="236083"/>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8941CDF" wp14:editId="15248A8E">
                  <wp:extent cx="219075" cy="220589"/>
                  <wp:effectExtent l="0" t="0" r="0" b="825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E42082" wp14:editId="0BBFFA8A">
                  <wp:extent cx="237716" cy="237309"/>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B3CCB73" w14:textId="77777777" w:rsidR="00CC7E47" w:rsidRPr="00E24461" w:rsidRDefault="00CC7E47" w:rsidP="00A93C0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19390E98" w14:textId="77777777" w:rsidR="00CC7E47" w:rsidRPr="00E24461" w:rsidRDefault="00CC7E47" w:rsidP="00A93C0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27C8EBB3" w14:textId="3CF19F29"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0F0BAF1"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WR-1C EXAMPLE</w:t>
            </w:r>
          </w:p>
        </w:tc>
        <w:tc>
          <w:tcPr>
            <w:tcW w:w="1774" w:type="pct"/>
          </w:tcPr>
          <w:p w14:paraId="7E40722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09687B18"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EFB3568" wp14:editId="663CB63D">
                  <wp:extent cx="238125" cy="2381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2282BBC" wp14:editId="1A22A284">
                  <wp:extent cx="238125" cy="236083"/>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DC165EA" wp14:editId="3F6F922E">
                  <wp:extent cx="219075" cy="220589"/>
                  <wp:effectExtent l="0" t="0" r="0" b="825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647D630" wp14:editId="7CF0C35B">
                  <wp:extent cx="237716" cy="237309"/>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847064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1C73AC6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27D34724" w14:textId="1CA8DFD4" w:rsidTr="00CC7E47">
        <w:tc>
          <w:tcPr>
            <w:cnfStyle w:val="001000000000" w:firstRow="0" w:lastRow="0" w:firstColumn="1" w:lastColumn="0" w:oddVBand="0" w:evenVBand="0" w:oddHBand="0" w:evenHBand="0" w:firstRowFirstColumn="0" w:firstRowLastColumn="0" w:lastRowFirstColumn="0" w:lastRowLastColumn="0"/>
            <w:tcW w:w="447" w:type="pct"/>
          </w:tcPr>
          <w:p w14:paraId="6206E8F3" w14:textId="77777777" w:rsidR="00CC7E47" w:rsidRPr="00E24461" w:rsidRDefault="00CC7E47" w:rsidP="00C62C32">
            <w:pPr>
              <w:rPr>
                <w:rFonts w:ascii="Arial" w:hAnsi="Arial" w:cs="Arial"/>
              </w:rPr>
            </w:pPr>
          </w:p>
        </w:tc>
        <w:tc>
          <w:tcPr>
            <w:tcW w:w="1774" w:type="pct"/>
          </w:tcPr>
          <w:p w14:paraId="3E23919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75950320"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70A5E87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159F92A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3F84EB7F" w14:textId="25C99A7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F5CEEF1" w14:textId="77777777" w:rsidR="00CC7E47" w:rsidRPr="00E24461" w:rsidRDefault="00CC7E47" w:rsidP="00C62C32">
            <w:pPr>
              <w:rPr>
                <w:rFonts w:ascii="Arial" w:hAnsi="Arial" w:cs="Arial"/>
              </w:rPr>
            </w:pPr>
          </w:p>
        </w:tc>
        <w:tc>
          <w:tcPr>
            <w:tcW w:w="1774" w:type="pct"/>
          </w:tcPr>
          <w:p w14:paraId="5B477C9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6083ECE5"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4023FBF0"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4238590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94B41A6" w14:textId="77777777" w:rsidR="00FA0B08" w:rsidRPr="00E24461" w:rsidRDefault="00FA0B0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9"/>
        <w:gridCol w:w="1769"/>
        <w:gridCol w:w="1772"/>
      </w:tblGrid>
      <w:tr w:rsidR="0024751B" w:rsidRPr="00E24461" w14:paraId="25D0831F" w14:textId="77777777" w:rsidTr="00A93C0F">
        <w:trPr>
          <w:cantSplit/>
        </w:trPr>
        <w:tc>
          <w:tcPr>
            <w:tcW w:w="3739" w:type="pct"/>
            <w:shd w:val="clear" w:color="auto" w:fill="333333"/>
            <w:vAlign w:val="center"/>
          </w:tcPr>
          <w:p w14:paraId="07226755" w14:textId="77777777" w:rsidR="0024751B" w:rsidRPr="00E24461" w:rsidRDefault="0024751B" w:rsidP="0024751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30" w:type="pct"/>
            <w:vMerge w:val="restart"/>
            <w:vAlign w:val="center"/>
          </w:tcPr>
          <w:p w14:paraId="4DE2DC2E" w14:textId="77777777" w:rsidR="0024751B" w:rsidRPr="00E24461" w:rsidRDefault="0024751B" w:rsidP="0024751B">
            <w:pPr>
              <w:jc w:val="center"/>
              <w:rPr>
                <w:rFonts w:ascii="Arial" w:hAnsi="Arial" w:cs="Arial"/>
              </w:rPr>
            </w:pPr>
            <w:r w:rsidRPr="00E24461">
              <w:rPr>
                <w:rFonts w:ascii="Arial" w:hAnsi="Arial" w:cs="Arial"/>
                <w:noProof/>
                <w:sz w:val="18"/>
                <w:szCs w:val="18"/>
              </w:rPr>
              <w:drawing>
                <wp:inline distT="0" distB="0" distL="0" distR="0" wp14:anchorId="3B8364AF" wp14:editId="3ABA5355">
                  <wp:extent cx="238125" cy="23771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91BC1D7" wp14:editId="58E82667">
                  <wp:extent cx="238125" cy="237716"/>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1" w:type="pct"/>
            <w:vMerge w:val="restart"/>
            <w:vAlign w:val="center"/>
          </w:tcPr>
          <w:p w14:paraId="1325A250" w14:textId="77777777" w:rsidR="0024751B" w:rsidRPr="00E24461" w:rsidRDefault="0024751B" w:rsidP="0024751B">
            <w:pPr>
              <w:jc w:val="center"/>
              <w:rPr>
                <w:rFonts w:ascii="Arial" w:hAnsi="Arial" w:cs="Arial"/>
              </w:rPr>
            </w:pPr>
            <w:r w:rsidRPr="00E24461">
              <w:rPr>
                <w:rFonts w:ascii="Arial" w:hAnsi="Arial" w:cs="Arial"/>
                <w:noProof/>
                <w:sz w:val="18"/>
                <w:szCs w:val="18"/>
              </w:rPr>
              <w:drawing>
                <wp:inline distT="0" distB="0" distL="0" distR="0" wp14:anchorId="5D161A54" wp14:editId="33FCEB59">
                  <wp:extent cx="238125" cy="2381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8DD7F37" wp14:editId="34661834">
                  <wp:extent cx="238125" cy="23608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BBB57B6" wp14:editId="6D20AC45">
                  <wp:extent cx="219075" cy="220589"/>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97DB407" wp14:editId="067025D2">
                  <wp:extent cx="237716" cy="237309"/>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4751B" w:rsidRPr="00E24461" w14:paraId="5D5FA5D4" w14:textId="77777777" w:rsidTr="00A93C0F">
        <w:trPr>
          <w:cantSplit/>
        </w:trPr>
        <w:tc>
          <w:tcPr>
            <w:tcW w:w="3739" w:type="pct"/>
            <w:shd w:val="clear" w:color="auto" w:fill="auto"/>
            <w:vAlign w:val="center"/>
          </w:tcPr>
          <w:p w14:paraId="4B430E9C" w14:textId="77777777" w:rsidR="0024751B" w:rsidRPr="00E24461" w:rsidRDefault="0024751B" w:rsidP="0024751B">
            <w:pPr>
              <w:spacing w:before="60" w:after="60"/>
              <w:rPr>
                <w:rFonts w:ascii="Arial" w:hAnsi="Arial" w:cs="Arial"/>
                <w:b/>
                <w:bCs/>
                <w:color w:val="FFFFFF"/>
              </w:rPr>
            </w:pPr>
            <w:r w:rsidRPr="00E24461">
              <w:rPr>
                <w:rFonts w:ascii="Arial" w:hAnsi="Arial" w:cs="Arial"/>
                <w:sz w:val="22"/>
                <w:szCs w:val="22"/>
              </w:rPr>
              <w:t>Objective [description]</w:t>
            </w:r>
          </w:p>
        </w:tc>
        <w:tc>
          <w:tcPr>
            <w:tcW w:w="630" w:type="pct"/>
            <w:vMerge/>
            <w:vAlign w:val="center"/>
          </w:tcPr>
          <w:p w14:paraId="6694420C" w14:textId="77777777" w:rsidR="0024751B" w:rsidRPr="00E24461" w:rsidRDefault="0024751B" w:rsidP="0024751B">
            <w:pPr>
              <w:jc w:val="center"/>
              <w:rPr>
                <w:rFonts w:ascii="Arial" w:hAnsi="Arial" w:cs="Arial"/>
                <w:noProof/>
                <w:sz w:val="18"/>
                <w:szCs w:val="18"/>
              </w:rPr>
            </w:pPr>
          </w:p>
        </w:tc>
        <w:tc>
          <w:tcPr>
            <w:tcW w:w="631" w:type="pct"/>
            <w:vMerge/>
            <w:vAlign w:val="center"/>
          </w:tcPr>
          <w:p w14:paraId="60B6BC38" w14:textId="77777777" w:rsidR="0024751B" w:rsidRPr="00E24461" w:rsidRDefault="0024751B" w:rsidP="0024751B">
            <w:pPr>
              <w:jc w:val="center"/>
              <w:rPr>
                <w:rFonts w:ascii="Arial" w:hAnsi="Arial" w:cs="Arial"/>
                <w:noProof/>
                <w:sz w:val="18"/>
                <w:szCs w:val="18"/>
              </w:rPr>
            </w:pPr>
          </w:p>
        </w:tc>
      </w:tr>
    </w:tbl>
    <w:p w14:paraId="3969AF07" w14:textId="77777777" w:rsidR="00FA0B08" w:rsidRPr="00E24461" w:rsidRDefault="00FA0B08">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073"/>
        <w:gridCol w:w="5026"/>
        <w:gridCol w:w="1676"/>
        <w:gridCol w:w="3134"/>
        <w:gridCol w:w="3131"/>
      </w:tblGrid>
      <w:tr w:rsidR="00CC7E47" w:rsidRPr="00E24461" w14:paraId="11C1AFD5" w14:textId="34D4904E"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66C606F"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26BC4157"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1F23773B"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2EA1D6FF"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59B0D1C8" w14:textId="249C8553"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46F4CF37" w14:textId="6F6CD08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E8344E3" w14:textId="77777777" w:rsidR="00CC7E47" w:rsidRPr="00E24461" w:rsidRDefault="00CC7E47" w:rsidP="00C62C32">
            <w:pPr>
              <w:rPr>
                <w:rFonts w:ascii="Arial" w:hAnsi="Arial" w:cs="Arial"/>
                <w:b w:val="0"/>
                <w:sz w:val="22"/>
                <w:szCs w:val="22"/>
              </w:rPr>
            </w:pPr>
          </w:p>
        </w:tc>
        <w:tc>
          <w:tcPr>
            <w:tcW w:w="1790" w:type="pct"/>
          </w:tcPr>
          <w:p w14:paraId="1CF68F6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39E7710D"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767A263" wp14:editId="7DCD732C">
                  <wp:extent cx="238125" cy="23812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DC85C90" wp14:editId="1A93EAA3">
                  <wp:extent cx="238125" cy="236083"/>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9D3F64" wp14:editId="2695A071">
                  <wp:extent cx="219075" cy="220589"/>
                  <wp:effectExtent l="0" t="0" r="0" b="825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538E2F8" wp14:editId="02682EB9">
                  <wp:extent cx="237716" cy="237309"/>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7EE8E060"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3C87BF74"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0294C9A" w14:textId="3EC88FD8" w:rsidTr="00CC7E47">
        <w:tc>
          <w:tcPr>
            <w:cnfStyle w:val="001000000000" w:firstRow="0" w:lastRow="0" w:firstColumn="1" w:lastColumn="0" w:oddVBand="0" w:evenVBand="0" w:oddHBand="0" w:evenHBand="0" w:firstRowFirstColumn="0" w:firstRowLastColumn="0" w:lastRowFirstColumn="0" w:lastRowLastColumn="0"/>
            <w:tcW w:w="382" w:type="pct"/>
          </w:tcPr>
          <w:p w14:paraId="38BE5310" w14:textId="77777777" w:rsidR="00CC7E47" w:rsidRPr="00E24461" w:rsidRDefault="00CC7E47" w:rsidP="00C62C32">
            <w:pPr>
              <w:rPr>
                <w:rFonts w:ascii="Arial" w:hAnsi="Arial" w:cs="Arial"/>
                <w:b w:val="0"/>
                <w:sz w:val="22"/>
                <w:szCs w:val="22"/>
              </w:rPr>
            </w:pPr>
          </w:p>
        </w:tc>
        <w:tc>
          <w:tcPr>
            <w:tcW w:w="1790" w:type="pct"/>
          </w:tcPr>
          <w:p w14:paraId="78855DBB"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2F69D5BB"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1D50E86" wp14:editId="159B280A">
                  <wp:extent cx="238125" cy="2381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C5BCDB0" wp14:editId="68EED2C5">
                  <wp:extent cx="238125" cy="236083"/>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D18B6E5" wp14:editId="282D352D">
                  <wp:extent cx="219075" cy="220589"/>
                  <wp:effectExtent l="0" t="0" r="0" b="825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95DCBD9" wp14:editId="4E622F21">
                  <wp:extent cx="237716" cy="237309"/>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0A39381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2F432EFB"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59850989" w14:textId="3F6E2109"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5B6C9B04" w14:textId="77777777" w:rsidR="00CC7E47" w:rsidRPr="00E24461" w:rsidRDefault="00CC7E47" w:rsidP="00C62C32">
            <w:pPr>
              <w:rPr>
                <w:rFonts w:ascii="Arial" w:hAnsi="Arial" w:cs="Arial"/>
                <w:b w:val="0"/>
                <w:sz w:val="22"/>
                <w:szCs w:val="22"/>
              </w:rPr>
            </w:pPr>
          </w:p>
        </w:tc>
        <w:tc>
          <w:tcPr>
            <w:tcW w:w="1790" w:type="pct"/>
          </w:tcPr>
          <w:p w14:paraId="7083D7F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0D00438C"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7B6E306" wp14:editId="2E303572">
                  <wp:extent cx="238125" cy="2381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A7F2F35" wp14:editId="4C42C118">
                  <wp:extent cx="238125" cy="236083"/>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F6A271" wp14:editId="0BC29209">
                  <wp:extent cx="219075" cy="220589"/>
                  <wp:effectExtent l="0" t="0" r="0" b="825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2691399" wp14:editId="5421B47D">
                  <wp:extent cx="237716" cy="237309"/>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5E2C033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7EF6258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79DE6951" w14:textId="440B2614" w:rsidTr="00CC7E47">
        <w:tc>
          <w:tcPr>
            <w:cnfStyle w:val="001000000000" w:firstRow="0" w:lastRow="0" w:firstColumn="1" w:lastColumn="0" w:oddVBand="0" w:evenVBand="0" w:oddHBand="0" w:evenHBand="0" w:firstRowFirstColumn="0" w:firstRowLastColumn="0" w:lastRowFirstColumn="0" w:lastRowLastColumn="0"/>
            <w:tcW w:w="382" w:type="pct"/>
          </w:tcPr>
          <w:p w14:paraId="5FCBA675" w14:textId="77777777" w:rsidR="00CC7E47" w:rsidRPr="00E24461" w:rsidRDefault="00CC7E47" w:rsidP="00C62C32">
            <w:pPr>
              <w:rPr>
                <w:rFonts w:ascii="Arial" w:hAnsi="Arial" w:cs="Arial"/>
              </w:rPr>
            </w:pPr>
          </w:p>
        </w:tc>
        <w:tc>
          <w:tcPr>
            <w:tcW w:w="1790" w:type="pct"/>
          </w:tcPr>
          <w:p w14:paraId="22BDC09B"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6492B593"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6B4CBC3D"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7AC0AC59"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7B64DD77" w14:textId="4CA0BF6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47B3DB0" w14:textId="77777777" w:rsidR="00CC7E47" w:rsidRPr="00E24461" w:rsidRDefault="00CC7E47" w:rsidP="00C62C32">
            <w:pPr>
              <w:rPr>
                <w:rFonts w:ascii="Arial" w:hAnsi="Arial" w:cs="Arial"/>
              </w:rPr>
            </w:pPr>
          </w:p>
        </w:tc>
        <w:tc>
          <w:tcPr>
            <w:tcW w:w="1790" w:type="pct"/>
          </w:tcPr>
          <w:p w14:paraId="66FA6D1D"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3038EC1E"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12C71B0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4DDCA46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7911D15" w14:textId="77777777" w:rsidR="00FA0B08" w:rsidRPr="00E24461" w:rsidRDefault="00FA0B08">
      <w:pPr>
        <w:pStyle w:val="BodyText"/>
        <w:spacing w:before="0" w:line="240" w:lineRule="auto"/>
        <w:rPr>
          <w:rFonts w:ascii="Arial" w:hAnsi="Arial" w:cs="Arial"/>
        </w:rPr>
        <w:sectPr w:rsidR="00FA0B08" w:rsidRPr="00E24461" w:rsidSect="00FA0B08">
          <w:pgSz w:w="15840" w:h="12240" w:orient="landscape"/>
          <w:pgMar w:top="1008" w:right="1008" w:bottom="1008" w:left="1008" w:header="720" w:footer="432" w:gutter="0"/>
          <w:cols w:space="720"/>
          <w:docGrid w:linePitch="360"/>
        </w:sectPr>
      </w:pPr>
    </w:p>
    <w:bookmarkStart w:id="48" w:name="_Toc535581985"/>
    <w:p w14:paraId="45159C66" w14:textId="77777777" w:rsidR="00916019" w:rsidRPr="00E24461" w:rsidRDefault="00B22C84">
      <w:pPr>
        <w:pStyle w:val="Heading1"/>
        <w:spacing w:before="0"/>
        <w:rPr>
          <w:color w:val="FFFFFF"/>
        </w:rPr>
      </w:pPr>
      <w:r w:rsidRPr="00E24461">
        <w:rPr>
          <w:noProof/>
        </w:rPr>
        <w:lastRenderedPageBreak/>
        <mc:AlternateContent>
          <mc:Choice Requires="wps">
            <w:drawing>
              <wp:anchor distT="0" distB="0" distL="114300" distR="114300" simplePos="0" relativeHeight="251668480" behindDoc="1" locked="0" layoutInCell="1" allowOverlap="1" wp14:anchorId="2C160C6F" wp14:editId="64E7BCD0">
                <wp:simplePos x="0" y="0"/>
                <wp:positionH relativeFrom="page">
                  <wp:posOffset>0</wp:posOffset>
                </wp:positionH>
                <wp:positionV relativeFrom="page">
                  <wp:posOffset>0</wp:posOffset>
                </wp:positionV>
                <wp:extent cx="7772400" cy="2047875"/>
                <wp:effectExtent l="0" t="0" r="0" b="9525"/>
                <wp:wrapNone/>
                <wp:docPr id="1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4787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4" o:spid="_x0000_s1026" style="position:absolute;margin-left:0;margin-top:0;width:612pt;height:161.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" fillcolor="#9bbb59 [3206]" stroked="f">
                <w10:wrap anchorx="page" anchory="page"/>
              </v:rect>
            </w:pict>
          </mc:Fallback>
        </mc:AlternateContent>
      </w:r>
      <w:r w:rsidR="00916019" w:rsidRPr="00E24461">
        <w:rPr>
          <w:color w:val="FFFFFF"/>
        </w:rPr>
        <w:t>Water &amp; Wastewater Management</w:t>
      </w:r>
      <w:bookmarkEnd w:id="48"/>
    </w:p>
    <w:p w14:paraId="691DD2DD" w14:textId="77777777" w:rsidR="00916019" w:rsidRPr="00E24461" w:rsidRDefault="00916019">
      <w:pPr>
        <w:rPr>
          <w:rFonts w:ascii="Arial" w:hAnsi="Arial" w:cs="Arial"/>
          <w:b/>
          <w:bCs/>
          <w:color w:val="333333"/>
          <w:sz w:val="56"/>
          <w:szCs w:val="56"/>
        </w:rPr>
      </w:pPr>
    </w:p>
    <w:p w14:paraId="382F5203" w14:textId="77777777" w:rsidR="00916019" w:rsidRPr="00E24461" w:rsidRDefault="00916019">
      <w:pPr>
        <w:pStyle w:val="BodyText"/>
        <w:rPr>
          <w:rFonts w:ascii="Arial" w:hAnsi="Arial" w:cs="Arial"/>
        </w:rPr>
        <w:sectPr w:rsidR="00916019" w:rsidRPr="00E24461" w:rsidSect="00BC2292">
          <w:pgSz w:w="12240" w:h="15840"/>
          <w:pgMar w:top="1008" w:right="1008" w:bottom="1008" w:left="1008" w:header="720" w:footer="720" w:gutter="0"/>
          <w:cols w:space="720"/>
          <w:docGrid w:linePitch="360"/>
        </w:sectPr>
      </w:pPr>
    </w:p>
    <w:p w14:paraId="0A69FBE2"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1EF0C8D2" w14:textId="77777777" w:rsidR="00916019" w:rsidRPr="00E24461" w:rsidRDefault="00916019">
      <w:pPr>
        <w:pStyle w:val="BodyText"/>
        <w:rPr>
          <w:rFonts w:ascii="Arial" w:hAnsi="Arial" w:cs="Arial"/>
          <w:b/>
          <w:bCs/>
        </w:rPr>
      </w:pPr>
      <w:r w:rsidRPr="00E24461">
        <w:rPr>
          <w:rFonts w:ascii="Arial" w:hAnsi="Arial" w:cs="Arial"/>
          <w:b/>
          <w:bCs/>
          <w:highlight w:val="yellow"/>
        </w:rPr>
        <w:t>This section largely pertains to those local governments who own their own water delivery or wastewater services, or are partners in a multi-jurisdictional water delivery and treatment arrangement. It is also possible for local governments to partner with water utilities to accomplish these goals, if privately or otherwise owned or operated.</w:t>
      </w:r>
    </w:p>
    <w:p w14:paraId="1654F137" w14:textId="77777777" w:rsidR="00916019" w:rsidRPr="00E24461" w:rsidRDefault="00916019">
      <w:pPr>
        <w:pStyle w:val="BodyText"/>
        <w:rPr>
          <w:rFonts w:ascii="Arial" w:hAnsi="Arial" w:cs="Arial"/>
        </w:rPr>
        <w:sectPr w:rsidR="00916019" w:rsidRPr="00E24461" w:rsidSect="00BC2292">
          <w:type w:val="continuous"/>
          <w:pgSz w:w="12240" w:h="15840"/>
          <w:pgMar w:top="1008" w:right="1008" w:bottom="1008" w:left="1008" w:header="720" w:footer="720" w:gutter="0"/>
          <w:cols w:space="720"/>
          <w:docGrid w:linePitch="360"/>
        </w:sectPr>
      </w:pPr>
      <w:r w:rsidRPr="00E24461">
        <w:rPr>
          <w:rFonts w:ascii="Arial" w:hAnsi="Arial" w:cs="Arial"/>
        </w:rPr>
        <w:t>This focus area does not include the methane collection system; please refer to Energy Producti</w:t>
      </w:r>
      <w:r w:rsidR="00AC7E97" w:rsidRPr="00E24461">
        <w:rPr>
          <w:rFonts w:ascii="Arial" w:hAnsi="Arial" w:cs="Arial"/>
        </w:rPr>
        <w:t>on focus area for this project.</w:t>
      </w:r>
    </w:p>
    <w:p w14:paraId="53B6850D" w14:textId="77777777" w:rsidR="00916019" w:rsidRPr="00E24461" w:rsidRDefault="00916019">
      <w:pPr>
        <w:pStyle w:val="BodyText"/>
        <w:rPr>
          <w:rFonts w:ascii="Arial" w:hAnsi="Arial" w:cs="Arial"/>
          <w:sz w:val="4"/>
          <w:szCs w:val="4"/>
        </w:rPr>
      </w:pPr>
    </w:p>
    <w:tbl>
      <w:tblPr>
        <w:tblStyle w:val="LightList-Accent3"/>
        <w:tblW w:w="0" w:type="auto"/>
        <w:tblLook w:val="04A0" w:firstRow="1" w:lastRow="0" w:firstColumn="1" w:lastColumn="0" w:noHBand="0" w:noVBand="1"/>
      </w:tblPr>
      <w:tblGrid>
        <w:gridCol w:w="4217"/>
        <w:gridCol w:w="1706"/>
        <w:gridCol w:w="1649"/>
        <w:gridCol w:w="1290"/>
        <w:gridCol w:w="1578"/>
      </w:tblGrid>
      <w:tr w:rsidR="00AC7E97" w:rsidRPr="00E24461" w14:paraId="5D4F7F43" w14:textId="77777777" w:rsidTr="00FC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B14CC" w14:textId="77777777" w:rsidR="00AC7E97" w:rsidRPr="00E24461" w:rsidRDefault="00AC7E97" w:rsidP="00C62C32">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55F99E1D" w14:textId="77777777" w:rsidR="00AC7E97" w:rsidRPr="00E24461" w:rsidRDefault="00AC7E9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6433ADBA" w14:textId="77777777" w:rsidR="00AC7E97" w:rsidRPr="00E24461" w:rsidRDefault="00AC7E9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tcPr>
          <w:p w14:paraId="2D9CA7B1" w14:textId="77777777" w:rsidR="00AC7E97" w:rsidRPr="00E24461" w:rsidRDefault="00AC7E9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tcPr>
          <w:p w14:paraId="6DD9F316" w14:textId="77777777" w:rsidR="00AC7E97" w:rsidRPr="00E24461" w:rsidRDefault="00AC7E9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AC7E97" w:rsidRPr="00E24461" w14:paraId="260761B1"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21950" w14:textId="77777777" w:rsidR="00AC7E97" w:rsidRPr="00E24461" w:rsidRDefault="00AC7E97" w:rsidP="00C62C32">
            <w:pPr>
              <w:rPr>
                <w:rFonts w:ascii="Arial" w:hAnsi="Arial" w:cs="Arial"/>
                <w:sz w:val="22"/>
                <w:szCs w:val="22"/>
              </w:rPr>
            </w:pPr>
            <w:r w:rsidRPr="00E24461">
              <w:rPr>
                <w:rFonts w:ascii="Arial" w:hAnsi="Arial" w:cs="Arial"/>
                <w:b w:val="0"/>
                <w:bCs w:val="0"/>
                <w:sz w:val="22"/>
                <w:szCs w:val="18"/>
              </w:rPr>
              <w:t>WW1 – Upgrade the energy efficiency of water delivery and treatment systems by 15%</w:t>
            </w:r>
          </w:p>
        </w:tc>
        <w:tc>
          <w:tcPr>
            <w:tcW w:w="0" w:type="auto"/>
          </w:tcPr>
          <w:p w14:paraId="1021E217"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7EEB3F87" w14:textId="77777777" w:rsidR="00AC7E97" w:rsidRPr="00E24461" w:rsidRDefault="00AC7E9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21F12092" w14:textId="77777777" w:rsidR="00AC7E97" w:rsidRPr="00E24461" w:rsidRDefault="00AC7E9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29436423" wp14:editId="19654DC3">
                  <wp:extent cx="238125" cy="238125"/>
                  <wp:effectExtent l="0" t="0" r="9525"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64EA69" wp14:editId="60819D4D">
                  <wp:extent cx="238125" cy="236083"/>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7C8709" wp14:editId="2F554BF9">
                  <wp:extent cx="219075" cy="220589"/>
                  <wp:effectExtent l="0" t="0" r="0" b="825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65051EA" wp14:editId="026382A3">
                  <wp:extent cx="237716" cy="237309"/>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A7B44B3"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3E9747CF" wp14:editId="4CAAAA91">
                  <wp:extent cx="238125" cy="237716"/>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A5E4967" wp14:editId="1E32CE42">
                  <wp:extent cx="238125" cy="237716"/>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E1F8BA7" wp14:editId="3B3D38B2">
                  <wp:extent cx="238125" cy="237716"/>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C7E97" w:rsidRPr="00E24461" w14:paraId="54C08984"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043B94E7" w14:textId="77777777" w:rsidR="00AC7E97" w:rsidRPr="00E24461" w:rsidRDefault="00AC7E97"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7CCC0DF9" w14:textId="77777777" w:rsidR="00AC7E97" w:rsidRPr="00E24461" w:rsidRDefault="00AC7E97"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B41022B" w14:textId="77777777" w:rsidR="00AC7E97" w:rsidRPr="00E24461" w:rsidRDefault="00AC7E9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47FCF713" w14:textId="77777777" w:rsidR="00AC7E97" w:rsidRPr="00E24461" w:rsidRDefault="00AC7E9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6B4D2E4" wp14:editId="520B4094">
                  <wp:extent cx="238125" cy="2381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4B9601C" wp14:editId="26A8CCB1">
                  <wp:extent cx="238125" cy="236083"/>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4C176D2" wp14:editId="7CF82BEE">
                  <wp:extent cx="219075" cy="220589"/>
                  <wp:effectExtent l="0" t="0" r="0" b="825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7BA3AE7" wp14:editId="1E728A0F">
                  <wp:extent cx="237716" cy="237309"/>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4E9F6A5E" w14:textId="77777777" w:rsidR="00AC7E97" w:rsidRPr="00E24461" w:rsidRDefault="00AC7E97"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B2728A2" wp14:editId="184E97C2">
                  <wp:extent cx="238125" cy="237716"/>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A20BD34" wp14:editId="7507318E">
                  <wp:extent cx="238125" cy="237716"/>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005013C" wp14:editId="4B0D1CF5">
                  <wp:extent cx="238125" cy="237716"/>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C7E97" w:rsidRPr="00E24461" w14:paraId="1E6CBAA8"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685FF8" w14:textId="77777777" w:rsidR="00AC7E97" w:rsidRPr="00E24461" w:rsidRDefault="00AC7E97"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3436B730"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21E7D49" w14:textId="77777777" w:rsidR="00AC7E97" w:rsidRPr="00E24461" w:rsidRDefault="00AC7E9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56B932FC" w14:textId="77777777" w:rsidR="00AC7E97" w:rsidRPr="00E24461" w:rsidRDefault="00AC7E9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11CCBC1" wp14:editId="58C18267">
                  <wp:extent cx="238125" cy="2381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B49AB6" wp14:editId="35A0042C">
                  <wp:extent cx="238125" cy="236083"/>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6CCCD78" wp14:editId="09F36B5C">
                  <wp:extent cx="219075" cy="220589"/>
                  <wp:effectExtent l="0" t="0" r="0" b="825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A6A5813" wp14:editId="3CC1BED3">
                  <wp:extent cx="237716" cy="237309"/>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19E5C2BE"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6FC26A09" wp14:editId="106ABCC1">
                  <wp:extent cx="238125" cy="237716"/>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9D7F7BA" wp14:editId="1D477C94">
                  <wp:extent cx="238125" cy="237716"/>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A8303B8" wp14:editId="6F328E65">
                  <wp:extent cx="238125" cy="237716"/>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C7E97" w:rsidRPr="00E24461" w14:paraId="41054B4C"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4C418B62" w14:textId="77777777" w:rsidR="00AC7E97" w:rsidRPr="00E24461" w:rsidRDefault="00AC7E97"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098D0BF7" w14:textId="77777777" w:rsidR="00AC7E97" w:rsidRPr="00E24461" w:rsidRDefault="00AC7E97"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310C2A6" w14:textId="77777777" w:rsidR="00AC7E97" w:rsidRPr="00E24461" w:rsidRDefault="00AC7E9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35080B75" w14:textId="77777777" w:rsidR="00AC7E97" w:rsidRPr="00E24461" w:rsidRDefault="00AC7E9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18DAFC2" wp14:editId="339C4AB8">
                  <wp:extent cx="238125" cy="23812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DEB32E4" wp14:editId="130BFCBB">
                  <wp:extent cx="238125" cy="236083"/>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DEB4DFD" wp14:editId="571BC002">
                  <wp:extent cx="219075" cy="220589"/>
                  <wp:effectExtent l="0" t="0" r="0" b="825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A1EDD5" wp14:editId="052DEDCF">
                  <wp:extent cx="237716" cy="237309"/>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10AC6758" w14:textId="77777777" w:rsidR="00AC7E97" w:rsidRPr="00E24461" w:rsidRDefault="00AC7E97"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4E08C11E" wp14:editId="40E5681A">
                  <wp:extent cx="238125" cy="237716"/>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BD77CDF" wp14:editId="54DE3F2B">
                  <wp:extent cx="238125" cy="237716"/>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D2A2B63" wp14:editId="05CF5BD8">
                  <wp:extent cx="238125" cy="237716"/>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AC7E97" w:rsidRPr="00E24461" w14:paraId="699E3137"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268286" w14:textId="77777777" w:rsidR="00AC7E97" w:rsidRPr="00E24461" w:rsidRDefault="00AC7E97"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7769EEF9"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601AB50" w14:textId="77777777" w:rsidR="00AC7E97" w:rsidRPr="00E24461" w:rsidRDefault="00AC7E9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7915F958" w14:textId="77777777" w:rsidR="00AC7E97" w:rsidRPr="00E24461" w:rsidRDefault="00AC7E9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F033014" wp14:editId="38585B76">
                  <wp:extent cx="238125" cy="23812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0B9A2CC" wp14:editId="5CA73949">
                  <wp:extent cx="238125" cy="236083"/>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64D82CF" wp14:editId="369FF825">
                  <wp:extent cx="219075" cy="220589"/>
                  <wp:effectExtent l="0" t="0" r="0" b="825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FF7F14" wp14:editId="31BB01BA">
                  <wp:extent cx="237716" cy="237309"/>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5B0BAAA4" w14:textId="77777777" w:rsidR="00AC7E97" w:rsidRPr="00E24461" w:rsidRDefault="00AC7E97"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6E3DFFC7" wp14:editId="5B8A72DF">
                  <wp:extent cx="238125" cy="237716"/>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965BF55" wp14:editId="7F6A1669">
                  <wp:extent cx="238125" cy="237716"/>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3EAC7FC" wp14:editId="0106E28C">
                  <wp:extent cx="238125" cy="237716"/>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4D2EA70" w14:textId="77777777" w:rsidR="00A93C0F" w:rsidRPr="00E24461" w:rsidRDefault="00A93C0F">
      <w:pPr>
        <w:pStyle w:val="BodyText"/>
        <w:rPr>
          <w:rFonts w:ascii="Arial" w:hAnsi="Arial" w:cs="Arial"/>
          <w:sz w:val="4"/>
          <w:szCs w:val="4"/>
        </w:rPr>
        <w:sectPr w:rsidR="00A93C0F" w:rsidRPr="00E24461" w:rsidSect="00BC2292">
          <w:type w:val="continuous"/>
          <w:pgSz w:w="12240" w:h="15840"/>
          <w:pgMar w:top="1008" w:right="1008" w:bottom="1008" w:left="1008" w:header="720" w:footer="432" w:gutter="0"/>
          <w:cols w:space="720"/>
          <w:docGrid w:linePitch="360"/>
        </w:sectPr>
      </w:pPr>
    </w:p>
    <w:p w14:paraId="5A78B443" w14:textId="77777777" w:rsidR="00A93C0F" w:rsidRPr="00E24461" w:rsidRDefault="00A93C0F">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6"/>
        <w:gridCol w:w="1957"/>
        <w:gridCol w:w="1957"/>
      </w:tblGrid>
      <w:tr w:rsidR="005A645B" w:rsidRPr="00E24461" w14:paraId="76A1ED9A" w14:textId="77777777" w:rsidTr="008C6394">
        <w:trPr>
          <w:cantSplit/>
        </w:trPr>
        <w:tc>
          <w:tcPr>
            <w:tcW w:w="3606" w:type="pct"/>
            <w:shd w:val="clear" w:color="auto" w:fill="333333"/>
            <w:vAlign w:val="center"/>
          </w:tcPr>
          <w:p w14:paraId="63A845A1" w14:textId="77777777" w:rsidR="005A645B" w:rsidRPr="00E24461" w:rsidRDefault="005A645B">
            <w:pPr>
              <w:spacing w:before="60" w:after="60"/>
              <w:rPr>
                <w:rFonts w:ascii="Arial" w:hAnsi="Arial" w:cs="Arial"/>
                <w:b/>
                <w:bCs/>
                <w:color w:val="FFFFFF"/>
              </w:rPr>
            </w:pPr>
            <w:r w:rsidRPr="00E24461">
              <w:rPr>
                <w:rFonts w:ascii="Arial" w:hAnsi="Arial" w:cs="Arial"/>
                <w:b/>
                <w:bCs/>
                <w:color w:val="FFFFFF"/>
              </w:rPr>
              <w:t>WW 1 – Decrease the Energy Intensity of Water Delivery/Treatment</w:t>
            </w:r>
          </w:p>
        </w:tc>
        <w:tc>
          <w:tcPr>
            <w:tcW w:w="697" w:type="pct"/>
            <w:vMerge w:val="restart"/>
            <w:vAlign w:val="center"/>
          </w:tcPr>
          <w:p w14:paraId="498422C8"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002DB9BA" wp14:editId="753AD621">
                  <wp:extent cx="238125" cy="237716"/>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D35B937" wp14:editId="410F65D9">
                  <wp:extent cx="238125" cy="237716"/>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7" w:type="pct"/>
            <w:vMerge w:val="restart"/>
            <w:vAlign w:val="center"/>
          </w:tcPr>
          <w:p w14:paraId="6D371EB5"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06C2FAD8" wp14:editId="011DEF1D">
                  <wp:extent cx="238125" cy="23812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46AD950" wp14:editId="421FD198">
                  <wp:extent cx="238125" cy="236083"/>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9B87914" wp14:editId="1509CB56">
                  <wp:extent cx="219075" cy="220589"/>
                  <wp:effectExtent l="0" t="0" r="0" b="825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3CA5844" wp14:editId="74A9011E">
                  <wp:extent cx="237716" cy="237309"/>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5A645B" w:rsidRPr="00E24461" w14:paraId="66CE5E17" w14:textId="77777777" w:rsidTr="005A645B">
        <w:trPr>
          <w:cantSplit/>
        </w:trPr>
        <w:tc>
          <w:tcPr>
            <w:tcW w:w="3606" w:type="pct"/>
            <w:vAlign w:val="center"/>
          </w:tcPr>
          <w:p w14:paraId="3D2523DB" w14:textId="77777777" w:rsidR="005A645B" w:rsidRPr="00E24461" w:rsidRDefault="005A645B">
            <w:pPr>
              <w:spacing w:before="60" w:after="60"/>
              <w:rPr>
                <w:rFonts w:ascii="Arial" w:hAnsi="Arial" w:cs="Arial"/>
              </w:rPr>
            </w:pPr>
            <w:r w:rsidRPr="00E24461">
              <w:rPr>
                <w:rFonts w:ascii="Arial" w:hAnsi="Arial" w:cs="Arial"/>
                <w:sz w:val="22"/>
                <w:szCs w:val="22"/>
              </w:rPr>
              <w:t>Objective [description]</w:t>
            </w:r>
          </w:p>
        </w:tc>
        <w:tc>
          <w:tcPr>
            <w:tcW w:w="697" w:type="pct"/>
            <w:vMerge/>
          </w:tcPr>
          <w:p w14:paraId="54DD6C96" w14:textId="77777777" w:rsidR="005A645B" w:rsidRPr="00E24461" w:rsidRDefault="005A645B">
            <w:pPr>
              <w:spacing w:before="60" w:after="60"/>
              <w:rPr>
                <w:rFonts w:ascii="Arial" w:hAnsi="Arial" w:cs="Arial"/>
                <w:b/>
                <w:bCs/>
              </w:rPr>
            </w:pPr>
          </w:p>
        </w:tc>
        <w:tc>
          <w:tcPr>
            <w:tcW w:w="697" w:type="pct"/>
            <w:vMerge/>
          </w:tcPr>
          <w:p w14:paraId="4D9BA323" w14:textId="77777777" w:rsidR="005A645B" w:rsidRPr="00E24461" w:rsidRDefault="005A645B">
            <w:pPr>
              <w:spacing w:before="60" w:after="60"/>
              <w:rPr>
                <w:rFonts w:ascii="Arial" w:hAnsi="Arial" w:cs="Arial"/>
                <w:b/>
                <w:bCs/>
              </w:rPr>
            </w:pPr>
          </w:p>
        </w:tc>
      </w:tr>
    </w:tbl>
    <w:p w14:paraId="15FC732C" w14:textId="77777777" w:rsidR="00916019" w:rsidRPr="00E24461" w:rsidRDefault="00916019">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191BCB15" w14:textId="0CFCAA81"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0DB1828"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403A80B6"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1F689937"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0ACA9752"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425BECD" w14:textId="7F9CD54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0ADF1C6E" w14:textId="47159132"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A4A9123"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WW-1A EXAMPLE</w:t>
            </w:r>
          </w:p>
        </w:tc>
        <w:tc>
          <w:tcPr>
            <w:tcW w:w="1774" w:type="pct"/>
          </w:tcPr>
          <w:p w14:paraId="79AEC181"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Upgrade the mechanical and electrical systems at [Water or Wastewater Facility]</w:t>
            </w:r>
          </w:p>
        </w:tc>
        <w:tc>
          <w:tcPr>
            <w:tcW w:w="580" w:type="pct"/>
          </w:tcPr>
          <w:p w14:paraId="4042713E"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29CC2A1" wp14:editId="22E34F2A">
                  <wp:extent cx="238125" cy="2381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560CC56" wp14:editId="6D8BBD0E">
                  <wp:extent cx="238125" cy="236083"/>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E0BCAC" wp14:editId="5CB2CC41">
                  <wp:extent cx="219075" cy="220589"/>
                  <wp:effectExtent l="0" t="0" r="0" b="825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252B52D" wp14:editId="49FD57D6">
                  <wp:extent cx="237716" cy="237309"/>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4FFF294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Co-owners, PW Dept</w:t>
            </w:r>
          </w:p>
        </w:tc>
        <w:tc>
          <w:tcPr>
            <w:tcW w:w="1099" w:type="pct"/>
          </w:tcPr>
          <w:p w14:paraId="216FF306" w14:textId="3EAF128F"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Number of systems upgraded</w:t>
            </w:r>
          </w:p>
        </w:tc>
      </w:tr>
      <w:tr w:rsidR="00CC7E47" w:rsidRPr="00E24461" w14:paraId="286D3985" w14:textId="5ECAE812" w:rsidTr="00CC7E47">
        <w:tc>
          <w:tcPr>
            <w:cnfStyle w:val="001000000000" w:firstRow="0" w:lastRow="0" w:firstColumn="1" w:lastColumn="0" w:oddVBand="0" w:evenVBand="0" w:oddHBand="0" w:evenHBand="0" w:firstRowFirstColumn="0" w:firstRowLastColumn="0" w:lastRowFirstColumn="0" w:lastRowLastColumn="0"/>
            <w:tcW w:w="447" w:type="pct"/>
          </w:tcPr>
          <w:p w14:paraId="2C524BB4"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WW-1B EXAMPLE</w:t>
            </w:r>
          </w:p>
        </w:tc>
        <w:tc>
          <w:tcPr>
            <w:tcW w:w="1774" w:type="pct"/>
          </w:tcPr>
          <w:p w14:paraId="6C2F0484"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Participate in [Utility] energy efficiency incentive programs to upgrade pump efficiency</w:t>
            </w:r>
          </w:p>
        </w:tc>
        <w:tc>
          <w:tcPr>
            <w:tcW w:w="580" w:type="pct"/>
          </w:tcPr>
          <w:p w14:paraId="62CD2AC5"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71F9A71" wp14:editId="32749188">
                  <wp:extent cx="238125" cy="23812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CFFD5E3" wp14:editId="3DBD4A3E">
                  <wp:extent cx="238125" cy="236083"/>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1D61221" wp14:editId="2C823B28">
                  <wp:extent cx="219075" cy="220589"/>
                  <wp:effectExtent l="0" t="0" r="0" b="825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B2425BB" wp14:editId="54C83340">
                  <wp:extent cx="237716" cy="237309"/>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3EEBA4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w:t>
            </w:r>
          </w:p>
        </w:tc>
        <w:tc>
          <w:tcPr>
            <w:tcW w:w="1099" w:type="pct"/>
          </w:tcPr>
          <w:p w14:paraId="2935F1E7" w14:textId="5D67D070"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Program participation</w:t>
            </w:r>
          </w:p>
        </w:tc>
      </w:tr>
      <w:tr w:rsidR="00CC7E47" w:rsidRPr="00E24461" w14:paraId="4A2FF9A2" w14:textId="158DEBF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1446362"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WW-1C EXAMPLE</w:t>
            </w:r>
          </w:p>
        </w:tc>
        <w:tc>
          <w:tcPr>
            <w:tcW w:w="1774" w:type="pct"/>
          </w:tcPr>
          <w:p w14:paraId="37A565B1"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5F3B0EE4"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F63008F" wp14:editId="34192D6A">
                  <wp:extent cx="238125" cy="2381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4F00F94" wp14:editId="489272F6">
                  <wp:extent cx="238125" cy="236083"/>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512B2C" wp14:editId="05F20EBB">
                  <wp:extent cx="219075" cy="220589"/>
                  <wp:effectExtent l="0" t="0" r="0" b="825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22BC3F2" wp14:editId="5408F49A">
                  <wp:extent cx="237716" cy="237309"/>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7B7331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00A1E2F6"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7DA6252A" w14:textId="5D8C9962" w:rsidTr="00CC7E47">
        <w:tc>
          <w:tcPr>
            <w:cnfStyle w:val="001000000000" w:firstRow="0" w:lastRow="0" w:firstColumn="1" w:lastColumn="0" w:oddVBand="0" w:evenVBand="0" w:oddHBand="0" w:evenHBand="0" w:firstRowFirstColumn="0" w:firstRowLastColumn="0" w:lastRowFirstColumn="0" w:lastRowLastColumn="0"/>
            <w:tcW w:w="447" w:type="pct"/>
          </w:tcPr>
          <w:p w14:paraId="2D88947E" w14:textId="77777777" w:rsidR="00CC7E47" w:rsidRPr="00E24461" w:rsidRDefault="00CC7E47" w:rsidP="00C62C32">
            <w:pPr>
              <w:rPr>
                <w:rFonts w:ascii="Arial" w:hAnsi="Arial" w:cs="Arial"/>
              </w:rPr>
            </w:pPr>
          </w:p>
        </w:tc>
        <w:tc>
          <w:tcPr>
            <w:tcW w:w="1774" w:type="pct"/>
          </w:tcPr>
          <w:p w14:paraId="6BB57B0A"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2C3E2399"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66E86CE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75E5304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5FAFCCDA" w14:textId="7479D36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9ECC141" w14:textId="77777777" w:rsidR="00CC7E47" w:rsidRPr="00E24461" w:rsidRDefault="00CC7E47" w:rsidP="00C62C32">
            <w:pPr>
              <w:rPr>
                <w:rFonts w:ascii="Arial" w:hAnsi="Arial" w:cs="Arial"/>
              </w:rPr>
            </w:pPr>
          </w:p>
        </w:tc>
        <w:tc>
          <w:tcPr>
            <w:tcW w:w="1774" w:type="pct"/>
          </w:tcPr>
          <w:p w14:paraId="3ABEC456"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437EFC65"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79A590C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00B01ED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52A7A0" w14:textId="77777777" w:rsidR="00916019" w:rsidRPr="00E24461" w:rsidRDefault="00916019">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7"/>
        <w:gridCol w:w="1789"/>
        <w:gridCol w:w="1794"/>
      </w:tblGrid>
      <w:tr w:rsidR="0024751B" w:rsidRPr="00E24461" w14:paraId="1A0B4273" w14:textId="77777777" w:rsidTr="00AC7E97">
        <w:trPr>
          <w:cantSplit/>
        </w:trPr>
        <w:tc>
          <w:tcPr>
            <w:tcW w:w="3724" w:type="pct"/>
            <w:shd w:val="clear" w:color="auto" w:fill="333333"/>
            <w:vAlign w:val="center"/>
          </w:tcPr>
          <w:p w14:paraId="5BF59C8F" w14:textId="77777777" w:rsidR="0024751B" w:rsidRPr="00E24461" w:rsidRDefault="0024751B" w:rsidP="0024751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37" w:type="pct"/>
            <w:vMerge w:val="restart"/>
            <w:vAlign w:val="center"/>
          </w:tcPr>
          <w:p w14:paraId="78840877" w14:textId="77777777" w:rsidR="0024751B" w:rsidRPr="00E24461" w:rsidRDefault="0024751B" w:rsidP="0024751B">
            <w:pPr>
              <w:jc w:val="center"/>
              <w:rPr>
                <w:rFonts w:ascii="Arial" w:hAnsi="Arial" w:cs="Arial"/>
              </w:rPr>
            </w:pPr>
            <w:r w:rsidRPr="00E24461">
              <w:rPr>
                <w:rFonts w:ascii="Arial" w:hAnsi="Arial" w:cs="Arial"/>
                <w:noProof/>
                <w:sz w:val="18"/>
                <w:szCs w:val="18"/>
              </w:rPr>
              <w:drawing>
                <wp:inline distT="0" distB="0" distL="0" distR="0" wp14:anchorId="769CA20A" wp14:editId="720161A0">
                  <wp:extent cx="238125" cy="23771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A0B2B0A" wp14:editId="597EF878">
                  <wp:extent cx="238125" cy="23771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9" w:type="pct"/>
            <w:vMerge w:val="restart"/>
            <w:vAlign w:val="center"/>
          </w:tcPr>
          <w:p w14:paraId="7C45BA5B" w14:textId="77777777" w:rsidR="0024751B" w:rsidRPr="00E24461" w:rsidRDefault="0024751B" w:rsidP="0024751B">
            <w:pPr>
              <w:jc w:val="center"/>
              <w:rPr>
                <w:rFonts w:ascii="Arial" w:hAnsi="Arial" w:cs="Arial"/>
              </w:rPr>
            </w:pPr>
            <w:r w:rsidRPr="00E24461">
              <w:rPr>
                <w:rFonts w:ascii="Arial" w:hAnsi="Arial" w:cs="Arial"/>
                <w:noProof/>
                <w:sz w:val="18"/>
                <w:szCs w:val="18"/>
              </w:rPr>
              <w:drawing>
                <wp:inline distT="0" distB="0" distL="0" distR="0" wp14:anchorId="770F0BA0" wp14:editId="173DF8E1">
                  <wp:extent cx="238125" cy="2381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F819E0A" wp14:editId="6A98B85A">
                  <wp:extent cx="238125" cy="23608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FE542E9" wp14:editId="1944EC44">
                  <wp:extent cx="219075" cy="220589"/>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428BDDB" wp14:editId="2A08232C">
                  <wp:extent cx="237716" cy="23730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4751B" w:rsidRPr="00E24461" w14:paraId="09A9209F" w14:textId="77777777" w:rsidTr="00AC7E97">
        <w:trPr>
          <w:cantSplit/>
        </w:trPr>
        <w:tc>
          <w:tcPr>
            <w:tcW w:w="3724" w:type="pct"/>
            <w:shd w:val="clear" w:color="auto" w:fill="auto"/>
            <w:vAlign w:val="center"/>
          </w:tcPr>
          <w:p w14:paraId="3D010653" w14:textId="77777777" w:rsidR="0024751B" w:rsidRPr="00E24461" w:rsidRDefault="0024751B" w:rsidP="0024751B">
            <w:pPr>
              <w:spacing w:before="60" w:after="60"/>
              <w:rPr>
                <w:rFonts w:ascii="Arial" w:hAnsi="Arial" w:cs="Arial"/>
                <w:b/>
                <w:bCs/>
                <w:color w:val="FFFFFF"/>
              </w:rPr>
            </w:pPr>
            <w:r w:rsidRPr="00E24461">
              <w:rPr>
                <w:rFonts w:ascii="Arial" w:hAnsi="Arial" w:cs="Arial"/>
                <w:sz w:val="22"/>
                <w:szCs w:val="22"/>
              </w:rPr>
              <w:t>Objective [description]</w:t>
            </w:r>
          </w:p>
        </w:tc>
        <w:tc>
          <w:tcPr>
            <w:tcW w:w="637" w:type="pct"/>
            <w:vMerge/>
            <w:vAlign w:val="center"/>
          </w:tcPr>
          <w:p w14:paraId="6B5C821B" w14:textId="77777777" w:rsidR="0024751B" w:rsidRPr="00E24461" w:rsidRDefault="0024751B" w:rsidP="0024751B">
            <w:pPr>
              <w:jc w:val="center"/>
              <w:rPr>
                <w:rFonts w:ascii="Arial" w:hAnsi="Arial" w:cs="Arial"/>
                <w:noProof/>
                <w:sz w:val="18"/>
                <w:szCs w:val="18"/>
              </w:rPr>
            </w:pPr>
          </w:p>
        </w:tc>
        <w:tc>
          <w:tcPr>
            <w:tcW w:w="639" w:type="pct"/>
            <w:vMerge/>
            <w:vAlign w:val="center"/>
          </w:tcPr>
          <w:p w14:paraId="56F82B7C" w14:textId="77777777" w:rsidR="0024751B" w:rsidRPr="00E24461" w:rsidRDefault="0024751B" w:rsidP="0024751B">
            <w:pPr>
              <w:jc w:val="center"/>
              <w:rPr>
                <w:rFonts w:ascii="Arial" w:hAnsi="Arial" w:cs="Arial"/>
                <w:noProof/>
                <w:sz w:val="18"/>
                <w:szCs w:val="18"/>
              </w:rPr>
            </w:pPr>
          </w:p>
        </w:tc>
      </w:tr>
    </w:tbl>
    <w:p w14:paraId="38552ECE" w14:textId="77777777" w:rsidR="00A93C0F" w:rsidRPr="00E24461" w:rsidRDefault="00A93C0F">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45D07A07" w14:textId="34FC7A41"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6F173C5"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67F32BB9"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76E14C45"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3C37DAC5"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4EADE23" w14:textId="4D6E867C"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A49677A" w14:textId="5158CC5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9E63CCD" w14:textId="77777777" w:rsidR="00CC7E47" w:rsidRPr="00E24461" w:rsidRDefault="00CC7E47" w:rsidP="00AC7E97">
            <w:pPr>
              <w:rPr>
                <w:rFonts w:ascii="Arial" w:hAnsi="Arial" w:cs="Arial"/>
                <w:b w:val="0"/>
                <w:sz w:val="22"/>
                <w:szCs w:val="22"/>
              </w:rPr>
            </w:pPr>
            <w:r w:rsidRPr="00E24461">
              <w:rPr>
                <w:rFonts w:ascii="Arial" w:hAnsi="Arial" w:cs="Arial"/>
                <w:b w:val="0"/>
                <w:bCs w:val="0"/>
                <w:sz w:val="22"/>
                <w:szCs w:val="22"/>
              </w:rPr>
              <w:t>WW-2A EXAMPLE</w:t>
            </w:r>
          </w:p>
        </w:tc>
        <w:tc>
          <w:tcPr>
            <w:tcW w:w="1774" w:type="pct"/>
          </w:tcPr>
          <w:p w14:paraId="40B771A5"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588F935E"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53A13B2" wp14:editId="70125CCB">
                  <wp:extent cx="238125" cy="2381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7EBC61" wp14:editId="180D869E">
                  <wp:extent cx="238125" cy="236083"/>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9F229C6" wp14:editId="3A396A9F">
                  <wp:extent cx="219075" cy="220589"/>
                  <wp:effectExtent l="0" t="0" r="0" b="825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7BC197F" wp14:editId="162AFEC5">
                  <wp:extent cx="237716" cy="237309"/>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715617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56A40776"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60602C93" w14:textId="6DBF1C3F" w:rsidTr="00CC7E47">
        <w:tc>
          <w:tcPr>
            <w:cnfStyle w:val="001000000000" w:firstRow="0" w:lastRow="0" w:firstColumn="1" w:lastColumn="0" w:oddVBand="0" w:evenVBand="0" w:oddHBand="0" w:evenHBand="0" w:firstRowFirstColumn="0" w:firstRowLastColumn="0" w:lastRowFirstColumn="0" w:lastRowLastColumn="0"/>
            <w:tcW w:w="447" w:type="pct"/>
          </w:tcPr>
          <w:p w14:paraId="5D138B36"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WW-2B EXAMPLE</w:t>
            </w:r>
          </w:p>
        </w:tc>
        <w:tc>
          <w:tcPr>
            <w:tcW w:w="1774" w:type="pct"/>
          </w:tcPr>
          <w:p w14:paraId="51D072EE"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44D5E5E8"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A7C990C" wp14:editId="69080DCA">
                  <wp:extent cx="238125" cy="2381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505F391" wp14:editId="005E052E">
                  <wp:extent cx="238125" cy="236083"/>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F960CC" wp14:editId="47033698">
                  <wp:extent cx="219075" cy="220589"/>
                  <wp:effectExtent l="0" t="0" r="0" b="825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524E31" wp14:editId="2D8E9A00">
                  <wp:extent cx="237716" cy="237309"/>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5CE1E021"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57AB89AE"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28AAD556" w14:textId="6ACDCE8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49AF464"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WW-2C EXAMPLE</w:t>
            </w:r>
          </w:p>
        </w:tc>
        <w:tc>
          <w:tcPr>
            <w:tcW w:w="1774" w:type="pct"/>
          </w:tcPr>
          <w:p w14:paraId="279E9D3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0B02D8C6"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2B6B090" wp14:editId="45A077DA">
                  <wp:extent cx="238125" cy="23812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22C37B" wp14:editId="28B224FE">
                  <wp:extent cx="238125" cy="236083"/>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541FFE9" wp14:editId="60036D1A">
                  <wp:extent cx="219075" cy="220589"/>
                  <wp:effectExtent l="0" t="0" r="0" b="825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E7D6804" wp14:editId="2C0C5F09">
                  <wp:extent cx="237716" cy="237309"/>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742CC78"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7478BD3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790FADA" w14:textId="57012088" w:rsidTr="00CC7E47">
        <w:tc>
          <w:tcPr>
            <w:cnfStyle w:val="001000000000" w:firstRow="0" w:lastRow="0" w:firstColumn="1" w:lastColumn="0" w:oddVBand="0" w:evenVBand="0" w:oddHBand="0" w:evenHBand="0" w:firstRowFirstColumn="0" w:firstRowLastColumn="0" w:lastRowFirstColumn="0" w:lastRowLastColumn="0"/>
            <w:tcW w:w="447" w:type="pct"/>
          </w:tcPr>
          <w:p w14:paraId="3CC7117E" w14:textId="77777777" w:rsidR="00CC7E47" w:rsidRPr="00E24461" w:rsidRDefault="00CC7E47" w:rsidP="00C62C32">
            <w:pPr>
              <w:rPr>
                <w:rFonts w:ascii="Arial" w:hAnsi="Arial" w:cs="Arial"/>
              </w:rPr>
            </w:pPr>
          </w:p>
        </w:tc>
        <w:tc>
          <w:tcPr>
            <w:tcW w:w="1774" w:type="pct"/>
          </w:tcPr>
          <w:p w14:paraId="3BF6F30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0BD62EBC"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32CB97F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6149EAFA"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149D4D23" w14:textId="6BC8766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FF4522B" w14:textId="77777777" w:rsidR="00CC7E47" w:rsidRPr="00E24461" w:rsidRDefault="00CC7E47" w:rsidP="00C62C32">
            <w:pPr>
              <w:rPr>
                <w:rFonts w:ascii="Arial" w:hAnsi="Arial" w:cs="Arial"/>
              </w:rPr>
            </w:pPr>
          </w:p>
        </w:tc>
        <w:tc>
          <w:tcPr>
            <w:tcW w:w="1774" w:type="pct"/>
          </w:tcPr>
          <w:p w14:paraId="7B00EE58"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6DC4A50B"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2BFC999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0473116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1A50749" w14:textId="77777777" w:rsidR="00AC7E97" w:rsidRPr="00E24461" w:rsidRDefault="00AC7E97">
      <w:pPr>
        <w:pStyle w:val="BodyText"/>
        <w:spacing w:before="0" w:line="240" w:lineRule="auto"/>
        <w:rPr>
          <w:rFonts w:ascii="Arial" w:hAnsi="Arial" w:cs="Arial"/>
        </w:rPr>
        <w:sectPr w:rsidR="00AC7E97" w:rsidRPr="00E24461" w:rsidSect="00A93C0F">
          <w:pgSz w:w="15840" w:h="12240" w:orient="landscape"/>
          <w:pgMar w:top="1008" w:right="1008" w:bottom="1008" w:left="1008" w:header="720" w:footer="432" w:gutter="0"/>
          <w:cols w:space="720"/>
          <w:docGrid w:linePitch="360"/>
        </w:sectPr>
      </w:pPr>
    </w:p>
    <w:bookmarkStart w:id="49" w:name="_Toc367453864"/>
    <w:bookmarkStart w:id="50" w:name="_Toc535581986"/>
    <w:p w14:paraId="631577F9" w14:textId="77777777" w:rsidR="00916019" w:rsidRPr="00E24461" w:rsidRDefault="00B22C84">
      <w:pPr>
        <w:pStyle w:val="Heading1"/>
        <w:spacing w:before="0"/>
        <w:rPr>
          <w:color w:val="FFFFFF"/>
        </w:rPr>
      </w:pPr>
      <w:r w:rsidRPr="00E24461">
        <w:rPr>
          <w:noProof/>
        </w:rPr>
        <w:lastRenderedPageBreak/>
        <mc:AlternateContent>
          <mc:Choice Requires="wps">
            <w:drawing>
              <wp:anchor distT="0" distB="0" distL="114300" distR="114300" simplePos="0" relativeHeight="251669504" behindDoc="1" locked="0" layoutInCell="1" allowOverlap="1" wp14:anchorId="71A6A03A" wp14:editId="205DC79C">
                <wp:simplePos x="0" y="0"/>
                <wp:positionH relativeFrom="page">
                  <wp:posOffset>0</wp:posOffset>
                </wp:positionH>
                <wp:positionV relativeFrom="page">
                  <wp:posOffset>0</wp:posOffset>
                </wp:positionV>
                <wp:extent cx="7772400" cy="2038350"/>
                <wp:effectExtent l="0" t="0" r="0" b="0"/>
                <wp:wrapNone/>
                <wp:docPr id="1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38350"/>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7" o:spid="_x0000_s1026" style="position:absolute;margin-left:0;margin-top:0;width:612pt;height:1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" fillcolor="#9bbb59 [3206]" stroked="f">
                <w10:wrap anchorx="page" anchory="page"/>
              </v:rect>
            </w:pict>
          </mc:Fallback>
        </mc:AlternateContent>
      </w:r>
      <w:bookmarkEnd w:id="49"/>
      <w:r w:rsidR="00916019" w:rsidRPr="00E24461">
        <w:rPr>
          <w:color w:val="FFFFFF"/>
        </w:rPr>
        <w:t>Transportation</w:t>
      </w:r>
      <w:r w:rsidR="00C06E0B" w:rsidRPr="00E24461">
        <w:rPr>
          <w:color w:val="FFFFFF"/>
        </w:rPr>
        <w:t xml:space="preserve"> &amp; Land Use</w:t>
      </w:r>
      <w:bookmarkEnd w:id="50"/>
    </w:p>
    <w:p w14:paraId="49A8806B" w14:textId="77777777" w:rsidR="00916019" w:rsidRPr="00E24461" w:rsidRDefault="00916019">
      <w:pPr>
        <w:rPr>
          <w:rFonts w:ascii="Arial" w:hAnsi="Arial" w:cs="Arial"/>
          <w:b/>
          <w:bCs/>
          <w:color w:val="333333"/>
          <w:sz w:val="56"/>
          <w:szCs w:val="56"/>
        </w:rPr>
      </w:pPr>
    </w:p>
    <w:p w14:paraId="60537777" w14:textId="77777777" w:rsidR="00916019" w:rsidRPr="00E24461" w:rsidRDefault="00916019">
      <w:pPr>
        <w:pStyle w:val="BodyText"/>
        <w:rPr>
          <w:rFonts w:ascii="Arial" w:hAnsi="Arial" w:cs="Arial"/>
        </w:rPr>
        <w:sectPr w:rsidR="00916019" w:rsidRPr="00E24461" w:rsidSect="00BC2292">
          <w:pgSz w:w="12240" w:h="15840"/>
          <w:pgMar w:top="1008" w:right="1008" w:bottom="1008" w:left="1008" w:header="720" w:footer="720" w:gutter="0"/>
          <w:cols w:space="720"/>
          <w:docGrid w:linePitch="360"/>
        </w:sectPr>
      </w:pPr>
    </w:p>
    <w:p w14:paraId="7D1AEDF6" w14:textId="77777777" w:rsidR="00916019" w:rsidRPr="00E24461" w:rsidRDefault="00916019">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0D27FF7D" w14:textId="77777777" w:rsidR="00916019" w:rsidRPr="00E24461" w:rsidRDefault="00916019">
      <w:pPr>
        <w:pStyle w:val="BodyText"/>
        <w:rPr>
          <w:rFonts w:ascii="Arial" w:hAnsi="Arial" w:cs="Arial"/>
        </w:rPr>
      </w:pPr>
      <w:r w:rsidRPr="00E24461">
        <w:rPr>
          <w:rFonts w:ascii="Arial" w:hAnsi="Arial" w:cs="Arial"/>
        </w:rPr>
        <w:t>Emissions from transportation</w:t>
      </w:r>
      <w:r w:rsidR="00C06E0B" w:rsidRPr="00E24461">
        <w:rPr>
          <w:rFonts w:ascii="Arial" w:hAnsi="Arial" w:cs="Arial"/>
        </w:rPr>
        <w:t xml:space="preserve"> and land use</w:t>
      </w:r>
      <w:r w:rsidRPr="00E24461">
        <w:rPr>
          <w:rFonts w:ascii="Arial" w:hAnsi="Arial" w:cs="Arial"/>
        </w:rPr>
        <w:t xml:space="preserve"> are a common sight to nearly everyone in [Jurisdiction]. Besides emitting greenhouse gases, transportation fossil fuels also produce a host of criteria air pollutants when combusted, reducing local air quality and affecting our health. Transportation accounts for [X]% of [Jurisdiction]’s total GHG emissions. This chapter focuses on programs and policies to reduce emissions from transportation and includes design-oriented approaches as well as expansion of alternate modes such as walking, biking, or public transportation to and from the most common destinations in [Jurisdiction].</w:t>
      </w:r>
    </w:p>
    <w:p w14:paraId="52812178" w14:textId="77777777" w:rsidR="00C06E0B" w:rsidRPr="00E24461" w:rsidRDefault="00C06E0B">
      <w:pPr>
        <w:pStyle w:val="BodyText"/>
        <w:rPr>
          <w:rFonts w:ascii="Arial" w:hAnsi="Arial" w:cs="Arial"/>
        </w:rPr>
      </w:pPr>
    </w:p>
    <w:p w14:paraId="3EEDE83D" w14:textId="77777777" w:rsidR="00C06E0B" w:rsidRPr="00E24461" w:rsidRDefault="00C06E0B">
      <w:pPr>
        <w:pStyle w:val="BodyText"/>
        <w:rPr>
          <w:rFonts w:ascii="Arial" w:hAnsi="Arial" w:cs="Arial"/>
        </w:rPr>
        <w:sectPr w:rsidR="00C06E0B" w:rsidRPr="00E24461" w:rsidSect="00BC2292">
          <w:type w:val="continuous"/>
          <w:pgSz w:w="12240" w:h="15840"/>
          <w:pgMar w:top="1008" w:right="1008" w:bottom="1008" w:left="1008" w:header="720" w:footer="720" w:gutter="0"/>
          <w:cols w:space="720"/>
          <w:docGrid w:linePitch="360"/>
        </w:sectPr>
      </w:pPr>
    </w:p>
    <w:tbl>
      <w:tblPr>
        <w:tblStyle w:val="LightList-Accent3"/>
        <w:tblW w:w="0" w:type="auto"/>
        <w:tblLook w:val="04A0" w:firstRow="1" w:lastRow="0" w:firstColumn="1" w:lastColumn="0" w:noHBand="0" w:noVBand="1"/>
      </w:tblPr>
      <w:tblGrid>
        <w:gridCol w:w="4217"/>
        <w:gridCol w:w="1706"/>
        <w:gridCol w:w="1649"/>
        <w:gridCol w:w="1290"/>
        <w:gridCol w:w="1578"/>
      </w:tblGrid>
      <w:tr w:rsidR="00EB4EC9" w:rsidRPr="00E24461" w14:paraId="3C483208" w14:textId="77777777" w:rsidTr="00FC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3385D" w14:textId="77777777" w:rsidR="00EB4EC9" w:rsidRPr="00E24461" w:rsidRDefault="00EB4EC9" w:rsidP="00C62C32">
            <w:pPr>
              <w:jc w:val="center"/>
              <w:rPr>
                <w:rFonts w:ascii="Arial" w:hAnsi="Arial" w:cs="Arial"/>
                <w:b w:val="0"/>
                <w:sz w:val="22"/>
                <w:szCs w:val="22"/>
              </w:rPr>
            </w:pPr>
            <w:r w:rsidRPr="00E24461">
              <w:rPr>
                <w:rFonts w:ascii="Arial" w:hAnsi="Arial" w:cs="Arial"/>
                <w:b w:val="0"/>
                <w:sz w:val="22"/>
                <w:szCs w:val="22"/>
              </w:rPr>
              <w:lastRenderedPageBreak/>
              <w:t>Objective</w:t>
            </w:r>
          </w:p>
        </w:tc>
        <w:tc>
          <w:tcPr>
            <w:tcW w:w="0" w:type="auto"/>
          </w:tcPr>
          <w:p w14:paraId="58C61735"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42753AC6"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tcPr>
          <w:p w14:paraId="265C94B3"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tcPr>
          <w:p w14:paraId="48C1578A"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EB4EC9" w:rsidRPr="00E24461" w14:paraId="5439EB5E"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44223" w14:textId="77777777" w:rsidR="00EB4EC9" w:rsidRPr="00E24461" w:rsidRDefault="00EB4EC9" w:rsidP="00C62C32">
            <w:pPr>
              <w:rPr>
                <w:rFonts w:ascii="Arial" w:hAnsi="Arial" w:cs="Arial"/>
                <w:sz w:val="22"/>
                <w:szCs w:val="22"/>
              </w:rPr>
            </w:pPr>
            <w:r w:rsidRPr="00E24461">
              <w:rPr>
                <w:rFonts w:ascii="Arial" w:hAnsi="Arial" w:cs="Arial"/>
                <w:b w:val="0"/>
                <w:bCs w:val="0"/>
                <w:sz w:val="22"/>
                <w:szCs w:val="18"/>
              </w:rPr>
              <w:t>WW1 – Upgrade the energy efficiency of water delivery and treatment systems by 15%</w:t>
            </w:r>
          </w:p>
        </w:tc>
        <w:tc>
          <w:tcPr>
            <w:tcW w:w="0" w:type="auto"/>
          </w:tcPr>
          <w:p w14:paraId="7659FB66"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750E6B37" w14:textId="77777777" w:rsidR="00EB4EC9" w:rsidRPr="00E24461" w:rsidRDefault="00EB4EC9"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4534243A" w14:textId="77777777" w:rsidR="00EB4EC9" w:rsidRPr="00E24461" w:rsidRDefault="00EB4EC9"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8BF6CEF" wp14:editId="72C2EEAE">
                  <wp:extent cx="238125" cy="2381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B4B6B98" wp14:editId="576B6CBA">
                  <wp:extent cx="238125" cy="236083"/>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F36F27D" wp14:editId="0A0173DD">
                  <wp:extent cx="219075" cy="220589"/>
                  <wp:effectExtent l="0" t="0" r="0" b="825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4C69F94" wp14:editId="02E4D6BF">
                  <wp:extent cx="237716" cy="237309"/>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C5E99A9"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00F191B" wp14:editId="7E42F1BB">
                  <wp:extent cx="238125" cy="237716"/>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9408A5E" wp14:editId="6C0926AA">
                  <wp:extent cx="238125" cy="237716"/>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61D44E4" wp14:editId="1BE89F7E">
                  <wp:extent cx="238125" cy="237716"/>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7FF3D4E6"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4D076278"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F596FF5"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1528E618"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5D0FE342"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63B753F" wp14:editId="720DCEDF">
                  <wp:extent cx="238125" cy="2381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6C62AD0" wp14:editId="4B653352">
                  <wp:extent cx="238125" cy="236083"/>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46EAEC1" wp14:editId="2532CD0D">
                  <wp:extent cx="219075" cy="220589"/>
                  <wp:effectExtent l="0" t="0" r="0" b="825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8F12246" wp14:editId="45BC93E6">
                  <wp:extent cx="237716" cy="237309"/>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458E5230"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6E82A86E" wp14:editId="258487E9">
                  <wp:extent cx="238125" cy="237716"/>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85ECA89" wp14:editId="178CE242">
                  <wp:extent cx="238125" cy="237716"/>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2D0B474" wp14:editId="6BA77BA3">
                  <wp:extent cx="238125" cy="237716"/>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4908A2ED"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B771C"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C555B3E"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19A2CD8"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72B733B5"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33F1095" wp14:editId="756BDB0C">
                  <wp:extent cx="238125" cy="23812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BF6108" wp14:editId="59FA4B8B">
                  <wp:extent cx="238125" cy="236083"/>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230F2F4" wp14:editId="5AE56437">
                  <wp:extent cx="219075" cy="220589"/>
                  <wp:effectExtent l="0" t="0" r="0" b="825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D426946" wp14:editId="67CD6D5B">
                  <wp:extent cx="237716" cy="237309"/>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9478D67"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4EE92E79" wp14:editId="62A8BFCE">
                  <wp:extent cx="238125" cy="237716"/>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ED33898" wp14:editId="082F1B9A">
                  <wp:extent cx="238125" cy="237716"/>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242AA81" wp14:editId="2293DC40">
                  <wp:extent cx="238125" cy="237716"/>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6A1D8758"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6B5F3756"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3EDAC4E5"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9C05955"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13301169"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D753E5F" wp14:editId="35E6820D">
                  <wp:extent cx="238125" cy="23812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1807C2" wp14:editId="1FEE91EB">
                  <wp:extent cx="238125" cy="236083"/>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E60A230" wp14:editId="7C3ADFA7">
                  <wp:extent cx="219075" cy="220589"/>
                  <wp:effectExtent l="0" t="0" r="0" b="825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9A31029" wp14:editId="7FAFF6E4">
                  <wp:extent cx="237716" cy="237309"/>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618A277"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1C9F8EBA" wp14:editId="30333FD3">
                  <wp:extent cx="238125" cy="237716"/>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9245BB8" wp14:editId="42DF620F">
                  <wp:extent cx="238125" cy="237716"/>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EC1A67B" wp14:editId="361C65AC">
                  <wp:extent cx="238125" cy="237716"/>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0790DE75"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E2C30"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B51F286"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1D1C44B"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67641AE7"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A7538AB" wp14:editId="7E0BF95E">
                  <wp:extent cx="238125" cy="2381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C6A9817" wp14:editId="10597776">
                  <wp:extent cx="238125" cy="236083"/>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34899D2" wp14:editId="2341F0B9">
                  <wp:extent cx="219075" cy="220589"/>
                  <wp:effectExtent l="0" t="0" r="0" b="825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3BC9E1C" wp14:editId="660A54C9">
                  <wp:extent cx="237716" cy="237309"/>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06690FD4"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3563A133" wp14:editId="4A2BF6DF">
                  <wp:extent cx="238125" cy="237716"/>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3AA9E95" wp14:editId="13927E3E">
                  <wp:extent cx="238125" cy="237716"/>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601C844" wp14:editId="3D6CDE4D">
                  <wp:extent cx="238125" cy="237716"/>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5BB2E8F2" w14:textId="77777777" w:rsidR="00EB4EC9" w:rsidRPr="00E24461" w:rsidRDefault="00EB4EC9">
      <w:pPr>
        <w:pStyle w:val="BodyText"/>
        <w:rPr>
          <w:rFonts w:ascii="Arial" w:hAnsi="Arial" w:cs="Arial"/>
          <w:sz w:val="4"/>
          <w:szCs w:val="4"/>
        </w:rPr>
        <w:sectPr w:rsidR="00EB4EC9" w:rsidRPr="00E24461" w:rsidSect="00BC2292">
          <w:type w:val="continuous"/>
          <w:pgSz w:w="12240" w:h="15840"/>
          <w:pgMar w:top="1008" w:right="1008" w:bottom="1008" w:left="1008" w:header="720" w:footer="432" w:gutter="0"/>
          <w:cols w:space="720"/>
          <w:docGrid w:linePitch="360"/>
        </w:sectPr>
      </w:pPr>
    </w:p>
    <w:p w14:paraId="799F7FD3" w14:textId="77777777" w:rsidR="00EB4EC9" w:rsidRPr="00E24461" w:rsidRDefault="00EB4EC9">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0"/>
        <w:gridCol w:w="1938"/>
        <w:gridCol w:w="1792"/>
      </w:tblGrid>
      <w:tr w:rsidR="005A645B" w:rsidRPr="00E24461" w14:paraId="1D3B8054" w14:textId="77777777" w:rsidTr="008C6394">
        <w:trPr>
          <w:cantSplit/>
        </w:trPr>
        <w:tc>
          <w:tcPr>
            <w:tcW w:w="3672" w:type="pct"/>
            <w:shd w:val="clear" w:color="auto" w:fill="333333"/>
            <w:vAlign w:val="center"/>
          </w:tcPr>
          <w:p w14:paraId="76F7C1C7" w14:textId="77777777" w:rsidR="005A645B" w:rsidRPr="00E24461" w:rsidRDefault="005A645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90" w:type="pct"/>
            <w:vMerge w:val="restart"/>
            <w:vAlign w:val="center"/>
          </w:tcPr>
          <w:p w14:paraId="19D1E083"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149904B8" wp14:editId="4D56CB07">
                  <wp:extent cx="238125" cy="23771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5B7B0A0" wp14:editId="42FF9EE0">
                  <wp:extent cx="238125" cy="237716"/>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8" w:type="pct"/>
            <w:vMerge w:val="restart"/>
            <w:vAlign w:val="center"/>
          </w:tcPr>
          <w:p w14:paraId="239EC6C0"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637ECC6B" wp14:editId="127504EF">
                  <wp:extent cx="238125" cy="2381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E4AF30E" wp14:editId="0C5B3CB3">
                  <wp:extent cx="238125" cy="236083"/>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33465FD" wp14:editId="2C394EE9">
                  <wp:extent cx="219075" cy="220589"/>
                  <wp:effectExtent l="0" t="0" r="0" b="825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D951CBC" wp14:editId="4C7C14D7">
                  <wp:extent cx="237716" cy="237309"/>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5A645B" w:rsidRPr="00E24461" w14:paraId="0515BFAB" w14:textId="77777777" w:rsidTr="005A645B">
        <w:trPr>
          <w:cantSplit/>
        </w:trPr>
        <w:tc>
          <w:tcPr>
            <w:tcW w:w="3672" w:type="pct"/>
            <w:vAlign w:val="center"/>
          </w:tcPr>
          <w:p w14:paraId="0EB6E26C" w14:textId="77777777" w:rsidR="005A645B" w:rsidRPr="00E24461" w:rsidRDefault="005A645B">
            <w:pPr>
              <w:spacing w:before="60" w:after="60"/>
              <w:rPr>
                <w:rFonts w:ascii="Arial" w:hAnsi="Arial" w:cs="Arial"/>
              </w:rPr>
            </w:pPr>
            <w:r w:rsidRPr="00E24461">
              <w:rPr>
                <w:rFonts w:ascii="Arial" w:hAnsi="Arial" w:cs="Arial"/>
                <w:sz w:val="22"/>
                <w:szCs w:val="22"/>
              </w:rPr>
              <w:t>Objective [description]</w:t>
            </w:r>
          </w:p>
        </w:tc>
        <w:tc>
          <w:tcPr>
            <w:tcW w:w="690" w:type="pct"/>
            <w:vMerge/>
          </w:tcPr>
          <w:p w14:paraId="1918FCCA" w14:textId="77777777" w:rsidR="005A645B" w:rsidRPr="00E24461" w:rsidRDefault="005A645B">
            <w:pPr>
              <w:spacing w:before="60" w:after="60"/>
              <w:rPr>
                <w:rFonts w:ascii="Arial" w:hAnsi="Arial" w:cs="Arial"/>
                <w:b/>
                <w:bCs/>
              </w:rPr>
            </w:pPr>
          </w:p>
        </w:tc>
        <w:tc>
          <w:tcPr>
            <w:tcW w:w="638" w:type="pct"/>
            <w:vMerge/>
          </w:tcPr>
          <w:p w14:paraId="6EA683A8" w14:textId="77777777" w:rsidR="005A645B" w:rsidRPr="00E24461" w:rsidRDefault="005A645B">
            <w:pPr>
              <w:spacing w:before="60" w:after="60"/>
              <w:rPr>
                <w:rFonts w:ascii="Arial" w:hAnsi="Arial" w:cs="Arial"/>
                <w:b/>
                <w:bCs/>
              </w:rPr>
            </w:pPr>
          </w:p>
        </w:tc>
      </w:tr>
    </w:tbl>
    <w:p w14:paraId="2E66AB82" w14:textId="77777777" w:rsidR="00916019" w:rsidRPr="00E24461" w:rsidRDefault="00916019">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5A6AAE7F" w14:textId="4CEB3A96"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3CE7065"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11BAA830"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40D2F694"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784A6DFE"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77337264" w14:textId="6469CD31"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181A46C" w14:textId="0BB867B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9B5167A"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TLU-1A EXAMPLE</w:t>
            </w:r>
          </w:p>
        </w:tc>
        <w:tc>
          <w:tcPr>
            <w:tcW w:w="1774" w:type="pct"/>
          </w:tcPr>
          <w:p w14:paraId="432C2614"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0FBDAC5A"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F384CF4" wp14:editId="3DED061B">
                  <wp:extent cx="238125" cy="23812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100F00" wp14:editId="081C6100">
                  <wp:extent cx="238125" cy="236083"/>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3C1E2FD" wp14:editId="002DE146">
                  <wp:extent cx="219075" cy="220589"/>
                  <wp:effectExtent l="0" t="0" r="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B27FA57" wp14:editId="47BBD97C">
                  <wp:extent cx="237716" cy="237309"/>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A89BF6D"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3C703F16"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187A579C" w14:textId="3930F3C7" w:rsidTr="00CC7E47">
        <w:tc>
          <w:tcPr>
            <w:cnfStyle w:val="001000000000" w:firstRow="0" w:lastRow="0" w:firstColumn="1" w:lastColumn="0" w:oddVBand="0" w:evenVBand="0" w:oddHBand="0" w:evenHBand="0" w:firstRowFirstColumn="0" w:firstRowLastColumn="0" w:lastRowFirstColumn="0" w:lastRowLastColumn="0"/>
            <w:tcW w:w="447" w:type="pct"/>
          </w:tcPr>
          <w:p w14:paraId="358D8566"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 -1B EXAMPLE</w:t>
            </w:r>
          </w:p>
        </w:tc>
        <w:tc>
          <w:tcPr>
            <w:tcW w:w="1774" w:type="pct"/>
          </w:tcPr>
          <w:p w14:paraId="11435C7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603E3257"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C935845" wp14:editId="0BAE09F7">
                  <wp:extent cx="238125" cy="23812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EC0F35E" wp14:editId="3B451E30">
                  <wp:extent cx="238125" cy="236083"/>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5A3E463" wp14:editId="5B7D98B5">
                  <wp:extent cx="219075" cy="220589"/>
                  <wp:effectExtent l="0" t="0" r="0"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C58436C" wp14:editId="611F871C">
                  <wp:extent cx="237716" cy="237309"/>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4D1E24E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2604E965"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6F47E8B9" w14:textId="257A81D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87FBD29"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 -1C EXAMPLE</w:t>
            </w:r>
          </w:p>
        </w:tc>
        <w:tc>
          <w:tcPr>
            <w:tcW w:w="1774" w:type="pct"/>
          </w:tcPr>
          <w:p w14:paraId="47889E4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5F2D7943"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18F2733" wp14:editId="3BDF83D4">
                  <wp:extent cx="238125" cy="2381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8D12D9E" wp14:editId="5BCFB274">
                  <wp:extent cx="238125" cy="236083"/>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FE04DA" wp14:editId="310CEA93">
                  <wp:extent cx="219075" cy="220589"/>
                  <wp:effectExtent l="0" t="0" r="0"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78FD8E6" wp14:editId="4480E50B">
                  <wp:extent cx="237716" cy="237309"/>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E91ED4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67D3C6C8"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FB3C625" w14:textId="427DD0E8" w:rsidTr="00CC7E47">
        <w:tc>
          <w:tcPr>
            <w:cnfStyle w:val="001000000000" w:firstRow="0" w:lastRow="0" w:firstColumn="1" w:lastColumn="0" w:oddVBand="0" w:evenVBand="0" w:oddHBand="0" w:evenHBand="0" w:firstRowFirstColumn="0" w:firstRowLastColumn="0" w:lastRowFirstColumn="0" w:lastRowLastColumn="0"/>
            <w:tcW w:w="447" w:type="pct"/>
          </w:tcPr>
          <w:p w14:paraId="34B7E2D7" w14:textId="77777777" w:rsidR="00CC7E47" w:rsidRPr="00E24461" w:rsidRDefault="00CC7E47" w:rsidP="00C62C32">
            <w:pPr>
              <w:rPr>
                <w:rFonts w:ascii="Arial" w:hAnsi="Arial" w:cs="Arial"/>
              </w:rPr>
            </w:pPr>
          </w:p>
        </w:tc>
        <w:tc>
          <w:tcPr>
            <w:tcW w:w="1774" w:type="pct"/>
          </w:tcPr>
          <w:p w14:paraId="0D861FA9"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6D7949CB"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6110E1D0"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6FC41D7C"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6685A3AE" w14:textId="51AC09A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EC574A0" w14:textId="77777777" w:rsidR="00CC7E47" w:rsidRPr="00E24461" w:rsidRDefault="00CC7E47" w:rsidP="00C62C32">
            <w:pPr>
              <w:rPr>
                <w:rFonts w:ascii="Arial" w:hAnsi="Arial" w:cs="Arial"/>
              </w:rPr>
            </w:pPr>
          </w:p>
        </w:tc>
        <w:tc>
          <w:tcPr>
            <w:tcW w:w="1774" w:type="pct"/>
          </w:tcPr>
          <w:p w14:paraId="4817E94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585D29C0"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0917863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4FFAD27C"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FE53C07" w14:textId="77777777" w:rsidR="00916019" w:rsidRPr="00E24461" w:rsidRDefault="00916019">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0"/>
        <w:gridCol w:w="1938"/>
        <w:gridCol w:w="1792"/>
      </w:tblGrid>
      <w:tr w:rsidR="005A645B" w:rsidRPr="00E24461" w14:paraId="75152E63" w14:textId="77777777" w:rsidTr="008C6394">
        <w:trPr>
          <w:cantSplit/>
        </w:trPr>
        <w:tc>
          <w:tcPr>
            <w:tcW w:w="3672" w:type="pct"/>
            <w:shd w:val="clear" w:color="auto" w:fill="333333"/>
            <w:vAlign w:val="center"/>
          </w:tcPr>
          <w:p w14:paraId="083CAF04" w14:textId="77777777" w:rsidR="005A645B" w:rsidRPr="00E24461" w:rsidRDefault="005A645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90" w:type="pct"/>
            <w:vMerge w:val="restart"/>
            <w:vAlign w:val="center"/>
          </w:tcPr>
          <w:p w14:paraId="1B12D118"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1FDFA9A5" wp14:editId="627BDFD4">
                  <wp:extent cx="238125" cy="237716"/>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546AD65" wp14:editId="4376CC50">
                  <wp:extent cx="238125" cy="237716"/>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8" w:type="pct"/>
            <w:vMerge w:val="restart"/>
            <w:vAlign w:val="center"/>
          </w:tcPr>
          <w:p w14:paraId="3BEC58BD" w14:textId="77777777" w:rsidR="005A645B" w:rsidRPr="00E24461" w:rsidRDefault="005A645B" w:rsidP="008C6394">
            <w:pPr>
              <w:jc w:val="center"/>
              <w:rPr>
                <w:rFonts w:ascii="Arial" w:hAnsi="Arial" w:cs="Arial"/>
              </w:rPr>
            </w:pPr>
            <w:r w:rsidRPr="00E24461">
              <w:rPr>
                <w:rFonts w:ascii="Arial" w:hAnsi="Arial" w:cs="Arial"/>
                <w:noProof/>
                <w:sz w:val="18"/>
                <w:szCs w:val="18"/>
              </w:rPr>
              <w:drawing>
                <wp:inline distT="0" distB="0" distL="0" distR="0" wp14:anchorId="3F8903FC" wp14:editId="066ABC1B">
                  <wp:extent cx="238125" cy="2381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7BF1E51" wp14:editId="09FAE059">
                  <wp:extent cx="238125" cy="236083"/>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87D5E6A" wp14:editId="7C9C0F86">
                  <wp:extent cx="219075" cy="220589"/>
                  <wp:effectExtent l="0" t="0" r="0" b="825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A0C942D" wp14:editId="1F9D25A4">
                  <wp:extent cx="237716" cy="237309"/>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5A645B" w:rsidRPr="00E24461" w14:paraId="4FC27BD6" w14:textId="77777777" w:rsidTr="005A645B">
        <w:trPr>
          <w:cantSplit/>
        </w:trPr>
        <w:tc>
          <w:tcPr>
            <w:tcW w:w="3672" w:type="pct"/>
            <w:vAlign w:val="center"/>
          </w:tcPr>
          <w:p w14:paraId="48A1831A" w14:textId="77777777" w:rsidR="005A645B" w:rsidRPr="00E24461" w:rsidRDefault="005A645B">
            <w:pPr>
              <w:spacing w:before="60" w:after="60"/>
              <w:rPr>
                <w:rFonts w:ascii="Arial" w:hAnsi="Arial" w:cs="Arial"/>
              </w:rPr>
            </w:pPr>
            <w:r w:rsidRPr="00E24461">
              <w:rPr>
                <w:rFonts w:ascii="Arial" w:hAnsi="Arial" w:cs="Arial"/>
                <w:sz w:val="22"/>
                <w:szCs w:val="22"/>
              </w:rPr>
              <w:t>Objective [description]</w:t>
            </w:r>
          </w:p>
        </w:tc>
        <w:tc>
          <w:tcPr>
            <w:tcW w:w="690" w:type="pct"/>
            <w:vMerge/>
          </w:tcPr>
          <w:p w14:paraId="772F4F17" w14:textId="77777777" w:rsidR="005A645B" w:rsidRPr="00E24461" w:rsidRDefault="005A645B">
            <w:pPr>
              <w:spacing w:before="60" w:after="60"/>
              <w:rPr>
                <w:rFonts w:ascii="Arial" w:hAnsi="Arial" w:cs="Arial"/>
                <w:b/>
                <w:bCs/>
              </w:rPr>
            </w:pPr>
          </w:p>
        </w:tc>
        <w:tc>
          <w:tcPr>
            <w:tcW w:w="638" w:type="pct"/>
            <w:vMerge/>
          </w:tcPr>
          <w:p w14:paraId="6CFA0C9B" w14:textId="77777777" w:rsidR="005A645B" w:rsidRPr="00E24461" w:rsidRDefault="005A645B">
            <w:pPr>
              <w:spacing w:before="60" w:after="60"/>
              <w:rPr>
                <w:rFonts w:ascii="Arial" w:hAnsi="Arial" w:cs="Arial"/>
                <w:b/>
                <w:bCs/>
              </w:rPr>
            </w:pPr>
          </w:p>
        </w:tc>
      </w:tr>
    </w:tbl>
    <w:p w14:paraId="73159F60" w14:textId="77777777" w:rsidR="00916019" w:rsidRPr="00E24461" w:rsidRDefault="00916019">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4C56971B" w14:textId="688DA6CD"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F900F87"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74B06603"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2E46753B"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600C20E3"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1D44F059" w14:textId="62AAD183"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516F8D31" w14:textId="78C5530E"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0EFBD34"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TLU-2A EXAMPLE</w:t>
            </w:r>
          </w:p>
        </w:tc>
        <w:tc>
          <w:tcPr>
            <w:tcW w:w="1774" w:type="pct"/>
          </w:tcPr>
          <w:p w14:paraId="783A37EC"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6C80563D"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6AB9CD42" wp14:editId="75043E28">
                  <wp:extent cx="238125" cy="23812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ED174ED" wp14:editId="047F6D43">
                  <wp:extent cx="238125" cy="236083"/>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78F498E" wp14:editId="3F05987D">
                  <wp:extent cx="219075" cy="220589"/>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4B7CD53" wp14:editId="2A4CC1CB">
                  <wp:extent cx="237716" cy="237309"/>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2794598"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4510404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79303AEB" w14:textId="1B7F28A2" w:rsidTr="00CC7E47">
        <w:tc>
          <w:tcPr>
            <w:cnfStyle w:val="001000000000" w:firstRow="0" w:lastRow="0" w:firstColumn="1" w:lastColumn="0" w:oddVBand="0" w:evenVBand="0" w:oddHBand="0" w:evenHBand="0" w:firstRowFirstColumn="0" w:firstRowLastColumn="0" w:lastRowFirstColumn="0" w:lastRowLastColumn="0"/>
            <w:tcW w:w="447" w:type="pct"/>
          </w:tcPr>
          <w:p w14:paraId="3F887AC0"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 -2B EXAMPLE</w:t>
            </w:r>
          </w:p>
        </w:tc>
        <w:tc>
          <w:tcPr>
            <w:tcW w:w="1774" w:type="pct"/>
          </w:tcPr>
          <w:p w14:paraId="71D9EB71"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502A4A22"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DB35E03" wp14:editId="452A8E0E">
                  <wp:extent cx="238125" cy="2381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987752" wp14:editId="50263C29">
                  <wp:extent cx="238125" cy="236083"/>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5DED3A6" wp14:editId="306A7095">
                  <wp:extent cx="219075" cy="220589"/>
                  <wp:effectExtent l="0" t="0" r="0" b="825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E6DBF78" wp14:editId="53575966">
                  <wp:extent cx="237716" cy="237309"/>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16ACC6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784688D8"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63E51065" w14:textId="44FCB6F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A514FB8"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TLU -2C EXAMPLE</w:t>
            </w:r>
          </w:p>
        </w:tc>
        <w:tc>
          <w:tcPr>
            <w:tcW w:w="1774" w:type="pct"/>
          </w:tcPr>
          <w:p w14:paraId="2C6C1F16"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4AF14F48"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90D932B" wp14:editId="78D3AEC9">
                  <wp:extent cx="238125" cy="23812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BE550E0" wp14:editId="575C84F4">
                  <wp:extent cx="238125" cy="236083"/>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3656DEB" wp14:editId="35368BB7">
                  <wp:extent cx="219075" cy="220589"/>
                  <wp:effectExtent l="0" t="0" r="0" b="825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89ABFEE" wp14:editId="33C1B5C6">
                  <wp:extent cx="237716" cy="237309"/>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267B512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E02E164"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0AB62B1B" w14:textId="3F8D88C1" w:rsidTr="00CC7E47">
        <w:tc>
          <w:tcPr>
            <w:cnfStyle w:val="001000000000" w:firstRow="0" w:lastRow="0" w:firstColumn="1" w:lastColumn="0" w:oddVBand="0" w:evenVBand="0" w:oddHBand="0" w:evenHBand="0" w:firstRowFirstColumn="0" w:firstRowLastColumn="0" w:lastRowFirstColumn="0" w:lastRowLastColumn="0"/>
            <w:tcW w:w="447" w:type="pct"/>
          </w:tcPr>
          <w:p w14:paraId="65B2DA9D" w14:textId="77777777" w:rsidR="00CC7E47" w:rsidRPr="00E24461" w:rsidRDefault="00CC7E47" w:rsidP="00C62C32">
            <w:pPr>
              <w:rPr>
                <w:rFonts w:ascii="Arial" w:hAnsi="Arial" w:cs="Arial"/>
              </w:rPr>
            </w:pPr>
          </w:p>
        </w:tc>
        <w:tc>
          <w:tcPr>
            <w:tcW w:w="1774" w:type="pct"/>
          </w:tcPr>
          <w:p w14:paraId="1979B6C4"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6D654F19"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62986060"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33C41C45"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4D1F1C75" w14:textId="057D59D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9A05153" w14:textId="77777777" w:rsidR="00CC7E47" w:rsidRPr="00E24461" w:rsidRDefault="00CC7E47" w:rsidP="00C62C32">
            <w:pPr>
              <w:rPr>
                <w:rFonts w:ascii="Arial" w:hAnsi="Arial" w:cs="Arial"/>
              </w:rPr>
            </w:pPr>
          </w:p>
        </w:tc>
        <w:tc>
          <w:tcPr>
            <w:tcW w:w="1774" w:type="pct"/>
          </w:tcPr>
          <w:p w14:paraId="665C9E90"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0A3BEA1C"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3790E7F3"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34EC274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D93A3C6" w14:textId="77777777" w:rsidR="00EB4EC9" w:rsidRPr="00E24461" w:rsidRDefault="00EB4EC9">
      <w:pPr>
        <w:pStyle w:val="BodyText"/>
        <w:spacing w:before="0" w:line="240" w:lineRule="auto"/>
        <w:rPr>
          <w:rFonts w:ascii="Arial" w:hAnsi="Arial" w:cs="Arial"/>
        </w:rPr>
        <w:sectPr w:rsidR="00EB4EC9" w:rsidRPr="00E24461" w:rsidSect="00EB4EC9">
          <w:pgSz w:w="15840" w:h="12240" w:orient="landscape"/>
          <w:pgMar w:top="1008" w:right="1008" w:bottom="1008" w:left="1008" w:header="720" w:footer="432" w:gutter="0"/>
          <w:cols w:space="720"/>
          <w:docGrid w:linePitch="360"/>
        </w:sectPr>
      </w:pPr>
    </w:p>
    <w:bookmarkStart w:id="51" w:name="_Toc367453866"/>
    <w:bookmarkStart w:id="52" w:name="_Toc535581987"/>
    <w:p w14:paraId="63FEB2A7" w14:textId="77777777" w:rsidR="00916019" w:rsidRPr="00E24461" w:rsidRDefault="00B22C84">
      <w:pPr>
        <w:pStyle w:val="Heading1"/>
        <w:spacing w:before="0"/>
        <w:rPr>
          <w:color w:val="FFFFFF"/>
        </w:rPr>
      </w:pPr>
      <w:r w:rsidRPr="00E24461">
        <w:rPr>
          <w:noProof/>
        </w:rPr>
        <w:lastRenderedPageBreak/>
        <mc:AlternateContent>
          <mc:Choice Requires="wps">
            <w:drawing>
              <wp:anchor distT="0" distB="0" distL="114300" distR="114300" simplePos="0" relativeHeight="251670528" behindDoc="1" locked="0" layoutInCell="1" allowOverlap="1" wp14:anchorId="29673C21" wp14:editId="787A9799">
                <wp:simplePos x="0" y="0"/>
                <wp:positionH relativeFrom="page">
                  <wp:posOffset>0</wp:posOffset>
                </wp:positionH>
                <wp:positionV relativeFrom="page">
                  <wp:posOffset>0</wp:posOffset>
                </wp:positionV>
                <wp:extent cx="7772400" cy="1571625"/>
                <wp:effectExtent l="0" t="0" r="0" b="9525"/>
                <wp:wrapNone/>
                <wp:docPr id="1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7162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8" o:spid="_x0000_s1026" style="position:absolute;margin-left:0;margin-top:0;width:612pt;height:12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" fillcolor="#9bbb59 [3206]" stroked="f">
                <w10:wrap anchorx="page" anchory="page"/>
              </v:rect>
            </w:pict>
          </mc:Fallback>
        </mc:AlternateContent>
      </w:r>
      <w:bookmarkEnd w:id="51"/>
      <w:r w:rsidR="00916019" w:rsidRPr="00E24461">
        <w:rPr>
          <w:color w:val="FFFFFF"/>
        </w:rPr>
        <w:t>[Other Focus Area]</w:t>
      </w:r>
      <w:bookmarkEnd w:id="52"/>
    </w:p>
    <w:p w14:paraId="3D1894B3" w14:textId="77777777" w:rsidR="00916019" w:rsidRPr="00E24461" w:rsidRDefault="00916019">
      <w:pPr>
        <w:rPr>
          <w:rFonts w:ascii="Arial" w:hAnsi="Arial" w:cs="Arial"/>
          <w:b/>
          <w:bCs/>
          <w:color w:val="333333"/>
          <w:sz w:val="56"/>
          <w:szCs w:val="56"/>
        </w:rPr>
      </w:pPr>
    </w:p>
    <w:p w14:paraId="730D5D4F" w14:textId="77777777" w:rsidR="00916019" w:rsidRPr="00E24461" w:rsidRDefault="00916019">
      <w:pPr>
        <w:pStyle w:val="BodyText"/>
        <w:rPr>
          <w:rFonts w:ascii="Arial" w:hAnsi="Arial" w:cs="Arial"/>
        </w:rPr>
        <w:sectPr w:rsidR="00916019" w:rsidRPr="00E24461" w:rsidSect="00BC2292">
          <w:pgSz w:w="12240" w:h="15840"/>
          <w:pgMar w:top="1008" w:right="1008" w:bottom="1008" w:left="1008" w:header="720" w:footer="720" w:gutter="0"/>
          <w:cols w:space="720"/>
          <w:docGrid w:linePitch="360"/>
        </w:sectPr>
      </w:pPr>
    </w:p>
    <w:p w14:paraId="62C18813" w14:textId="77777777" w:rsidR="00916019" w:rsidRPr="00E24461" w:rsidRDefault="00916019">
      <w:pPr>
        <w:pStyle w:val="BodyText"/>
        <w:spacing w:before="0"/>
        <w:rPr>
          <w:rFonts w:ascii="Arial" w:hAnsi="Arial" w:cs="Arial"/>
          <w:b/>
          <w:bCs/>
          <w:highlight w:val="yellow"/>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358E1BCB" w14:textId="77777777" w:rsidR="00916019" w:rsidRPr="00E24461" w:rsidRDefault="00916019">
      <w:pPr>
        <w:pStyle w:val="BodyText"/>
        <w:rPr>
          <w:rFonts w:ascii="Arial" w:hAnsi="Arial" w:cs="Arial"/>
          <w:b/>
          <w:bCs/>
        </w:rPr>
      </w:pPr>
      <w:r w:rsidRPr="00E24461">
        <w:rPr>
          <w:rFonts w:ascii="Arial" w:hAnsi="Arial" w:cs="Arial"/>
          <w:b/>
          <w:bCs/>
          <w:highlight w:val="yellow"/>
        </w:rPr>
        <w:t>Ideas for further focus areas include: Urban Forestry/Parks, Reducing Embodied or “Life Cycle” Energy (promote the use of low-impact local resources, improve supply chain), Cross-Cutting themes such as Climate Adaptation, Social Equity, or others.</w:t>
      </w:r>
    </w:p>
    <w:p w14:paraId="27CCFAE3" w14:textId="77777777" w:rsidR="00916019" w:rsidRPr="00E24461" w:rsidRDefault="00916019">
      <w:pPr>
        <w:pStyle w:val="BodyText"/>
        <w:rPr>
          <w:rFonts w:ascii="Arial" w:hAnsi="Arial" w:cs="Arial"/>
          <w:sz w:val="4"/>
          <w:szCs w:val="4"/>
        </w:rPr>
      </w:pPr>
    </w:p>
    <w:tbl>
      <w:tblPr>
        <w:tblStyle w:val="LightList-Accent3"/>
        <w:tblW w:w="0" w:type="auto"/>
        <w:tblLook w:val="04A0" w:firstRow="1" w:lastRow="0" w:firstColumn="1" w:lastColumn="0" w:noHBand="0" w:noVBand="1"/>
      </w:tblPr>
      <w:tblGrid>
        <w:gridCol w:w="1867"/>
        <w:gridCol w:w="2332"/>
        <w:gridCol w:w="2210"/>
        <w:gridCol w:w="1700"/>
        <w:gridCol w:w="2124"/>
      </w:tblGrid>
      <w:tr w:rsidR="00EB4EC9" w:rsidRPr="00E24461" w14:paraId="074D1653" w14:textId="77777777" w:rsidTr="00FC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C19C85" w14:textId="77777777" w:rsidR="00EB4EC9" w:rsidRPr="00E24461" w:rsidRDefault="00EB4EC9" w:rsidP="00C62C32">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079E9427"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69A65D21"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Adaptation</w:t>
            </w:r>
          </w:p>
        </w:tc>
        <w:tc>
          <w:tcPr>
            <w:tcW w:w="0" w:type="auto"/>
          </w:tcPr>
          <w:p w14:paraId="2E4FA756"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0" w:type="auto"/>
          </w:tcPr>
          <w:p w14:paraId="40D35ABF" w14:textId="77777777" w:rsidR="00EB4EC9" w:rsidRPr="00E24461" w:rsidRDefault="00EB4EC9"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Reduction Potential</w:t>
            </w:r>
          </w:p>
        </w:tc>
      </w:tr>
      <w:tr w:rsidR="00EB4EC9" w:rsidRPr="00E24461" w14:paraId="1EFFF5D2"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E25D3" w14:textId="77777777" w:rsidR="00EB4EC9" w:rsidRPr="00E24461" w:rsidRDefault="00EB4EC9" w:rsidP="00C62C32">
            <w:pPr>
              <w:rPr>
                <w:rFonts w:ascii="Arial" w:hAnsi="Arial" w:cs="Arial"/>
                <w:sz w:val="22"/>
                <w:szCs w:val="22"/>
              </w:rPr>
            </w:pPr>
            <w:r w:rsidRPr="00E24461">
              <w:rPr>
                <w:rFonts w:ascii="Arial" w:hAnsi="Arial" w:cs="Arial"/>
                <w:b w:val="0"/>
                <w:bCs w:val="0"/>
                <w:sz w:val="22"/>
                <w:szCs w:val="22"/>
              </w:rPr>
              <w:t>[Other Objective]</w:t>
            </w:r>
          </w:p>
        </w:tc>
        <w:tc>
          <w:tcPr>
            <w:tcW w:w="0" w:type="auto"/>
          </w:tcPr>
          <w:p w14:paraId="3DDDE7EB"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516FB2A" w14:textId="77777777" w:rsidR="00EB4EC9" w:rsidRPr="00E24461" w:rsidRDefault="00EB4EC9"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5DAE3719" w14:textId="77777777" w:rsidR="00EB4EC9" w:rsidRPr="00E24461" w:rsidRDefault="00EB4EC9"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216D214" wp14:editId="108608BC">
                  <wp:extent cx="238125" cy="23812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109C202" wp14:editId="6E64728F">
                  <wp:extent cx="238125" cy="236083"/>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E8BBBC2" wp14:editId="71AEBE64">
                  <wp:extent cx="219075" cy="220589"/>
                  <wp:effectExtent l="0" t="0" r="0" b="825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7CAF604" wp14:editId="204CE2AE">
                  <wp:extent cx="237716" cy="237309"/>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F84A6CD"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40A0DDEA" wp14:editId="766E3664">
                  <wp:extent cx="238125" cy="237716"/>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D29991A" wp14:editId="3FE38789">
                  <wp:extent cx="238125" cy="237716"/>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6D36DCF" wp14:editId="48286C46">
                  <wp:extent cx="238125" cy="237716"/>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6FB0E233"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5C8629C4"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1FD320D"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975DB24"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0964B352"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1CE9D9C" wp14:editId="7E813DE3">
                  <wp:extent cx="2381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F3033F6" wp14:editId="37464001">
                  <wp:extent cx="238125" cy="236083"/>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1245D3" wp14:editId="610D72DD">
                  <wp:extent cx="219075" cy="220589"/>
                  <wp:effectExtent l="0" t="0" r="0" b="825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BFC5F80" wp14:editId="7BE89BD2">
                  <wp:extent cx="237716" cy="237309"/>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7400FF3"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25AEBDD4" wp14:editId="3BB52F47">
                  <wp:extent cx="238125" cy="237716"/>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0E398A7" wp14:editId="2663FAB0">
                  <wp:extent cx="238125" cy="237716"/>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494F85E" wp14:editId="42092476">
                  <wp:extent cx="238125" cy="237716"/>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41C8905F"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E2A15B"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64551060"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2E621781"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042C8789"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3C8956F" wp14:editId="7119C9F8">
                  <wp:extent cx="238125" cy="238125"/>
                  <wp:effectExtent l="0" t="0" r="952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56618AC" wp14:editId="38CD2F6A">
                  <wp:extent cx="238125" cy="236083"/>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2A0C070" wp14:editId="5C0354BD">
                  <wp:extent cx="219075" cy="220589"/>
                  <wp:effectExtent l="0" t="0" r="0" b="825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6D6BE84" wp14:editId="775777FC">
                  <wp:extent cx="237716" cy="237309"/>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B5833D0"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71A2FAED" wp14:editId="14814405">
                  <wp:extent cx="238125" cy="237716"/>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E1B3946" wp14:editId="35711AE1">
                  <wp:extent cx="238125" cy="237716"/>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F210B85" wp14:editId="41C3C8BB">
                  <wp:extent cx="238125" cy="237716"/>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0B4B367E" w14:textId="77777777" w:rsidTr="00FC45D0">
        <w:tc>
          <w:tcPr>
            <w:cnfStyle w:val="001000000000" w:firstRow="0" w:lastRow="0" w:firstColumn="1" w:lastColumn="0" w:oddVBand="0" w:evenVBand="0" w:oddHBand="0" w:evenHBand="0" w:firstRowFirstColumn="0" w:firstRowLastColumn="0" w:lastRowFirstColumn="0" w:lastRowLastColumn="0"/>
            <w:tcW w:w="0" w:type="auto"/>
          </w:tcPr>
          <w:p w14:paraId="4657763C"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45FC0F4"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87A0C5D"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4D38F658" w14:textId="77777777" w:rsidR="00EB4EC9" w:rsidRPr="00E24461" w:rsidRDefault="00EB4EC9"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EF8787E" wp14:editId="6D3322FB">
                  <wp:extent cx="238125" cy="2381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DD1F3A3" wp14:editId="5A7CA92D">
                  <wp:extent cx="238125" cy="236083"/>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B7311F0" wp14:editId="0884284A">
                  <wp:extent cx="219075" cy="220589"/>
                  <wp:effectExtent l="0" t="0" r="0" b="825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10A5B59" wp14:editId="155F5594">
                  <wp:extent cx="237716" cy="237309"/>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1D4F6E67" w14:textId="77777777" w:rsidR="00EB4EC9" w:rsidRPr="00E24461" w:rsidRDefault="00EB4EC9" w:rsidP="00C62C32">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0562C5FE" wp14:editId="39524FBB">
                  <wp:extent cx="238125" cy="237716"/>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5C98417" wp14:editId="3EDD20F3">
                  <wp:extent cx="238125" cy="237716"/>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445E5C4" wp14:editId="488C61BA">
                  <wp:extent cx="238125" cy="237716"/>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EB4EC9" w:rsidRPr="00E24461" w14:paraId="1E60039F" w14:textId="77777777" w:rsidTr="00FC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647C7" w14:textId="77777777" w:rsidR="00EB4EC9" w:rsidRPr="00E24461" w:rsidRDefault="00EB4EC9" w:rsidP="00C62C32">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57AC8C7C"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1196602B"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50F41368" w14:textId="77777777" w:rsidR="00EB4EC9" w:rsidRPr="00E24461" w:rsidRDefault="00EB4EC9"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C8DE806" wp14:editId="7B0B04A5">
                  <wp:extent cx="238125" cy="2381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0BE1F4E" wp14:editId="48C3ECCB">
                  <wp:extent cx="238125" cy="236083"/>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F601285" wp14:editId="43B34BF0">
                  <wp:extent cx="219075" cy="220589"/>
                  <wp:effectExtent l="0" t="0" r="0" b="825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07504F0" wp14:editId="344B415B">
                  <wp:extent cx="237716" cy="237309"/>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3E99690E" w14:textId="77777777" w:rsidR="00EB4EC9" w:rsidRPr="00E24461" w:rsidRDefault="00EB4EC9" w:rsidP="00C62C32">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24461">
              <w:rPr>
                <w:rFonts w:ascii="Arial" w:hAnsi="Arial" w:cs="Arial"/>
                <w:noProof/>
                <w:sz w:val="18"/>
                <w:szCs w:val="18"/>
              </w:rPr>
              <w:drawing>
                <wp:inline distT="0" distB="0" distL="0" distR="0" wp14:anchorId="4617158D" wp14:editId="7EA2A5B9">
                  <wp:extent cx="238125" cy="237716"/>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0BCB2CD" wp14:editId="22244169">
                  <wp:extent cx="238125" cy="237716"/>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3EE11F0" wp14:editId="3F331840">
                  <wp:extent cx="238125" cy="237716"/>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6477B3D1" w14:textId="77777777" w:rsidR="00EB4EC9" w:rsidRPr="00E24461" w:rsidRDefault="00EB4EC9">
      <w:pPr>
        <w:pStyle w:val="BodyText"/>
        <w:rPr>
          <w:rFonts w:ascii="Arial" w:hAnsi="Arial" w:cs="Arial"/>
          <w:sz w:val="4"/>
          <w:szCs w:val="4"/>
        </w:rPr>
        <w:sectPr w:rsidR="00EB4EC9" w:rsidRPr="00E24461" w:rsidSect="00BC2292">
          <w:type w:val="continuous"/>
          <w:pgSz w:w="12240" w:h="15840"/>
          <w:pgMar w:top="1008" w:right="1008" w:bottom="1008" w:left="1008" w:header="720" w:footer="432" w:gutter="0"/>
          <w:cols w:space="720"/>
          <w:docGrid w:linePitch="360"/>
        </w:sectPr>
      </w:pPr>
    </w:p>
    <w:p w14:paraId="5F3A3696" w14:textId="77777777" w:rsidR="00EB4EC9" w:rsidRPr="00E24461" w:rsidRDefault="00EB4EC9">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0"/>
        <w:gridCol w:w="1938"/>
        <w:gridCol w:w="1792"/>
      </w:tblGrid>
      <w:tr w:rsidR="00B4502B" w:rsidRPr="00E24461" w14:paraId="35CF8488" w14:textId="77777777" w:rsidTr="008C6394">
        <w:trPr>
          <w:cantSplit/>
        </w:trPr>
        <w:tc>
          <w:tcPr>
            <w:tcW w:w="3672" w:type="pct"/>
            <w:shd w:val="clear" w:color="auto" w:fill="333333"/>
            <w:vAlign w:val="center"/>
          </w:tcPr>
          <w:p w14:paraId="574CF447" w14:textId="77777777" w:rsidR="00B4502B" w:rsidRPr="00E24461" w:rsidRDefault="00B4502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90" w:type="pct"/>
            <w:vMerge w:val="restart"/>
            <w:vAlign w:val="center"/>
          </w:tcPr>
          <w:p w14:paraId="3E443530" w14:textId="77777777" w:rsidR="00B4502B" w:rsidRPr="00E24461" w:rsidRDefault="00B4502B" w:rsidP="008C6394">
            <w:pPr>
              <w:jc w:val="center"/>
              <w:rPr>
                <w:rFonts w:ascii="Arial" w:hAnsi="Arial" w:cs="Arial"/>
              </w:rPr>
            </w:pPr>
            <w:r w:rsidRPr="00E24461">
              <w:rPr>
                <w:rFonts w:ascii="Arial" w:hAnsi="Arial" w:cs="Arial"/>
                <w:noProof/>
                <w:sz w:val="18"/>
                <w:szCs w:val="18"/>
              </w:rPr>
              <w:drawing>
                <wp:inline distT="0" distB="0" distL="0" distR="0" wp14:anchorId="263636F4" wp14:editId="08E6F11B">
                  <wp:extent cx="238125" cy="237716"/>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EBC50B5" wp14:editId="3970F690">
                  <wp:extent cx="238125" cy="237716"/>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38" w:type="pct"/>
            <w:vMerge w:val="restart"/>
            <w:vAlign w:val="center"/>
          </w:tcPr>
          <w:p w14:paraId="59B953C5" w14:textId="77777777" w:rsidR="00B4502B" w:rsidRPr="00E24461" w:rsidRDefault="00B4502B" w:rsidP="008C6394">
            <w:pPr>
              <w:jc w:val="center"/>
              <w:rPr>
                <w:rFonts w:ascii="Arial" w:hAnsi="Arial" w:cs="Arial"/>
              </w:rPr>
            </w:pPr>
            <w:r w:rsidRPr="00E24461">
              <w:rPr>
                <w:rFonts w:ascii="Arial" w:hAnsi="Arial" w:cs="Arial"/>
                <w:noProof/>
                <w:sz w:val="18"/>
                <w:szCs w:val="18"/>
              </w:rPr>
              <w:drawing>
                <wp:inline distT="0" distB="0" distL="0" distR="0" wp14:anchorId="3DAFBEBD" wp14:editId="1A353CFE">
                  <wp:extent cx="238125" cy="23812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7719812" wp14:editId="2BE39C11">
                  <wp:extent cx="238125" cy="236083"/>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5E7147D" wp14:editId="1D09D0DC">
                  <wp:extent cx="219075" cy="220589"/>
                  <wp:effectExtent l="0" t="0" r="0" b="825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C9E4C69" wp14:editId="7FE60C5E">
                  <wp:extent cx="237716" cy="237309"/>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5A645B" w:rsidRPr="00E24461" w14:paraId="291FD962" w14:textId="77777777" w:rsidTr="005A645B">
        <w:trPr>
          <w:cantSplit/>
        </w:trPr>
        <w:tc>
          <w:tcPr>
            <w:tcW w:w="3672" w:type="pct"/>
            <w:vAlign w:val="center"/>
          </w:tcPr>
          <w:p w14:paraId="751C38AF" w14:textId="77777777" w:rsidR="005A645B" w:rsidRPr="00E24461" w:rsidRDefault="005A645B">
            <w:pPr>
              <w:spacing w:before="60" w:after="60"/>
              <w:rPr>
                <w:rFonts w:ascii="Arial" w:hAnsi="Arial" w:cs="Arial"/>
              </w:rPr>
            </w:pPr>
            <w:r w:rsidRPr="00E24461">
              <w:rPr>
                <w:rFonts w:ascii="Arial" w:hAnsi="Arial" w:cs="Arial"/>
                <w:sz w:val="22"/>
                <w:szCs w:val="22"/>
              </w:rPr>
              <w:t>Objective [description]</w:t>
            </w:r>
          </w:p>
        </w:tc>
        <w:tc>
          <w:tcPr>
            <w:tcW w:w="690" w:type="pct"/>
            <w:vMerge/>
          </w:tcPr>
          <w:p w14:paraId="56B78543" w14:textId="77777777" w:rsidR="005A645B" w:rsidRPr="00E24461" w:rsidRDefault="005A645B">
            <w:pPr>
              <w:spacing w:before="60" w:after="60"/>
              <w:rPr>
                <w:rFonts w:ascii="Arial" w:hAnsi="Arial" w:cs="Arial"/>
                <w:b/>
                <w:bCs/>
              </w:rPr>
            </w:pPr>
          </w:p>
        </w:tc>
        <w:tc>
          <w:tcPr>
            <w:tcW w:w="638" w:type="pct"/>
            <w:vMerge/>
          </w:tcPr>
          <w:p w14:paraId="59804690" w14:textId="77777777" w:rsidR="005A645B" w:rsidRPr="00E24461" w:rsidRDefault="005A645B">
            <w:pPr>
              <w:spacing w:before="60" w:after="60"/>
              <w:rPr>
                <w:rFonts w:ascii="Arial" w:hAnsi="Arial" w:cs="Arial"/>
                <w:b/>
                <w:bCs/>
              </w:rPr>
            </w:pPr>
          </w:p>
        </w:tc>
      </w:tr>
    </w:tbl>
    <w:p w14:paraId="45E33AA0" w14:textId="77777777" w:rsidR="00916019" w:rsidRPr="00E24461" w:rsidRDefault="00916019">
      <w:pPr>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3D127257" w14:textId="1361B298"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94CE48B"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55E868DC"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500B9AE2"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6841BD92"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260D24B2" w14:textId="14F44770"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01C21941" w14:textId="6145925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7B94774"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69F6EA6E"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408C6E21"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37756324" wp14:editId="2D69329F">
                  <wp:extent cx="238125" cy="23812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C7CFBC" wp14:editId="07792E33">
                  <wp:extent cx="238125" cy="236083"/>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EE1845" wp14:editId="1F25DC52">
                  <wp:extent cx="219075" cy="220589"/>
                  <wp:effectExtent l="0" t="0" r="0" b="825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A81F3AF" wp14:editId="366E3566">
                  <wp:extent cx="237716" cy="237309"/>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669BE9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450BC6A2"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EBBEBBD" w14:textId="6FD00313" w:rsidTr="00CC7E47">
        <w:tc>
          <w:tcPr>
            <w:cnfStyle w:val="001000000000" w:firstRow="0" w:lastRow="0" w:firstColumn="1" w:lastColumn="0" w:oddVBand="0" w:evenVBand="0" w:oddHBand="0" w:evenHBand="0" w:firstRowFirstColumn="0" w:firstRowLastColumn="0" w:lastRowFirstColumn="0" w:lastRowLastColumn="0"/>
            <w:tcW w:w="447" w:type="pct"/>
          </w:tcPr>
          <w:p w14:paraId="0E4F7708"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19962C0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3123C2EA"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D036611" wp14:editId="466F761D">
                  <wp:extent cx="238125" cy="23812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D130B81" wp14:editId="1EAD2CF5">
                  <wp:extent cx="238125" cy="236083"/>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4A2655A" wp14:editId="1517304C">
                  <wp:extent cx="219075" cy="220589"/>
                  <wp:effectExtent l="0" t="0" r="0" b="825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A49E2A" wp14:editId="075480D6">
                  <wp:extent cx="237716" cy="237309"/>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43F95197"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1A12E205"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320C097C" w14:textId="6175A5DE"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A4FA25B"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7C1437B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2EAABD07"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FDF4179" wp14:editId="42DF8D7B">
                  <wp:extent cx="238125" cy="2381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5438F50" wp14:editId="5BDDAB8E">
                  <wp:extent cx="238125" cy="236083"/>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20B48F7" wp14:editId="65FB1886">
                  <wp:extent cx="219075" cy="220589"/>
                  <wp:effectExtent l="0" t="0" r="0" b="825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CE8C2FD" wp14:editId="388D5CD8">
                  <wp:extent cx="237716" cy="237309"/>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7228317"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79691D7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0F51A67E" w14:textId="509D87E6" w:rsidTr="00CC7E47">
        <w:tc>
          <w:tcPr>
            <w:cnfStyle w:val="001000000000" w:firstRow="0" w:lastRow="0" w:firstColumn="1" w:lastColumn="0" w:oddVBand="0" w:evenVBand="0" w:oddHBand="0" w:evenHBand="0" w:firstRowFirstColumn="0" w:firstRowLastColumn="0" w:lastRowFirstColumn="0" w:lastRowLastColumn="0"/>
            <w:tcW w:w="447" w:type="pct"/>
          </w:tcPr>
          <w:p w14:paraId="12D4A4C1" w14:textId="77777777" w:rsidR="00CC7E47" w:rsidRPr="00E24461" w:rsidRDefault="00CC7E47" w:rsidP="00C62C32">
            <w:pPr>
              <w:rPr>
                <w:rFonts w:ascii="Arial" w:hAnsi="Arial" w:cs="Arial"/>
              </w:rPr>
            </w:pPr>
          </w:p>
        </w:tc>
        <w:tc>
          <w:tcPr>
            <w:tcW w:w="1774" w:type="pct"/>
          </w:tcPr>
          <w:p w14:paraId="02C13744"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4971D331"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2EBFCE14"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467358A6"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61FCD6C2" w14:textId="521CA6D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A6CDF5A" w14:textId="77777777" w:rsidR="00CC7E47" w:rsidRPr="00E24461" w:rsidRDefault="00CC7E47" w:rsidP="00C62C32">
            <w:pPr>
              <w:rPr>
                <w:rFonts w:ascii="Arial" w:hAnsi="Arial" w:cs="Arial"/>
              </w:rPr>
            </w:pPr>
          </w:p>
        </w:tc>
        <w:tc>
          <w:tcPr>
            <w:tcW w:w="1774" w:type="pct"/>
          </w:tcPr>
          <w:p w14:paraId="4DC166A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0F8BB7D0"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7E17614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3038FAA5"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BC7C032" w14:textId="77777777" w:rsidR="00EB4EC9" w:rsidRPr="00E24461" w:rsidRDefault="00EB4EC9">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1783"/>
        <w:gridCol w:w="1946"/>
      </w:tblGrid>
      <w:tr w:rsidR="00B4502B" w:rsidRPr="00E24461" w14:paraId="5DF57971" w14:textId="77777777" w:rsidTr="008C6394">
        <w:trPr>
          <w:cantSplit/>
        </w:trPr>
        <w:tc>
          <w:tcPr>
            <w:tcW w:w="3672" w:type="pct"/>
            <w:shd w:val="clear" w:color="auto" w:fill="333333"/>
            <w:vAlign w:val="center"/>
          </w:tcPr>
          <w:p w14:paraId="79251155" w14:textId="77777777" w:rsidR="00B4502B" w:rsidRPr="00E24461" w:rsidRDefault="00B4502B">
            <w:pPr>
              <w:spacing w:before="60" w:after="60"/>
              <w:rPr>
                <w:rFonts w:ascii="Arial" w:hAnsi="Arial" w:cs="Arial"/>
                <w:b/>
                <w:bCs/>
                <w:color w:val="FFFFFF"/>
              </w:rPr>
            </w:pPr>
            <w:r w:rsidRPr="00E24461">
              <w:rPr>
                <w:rFonts w:ascii="Arial" w:hAnsi="Arial" w:cs="Arial"/>
                <w:b/>
                <w:bCs/>
                <w:color w:val="FFFFFF"/>
              </w:rPr>
              <w:t>[Objective Number] – Objective Title</w:t>
            </w:r>
          </w:p>
        </w:tc>
        <w:tc>
          <w:tcPr>
            <w:tcW w:w="635" w:type="pct"/>
            <w:vMerge w:val="restart"/>
            <w:vAlign w:val="center"/>
          </w:tcPr>
          <w:p w14:paraId="1E16DB8C" w14:textId="77777777" w:rsidR="00B4502B" w:rsidRPr="00E24461" w:rsidRDefault="00B4502B" w:rsidP="008C6394">
            <w:pPr>
              <w:jc w:val="center"/>
              <w:rPr>
                <w:rFonts w:ascii="Arial" w:hAnsi="Arial" w:cs="Arial"/>
              </w:rPr>
            </w:pPr>
            <w:r w:rsidRPr="00E24461">
              <w:rPr>
                <w:rFonts w:ascii="Arial" w:hAnsi="Arial" w:cs="Arial"/>
                <w:noProof/>
                <w:sz w:val="18"/>
                <w:szCs w:val="18"/>
              </w:rPr>
              <w:drawing>
                <wp:inline distT="0" distB="0" distL="0" distR="0" wp14:anchorId="222FAAE7" wp14:editId="19BC30FE">
                  <wp:extent cx="238125" cy="237716"/>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3B04847" wp14:editId="7CD1BAFC">
                  <wp:extent cx="238125" cy="23771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3" w:type="pct"/>
            <w:vMerge w:val="restart"/>
            <w:vAlign w:val="center"/>
          </w:tcPr>
          <w:p w14:paraId="6DF15276" w14:textId="77777777" w:rsidR="00B4502B" w:rsidRPr="00E24461" w:rsidRDefault="00B4502B" w:rsidP="008C6394">
            <w:pPr>
              <w:jc w:val="center"/>
              <w:rPr>
                <w:rFonts w:ascii="Arial" w:hAnsi="Arial" w:cs="Arial"/>
              </w:rPr>
            </w:pPr>
            <w:r w:rsidRPr="00E24461">
              <w:rPr>
                <w:rFonts w:ascii="Arial" w:hAnsi="Arial" w:cs="Arial"/>
                <w:noProof/>
                <w:sz w:val="18"/>
                <w:szCs w:val="18"/>
              </w:rPr>
              <w:drawing>
                <wp:inline distT="0" distB="0" distL="0" distR="0" wp14:anchorId="14FF44AB" wp14:editId="1FFA15FC">
                  <wp:extent cx="238125" cy="2381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82A316C" wp14:editId="65B6E402">
                  <wp:extent cx="238125" cy="236083"/>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4561085" wp14:editId="64C49874">
                  <wp:extent cx="219075" cy="220589"/>
                  <wp:effectExtent l="0" t="0" r="0" b="825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51987AF" wp14:editId="1F7733D8">
                  <wp:extent cx="237716" cy="237309"/>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5A645B" w:rsidRPr="00E24461" w14:paraId="15D6993E" w14:textId="77777777" w:rsidTr="005A645B">
        <w:trPr>
          <w:cantSplit/>
        </w:trPr>
        <w:tc>
          <w:tcPr>
            <w:tcW w:w="3672" w:type="pct"/>
            <w:vAlign w:val="center"/>
          </w:tcPr>
          <w:p w14:paraId="2D40D891" w14:textId="77777777" w:rsidR="005A645B" w:rsidRPr="00E24461" w:rsidRDefault="005A645B">
            <w:pPr>
              <w:spacing w:before="60" w:after="60"/>
              <w:rPr>
                <w:rFonts w:ascii="Arial" w:hAnsi="Arial" w:cs="Arial"/>
              </w:rPr>
            </w:pPr>
            <w:r w:rsidRPr="00E24461">
              <w:rPr>
                <w:rFonts w:ascii="Arial" w:hAnsi="Arial" w:cs="Arial"/>
                <w:sz w:val="22"/>
                <w:szCs w:val="22"/>
              </w:rPr>
              <w:t>Objective [description]</w:t>
            </w:r>
          </w:p>
        </w:tc>
        <w:tc>
          <w:tcPr>
            <w:tcW w:w="635" w:type="pct"/>
            <w:vMerge/>
          </w:tcPr>
          <w:p w14:paraId="2BC0F776" w14:textId="77777777" w:rsidR="005A645B" w:rsidRPr="00E24461" w:rsidRDefault="005A645B">
            <w:pPr>
              <w:spacing w:before="60" w:after="60"/>
              <w:rPr>
                <w:rFonts w:ascii="Arial" w:hAnsi="Arial" w:cs="Arial"/>
                <w:b/>
                <w:bCs/>
              </w:rPr>
            </w:pPr>
          </w:p>
        </w:tc>
        <w:tc>
          <w:tcPr>
            <w:tcW w:w="693" w:type="pct"/>
            <w:vMerge/>
          </w:tcPr>
          <w:p w14:paraId="24E239F8" w14:textId="77777777" w:rsidR="005A645B" w:rsidRPr="00E24461" w:rsidRDefault="005A645B">
            <w:pPr>
              <w:spacing w:before="60" w:after="60"/>
              <w:rPr>
                <w:rFonts w:ascii="Arial" w:hAnsi="Arial" w:cs="Arial"/>
                <w:b/>
                <w:bCs/>
              </w:rPr>
            </w:pPr>
          </w:p>
        </w:tc>
      </w:tr>
    </w:tbl>
    <w:p w14:paraId="64C19133" w14:textId="77777777" w:rsidR="00EB4EC9" w:rsidRPr="00E24461" w:rsidRDefault="00EB4EC9">
      <w:pPr>
        <w:pStyle w:val="BodyText"/>
        <w:spacing w:before="0" w:line="240" w:lineRule="auto"/>
        <w:rPr>
          <w:rFonts w:ascii="Arial" w:hAnsi="Arial" w:cs="Arial"/>
        </w:rPr>
      </w:pPr>
    </w:p>
    <w:tbl>
      <w:tblPr>
        <w:tblStyle w:val="LightList-Accent3"/>
        <w:tblW w:w="5000" w:type="pct"/>
        <w:tblLook w:val="04A0" w:firstRow="1" w:lastRow="0" w:firstColumn="1" w:lastColumn="0" w:noHBand="0" w:noVBand="1"/>
      </w:tblPr>
      <w:tblGrid>
        <w:gridCol w:w="1256"/>
        <w:gridCol w:w="4980"/>
        <w:gridCol w:w="1629"/>
        <w:gridCol w:w="3089"/>
        <w:gridCol w:w="3086"/>
      </w:tblGrid>
      <w:tr w:rsidR="00CC7E47" w:rsidRPr="00E24461" w14:paraId="5B353024" w14:textId="2A85360E"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0EC3BC6" w14:textId="77777777" w:rsidR="00CC7E47" w:rsidRPr="00E24461" w:rsidRDefault="00CC7E47" w:rsidP="00C62C32">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31BE0A80"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62A595CF"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057100B7" w14:textId="77777777"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53777A4C" w14:textId="0A2488AF" w:rsidR="00CC7E47" w:rsidRPr="00E24461" w:rsidRDefault="00CC7E47" w:rsidP="00C62C3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54D0EA9C" w14:textId="299B8CD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284AFBE"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5756DD9F" w14:textId="77777777" w:rsidR="00CC7E47" w:rsidRPr="00E24461" w:rsidRDefault="00CC7E47" w:rsidP="00C62C3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3A80EF2F" w14:textId="77777777" w:rsidR="00CC7E47" w:rsidRPr="00E24461" w:rsidRDefault="00CC7E47" w:rsidP="00C62C3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3B0CB531" wp14:editId="718FFCD4">
                  <wp:extent cx="238125" cy="2381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BE33DAA" wp14:editId="17C164EC">
                  <wp:extent cx="238125" cy="236083"/>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149741E" wp14:editId="29F8A08E">
                  <wp:extent cx="219075" cy="220589"/>
                  <wp:effectExtent l="0" t="0" r="0" b="825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2343297" wp14:editId="67859DE0">
                  <wp:extent cx="237716" cy="237309"/>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F64B06B"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4F7664FA"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C5C912C" w14:textId="0C0C9AFF" w:rsidTr="00CC7E47">
        <w:tc>
          <w:tcPr>
            <w:cnfStyle w:val="001000000000" w:firstRow="0" w:lastRow="0" w:firstColumn="1" w:lastColumn="0" w:oddVBand="0" w:evenVBand="0" w:oddHBand="0" w:evenHBand="0" w:firstRowFirstColumn="0" w:firstRowLastColumn="0" w:lastRowFirstColumn="0" w:lastRowLastColumn="0"/>
            <w:tcW w:w="447" w:type="pct"/>
          </w:tcPr>
          <w:p w14:paraId="6DC558AE"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46E80EA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4F864DC5"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C067E1C" wp14:editId="7020A294">
                  <wp:extent cx="238125" cy="23812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F0A00A0" wp14:editId="2DC6D384">
                  <wp:extent cx="238125" cy="236083"/>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FAD3D2E" wp14:editId="7410D976">
                  <wp:extent cx="219075" cy="220589"/>
                  <wp:effectExtent l="0" t="0" r="0" b="825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737635" wp14:editId="798AB048">
                  <wp:extent cx="237716" cy="237309"/>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E624E23"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5AA2E9C0"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51D02C9C" w14:textId="36EE3EA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63A1396" w14:textId="77777777" w:rsidR="00CC7E47" w:rsidRPr="00E24461" w:rsidRDefault="00CC7E47" w:rsidP="00C62C32">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4D0E29B9"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33637BF2"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899C2F9" wp14:editId="1DD9BE60">
                  <wp:extent cx="238125" cy="2381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691C47" wp14:editId="6C6E9A7E">
                  <wp:extent cx="238125" cy="236083"/>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A29D7A5" wp14:editId="6242C927">
                  <wp:extent cx="219075" cy="220589"/>
                  <wp:effectExtent l="0" t="0" r="0" b="825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2BD2CE" wp14:editId="2743096C">
                  <wp:extent cx="237716" cy="237309"/>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A96AF4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6CE710BE"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7453DA64" w14:textId="777A3511" w:rsidTr="00CC7E47">
        <w:tc>
          <w:tcPr>
            <w:cnfStyle w:val="001000000000" w:firstRow="0" w:lastRow="0" w:firstColumn="1" w:lastColumn="0" w:oddVBand="0" w:evenVBand="0" w:oddHBand="0" w:evenHBand="0" w:firstRowFirstColumn="0" w:firstRowLastColumn="0" w:lastRowFirstColumn="0" w:lastRowLastColumn="0"/>
            <w:tcW w:w="447" w:type="pct"/>
          </w:tcPr>
          <w:p w14:paraId="3A4C3E61" w14:textId="77777777" w:rsidR="00CC7E47" w:rsidRPr="00E24461" w:rsidRDefault="00CC7E47" w:rsidP="00C62C32">
            <w:pPr>
              <w:rPr>
                <w:rFonts w:ascii="Arial" w:hAnsi="Arial" w:cs="Arial"/>
              </w:rPr>
            </w:pPr>
          </w:p>
        </w:tc>
        <w:tc>
          <w:tcPr>
            <w:tcW w:w="1774" w:type="pct"/>
          </w:tcPr>
          <w:p w14:paraId="1A01E3AF"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55887F3F" w14:textId="77777777" w:rsidR="00CC7E47" w:rsidRPr="00E24461" w:rsidRDefault="00CC7E47" w:rsidP="00C62C3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70868972"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2652CA88" w14:textId="77777777" w:rsidR="00CC7E47" w:rsidRPr="00E24461" w:rsidRDefault="00CC7E47" w:rsidP="00C62C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030CA882" w14:textId="513098E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FEE1175" w14:textId="77777777" w:rsidR="00CC7E47" w:rsidRPr="00E24461" w:rsidRDefault="00CC7E47" w:rsidP="00C62C32">
            <w:pPr>
              <w:rPr>
                <w:rFonts w:ascii="Arial" w:hAnsi="Arial" w:cs="Arial"/>
              </w:rPr>
            </w:pPr>
          </w:p>
        </w:tc>
        <w:tc>
          <w:tcPr>
            <w:tcW w:w="1774" w:type="pct"/>
          </w:tcPr>
          <w:p w14:paraId="7B209B54"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2CF3DFF3" w14:textId="77777777" w:rsidR="00CC7E47" w:rsidRPr="00E24461" w:rsidRDefault="00CC7E47" w:rsidP="00C62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22E33FA0"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5066930F" w14:textId="77777777" w:rsidR="00CC7E47" w:rsidRPr="00E24461" w:rsidRDefault="00CC7E47" w:rsidP="00C62C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7A92C5D" w14:textId="77777777" w:rsidR="00EB4EC9" w:rsidRPr="00E24461" w:rsidRDefault="00EB4EC9">
      <w:pPr>
        <w:pStyle w:val="BodyText"/>
        <w:spacing w:before="0" w:line="240" w:lineRule="auto"/>
        <w:rPr>
          <w:rFonts w:ascii="Arial" w:hAnsi="Arial" w:cs="Arial"/>
        </w:rPr>
        <w:sectPr w:rsidR="00EB4EC9" w:rsidRPr="00E24461" w:rsidSect="00EB4EC9">
          <w:pgSz w:w="15840" w:h="12240" w:orient="landscape"/>
          <w:pgMar w:top="1008" w:right="1008" w:bottom="1008" w:left="1008" w:header="720" w:footer="432" w:gutter="0"/>
          <w:cols w:space="720"/>
          <w:docGrid w:linePitch="360"/>
        </w:sectPr>
      </w:pPr>
    </w:p>
    <w:bookmarkStart w:id="53" w:name="_Toc535581988"/>
    <w:p w14:paraId="5017BAE9" w14:textId="77777777" w:rsidR="00916019" w:rsidRPr="00E24461" w:rsidRDefault="00B22C84">
      <w:pPr>
        <w:pStyle w:val="Heading1"/>
        <w:rPr>
          <w:color w:val="FFFFFF" w:themeColor="background1"/>
        </w:rPr>
      </w:pPr>
      <w:r w:rsidRPr="00E24461">
        <w:rPr>
          <w:noProof/>
          <w:color w:val="FFFFFF" w:themeColor="background1"/>
        </w:rPr>
        <w:lastRenderedPageBreak/>
        <mc:AlternateContent>
          <mc:Choice Requires="wps">
            <w:drawing>
              <wp:anchor distT="0" distB="0" distL="114300" distR="114300" simplePos="0" relativeHeight="251659264" behindDoc="1" locked="0" layoutInCell="1" allowOverlap="1" wp14:anchorId="51CD2CE1" wp14:editId="473F99DE">
                <wp:simplePos x="0" y="0"/>
                <wp:positionH relativeFrom="page">
                  <wp:posOffset>0</wp:posOffset>
                </wp:positionH>
                <wp:positionV relativeFrom="page">
                  <wp:posOffset>0</wp:posOffset>
                </wp:positionV>
                <wp:extent cx="7772400" cy="1600200"/>
                <wp:effectExtent l="0" t="0" r="0" b="0"/>
                <wp:wrapNone/>
                <wp:docPr id="1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0" o:spid="_x0000_s1026" style="position:absolute;margin-left:0;margin-top:0;width:612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" fillcolor="#9cf" stroked="f">
                <w10:wrap anchorx="page" anchory="page"/>
              </v:rect>
            </w:pict>
          </mc:Fallback>
        </mc:AlternateContent>
      </w:r>
      <w:r w:rsidR="00915932" w:rsidRPr="00E24461">
        <w:rPr>
          <w:noProof/>
          <w:color w:val="FFFFFF" w:themeColor="background1"/>
        </w:rPr>
        <w:t>Climate Adaptation</w:t>
      </w:r>
      <w:bookmarkEnd w:id="53"/>
    </w:p>
    <w:p w14:paraId="396A664B" w14:textId="77777777" w:rsidR="00916019" w:rsidRPr="00E24461" w:rsidRDefault="00916019">
      <w:pPr>
        <w:rPr>
          <w:rFonts w:ascii="Arial" w:hAnsi="Arial" w:cs="Arial"/>
          <w:b/>
          <w:bCs/>
          <w:color w:val="008080"/>
          <w:sz w:val="56"/>
          <w:szCs w:val="56"/>
        </w:rPr>
      </w:pPr>
    </w:p>
    <w:p w14:paraId="41E3296E" w14:textId="77777777" w:rsidR="00916019" w:rsidRPr="00E24461" w:rsidRDefault="00916019">
      <w:pPr>
        <w:pStyle w:val="BodyText"/>
        <w:rPr>
          <w:rFonts w:ascii="Arial" w:hAnsi="Arial" w:cs="Arial"/>
        </w:rPr>
        <w:sectPr w:rsidR="00916019" w:rsidRPr="00E24461" w:rsidSect="00BC2292">
          <w:pgSz w:w="12240" w:h="15840"/>
          <w:pgMar w:top="1008" w:right="1008" w:bottom="1008" w:left="1008" w:header="720" w:footer="720" w:gutter="0"/>
          <w:cols w:space="720"/>
          <w:docGrid w:linePitch="360"/>
        </w:sectPr>
      </w:pPr>
    </w:p>
    <w:p w14:paraId="42B9472A" w14:textId="77777777" w:rsidR="00916019" w:rsidRPr="00E24461" w:rsidRDefault="009D6C8E">
      <w:pPr>
        <w:pStyle w:val="BodyText"/>
        <w:rPr>
          <w:rFonts w:ascii="Arial" w:hAnsi="Arial" w:cs="Arial"/>
          <w:b/>
          <w:bCs/>
        </w:rPr>
      </w:pPr>
      <w:r w:rsidRPr="00E24461">
        <w:rPr>
          <w:rFonts w:ascii="Arial" w:hAnsi="Arial" w:cs="Arial"/>
          <w:b/>
          <w:bCs/>
          <w:highlight w:val="yellow"/>
        </w:rPr>
        <w:lastRenderedPageBreak/>
        <w:t>This section discuss</w:t>
      </w:r>
      <w:r w:rsidR="00057262" w:rsidRPr="00E24461">
        <w:rPr>
          <w:rFonts w:ascii="Arial" w:hAnsi="Arial" w:cs="Arial"/>
          <w:b/>
          <w:bCs/>
          <w:highlight w:val="yellow"/>
        </w:rPr>
        <w:t>es</w:t>
      </w:r>
      <w:r w:rsidRPr="00E24461">
        <w:rPr>
          <w:rFonts w:ascii="Arial" w:hAnsi="Arial" w:cs="Arial"/>
          <w:b/>
          <w:bCs/>
          <w:highlight w:val="yellow"/>
        </w:rPr>
        <w:t xml:space="preserve"> current climate change risks (drought, sea level rise, </w:t>
      </w:r>
      <w:r w:rsidR="00057262" w:rsidRPr="00E24461">
        <w:rPr>
          <w:rFonts w:ascii="Arial" w:hAnsi="Arial" w:cs="Arial"/>
          <w:b/>
          <w:bCs/>
          <w:highlight w:val="yellow"/>
        </w:rPr>
        <w:t>extreme events, etc) and the city’s plan to address these risks</w:t>
      </w:r>
      <w:r w:rsidR="00916019" w:rsidRPr="00E24461">
        <w:rPr>
          <w:rFonts w:ascii="Arial" w:hAnsi="Arial" w:cs="Arial"/>
          <w:b/>
          <w:bCs/>
          <w:highlight w:val="yellow"/>
        </w:rPr>
        <w:t>.</w:t>
      </w:r>
      <w:r w:rsidR="00057262" w:rsidRPr="00E24461">
        <w:rPr>
          <w:rFonts w:ascii="Arial" w:hAnsi="Arial" w:cs="Arial"/>
          <w:b/>
          <w:bCs/>
          <w:highlight w:val="yellow"/>
        </w:rPr>
        <w:t xml:space="preserve"> Components of the Local Hazard Mitigation Plan </w:t>
      </w:r>
      <w:r w:rsidR="007440C2" w:rsidRPr="00E24461">
        <w:rPr>
          <w:rFonts w:ascii="Arial" w:hAnsi="Arial" w:cs="Arial"/>
          <w:b/>
          <w:bCs/>
          <w:highlight w:val="yellow"/>
        </w:rPr>
        <w:t xml:space="preserve">or other plans </w:t>
      </w:r>
      <w:r w:rsidR="00057262" w:rsidRPr="00E24461">
        <w:rPr>
          <w:rFonts w:ascii="Arial" w:hAnsi="Arial" w:cs="Arial"/>
          <w:b/>
          <w:bCs/>
          <w:highlight w:val="yellow"/>
        </w:rPr>
        <w:t>may be applicable here.</w:t>
      </w:r>
      <w:r w:rsidR="007A4C22" w:rsidRPr="00E24461">
        <w:rPr>
          <w:rFonts w:ascii="Arial" w:hAnsi="Arial" w:cs="Arial"/>
          <w:b/>
          <w:bCs/>
          <w:highlight w:val="yellow"/>
        </w:rPr>
        <w:t xml:space="preserve"> You can take this chapter out and turn it into a separate document if your stakeholder committee wants to focus on mitigation or adaptation one at a time, but it is recommended that you consider both mitigation and adaptation in the overall process of climate action planning.</w:t>
      </w:r>
    </w:p>
    <w:p w14:paraId="58EBE6CE" w14:textId="77777777" w:rsidR="009D6C8E" w:rsidRPr="00E24461" w:rsidRDefault="009D6C8E" w:rsidP="009D6C8E">
      <w:pPr>
        <w:autoSpaceDE w:val="0"/>
        <w:autoSpaceDN w:val="0"/>
        <w:adjustRightInd w:val="0"/>
        <w:spacing w:before="240" w:line="360" w:lineRule="auto"/>
        <w:rPr>
          <w:rFonts w:ascii="Arial" w:hAnsi="Arial" w:cs="Arial"/>
          <w:color w:val="000000"/>
          <w:sz w:val="23"/>
          <w:szCs w:val="23"/>
        </w:rPr>
      </w:pPr>
      <w:r w:rsidRPr="00E24461">
        <w:rPr>
          <w:rFonts w:ascii="Arial" w:hAnsi="Arial" w:cs="Arial"/>
          <w:b/>
          <w:bCs/>
          <w:color w:val="000000"/>
          <w:sz w:val="23"/>
          <w:szCs w:val="23"/>
        </w:rPr>
        <w:t xml:space="preserve">What does it mean to prepare for climate change? </w:t>
      </w:r>
    </w:p>
    <w:p w14:paraId="6D0250CA" w14:textId="77777777" w:rsidR="009D6C8E" w:rsidRPr="00E24461" w:rsidRDefault="009D6C8E" w:rsidP="009D6C8E">
      <w:pPr>
        <w:autoSpaceDE w:val="0"/>
        <w:autoSpaceDN w:val="0"/>
        <w:adjustRightInd w:val="0"/>
        <w:spacing w:before="240" w:line="360" w:lineRule="auto"/>
        <w:rPr>
          <w:rFonts w:ascii="Arial" w:hAnsi="Arial" w:cs="Arial"/>
          <w:color w:val="000000"/>
          <w:sz w:val="23"/>
          <w:szCs w:val="23"/>
        </w:rPr>
      </w:pPr>
      <w:r w:rsidRPr="00E24461">
        <w:rPr>
          <w:rFonts w:ascii="Arial" w:hAnsi="Arial" w:cs="Arial"/>
          <w:color w:val="000000"/>
          <w:sz w:val="23"/>
          <w:szCs w:val="23"/>
        </w:rPr>
        <w:t xml:space="preserve">Preparing for the impacts of climate change is a complex challenge. Climate science is evolving and is complicated by the uncertainty of future global emissions levels. Therefore, the </w:t>
      </w:r>
      <w:r w:rsidR="003E4CE2" w:rsidRPr="00E24461">
        <w:rPr>
          <w:rFonts w:ascii="Arial" w:hAnsi="Arial" w:cs="Arial"/>
          <w:color w:val="000000"/>
          <w:sz w:val="23"/>
          <w:szCs w:val="23"/>
        </w:rPr>
        <w:t>[Jurisdiction]’s</w:t>
      </w:r>
      <w:r w:rsidRPr="00E24461">
        <w:rPr>
          <w:rFonts w:ascii="Arial" w:hAnsi="Arial" w:cs="Arial"/>
          <w:color w:val="000000"/>
          <w:sz w:val="23"/>
          <w:szCs w:val="23"/>
        </w:rPr>
        <w:t xml:space="preserve"> preparedness strategy needs to be an evolving one as well. The systems, plans, and infrastructure put in place to enhance resilience to climate impacts must be grounded in the best available science of the time and frequently re-evaluated as new information becomes available. </w:t>
      </w:r>
    </w:p>
    <w:p w14:paraId="0CE23B10" w14:textId="77777777" w:rsidR="009D6C8E" w:rsidRPr="00E24461" w:rsidRDefault="009D6C8E" w:rsidP="009D6C8E">
      <w:pPr>
        <w:autoSpaceDE w:val="0"/>
        <w:autoSpaceDN w:val="0"/>
        <w:adjustRightInd w:val="0"/>
        <w:spacing w:before="240" w:line="360" w:lineRule="auto"/>
        <w:rPr>
          <w:rFonts w:ascii="Arial" w:hAnsi="Arial" w:cs="Arial"/>
          <w:color w:val="000000"/>
          <w:sz w:val="23"/>
          <w:szCs w:val="23"/>
        </w:rPr>
      </w:pPr>
      <w:r w:rsidRPr="00E24461">
        <w:rPr>
          <w:rFonts w:ascii="Arial" w:hAnsi="Arial" w:cs="Arial"/>
          <w:color w:val="000000"/>
          <w:sz w:val="23"/>
          <w:szCs w:val="23"/>
        </w:rPr>
        <w:t xml:space="preserve">Proactive planning for impacts can be more cost-effective than a reactive approach of responding to damage after the fact. Proactive planning can help ensure city infrastructure and systems continue to function as climate conditions change. This type of planning may mean designing for projected future conditions now or anticipating the need for later modifications or operational changes. For example, designing bridge expansion joints for projected future temperature extremes may be a cost effective way to prepare now for future temperatures, because retrofitting a bridge is challenging and costly and failure of an expansion joint could result in traffic delays and damage. </w:t>
      </w:r>
    </w:p>
    <w:p w14:paraId="5E009B05" w14:textId="77777777" w:rsidR="00575DAE" w:rsidRPr="00E24461" w:rsidRDefault="009D6C8E" w:rsidP="00575DAE">
      <w:pPr>
        <w:pStyle w:val="BulletedList"/>
        <w:numPr>
          <w:ilvl w:val="0"/>
          <w:numId w:val="0"/>
        </w:numPr>
        <w:spacing w:before="240" w:line="360" w:lineRule="auto"/>
        <w:rPr>
          <w:rFonts w:ascii="Arial" w:hAnsi="Arial" w:cs="Arial"/>
          <w:color w:val="000000"/>
          <w:sz w:val="23"/>
          <w:szCs w:val="23"/>
        </w:rPr>
      </w:pPr>
      <w:r w:rsidRPr="00E24461">
        <w:rPr>
          <w:rFonts w:ascii="Arial" w:hAnsi="Arial" w:cs="Arial"/>
          <w:color w:val="000000"/>
          <w:sz w:val="23"/>
          <w:szCs w:val="23"/>
        </w:rPr>
        <w:t>In other situations, the lack of certainty about the timing and magnitude of future impacts may mean that it is more cost effective to design a project to allow for future modifications, once potential impacts are more certain. For example, a current roadway stormwater system can be designed to allow future modification to accommodate additional precipitation. To be most effective, climate change preparedness requires project and program-specific decisions that require a broad understanding of the impacts of climate change.</w:t>
      </w:r>
    </w:p>
    <w:p w14:paraId="5847F039" w14:textId="77777777" w:rsidR="00575DAE" w:rsidRPr="00E24461" w:rsidRDefault="00575DAE" w:rsidP="00575DAE">
      <w:pPr>
        <w:autoSpaceDE w:val="0"/>
        <w:autoSpaceDN w:val="0"/>
        <w:adjustRightInd w:val="0"/>
        <w:spacing w:before="240" w:line="360" w:lineRule="auto"/>
        <w:rPr>
          <w:rFonts w:ascii="Arial" w:hAnsi="Arial" w:cs="Arial"/>
          <w:b/>
          <w:bCs/>
          <w:color w:val="000000"/>
          <w:sz w:val="23"/>
          <w:szCs w:val="23"/>
        </w:rPr>
      </w:pPr>
      <w:r w:rsidRPr="00E24461">
        <w:rPr>
          <w:rFonts w:ascii="Arial" w:hAnsi="Arial" w:cs="Arial"/>
          <w:b/>
          <w:bCs/>
          <w:color w:val="000000"/>
          <w:sz w:val="23"/>
          <w:szCs w:val="23"/>
        </w:rPr>
        <w:t xml:space="preserve">How can we enhance equity by preparing for the impacts of climate change? </w:t>
      </w:r>
    </w:p>
    <w:p w14:paraId="5AD799A4" w14:textId="77777777" w:rsidR="00575DAE" w:rsidRPr="00E24461" w:rsidRDefault="00575DAE" w:rsidP="00575DAE">
      <w:pPr>
        <w:autoSpaceDE w:val="0"/>
        <w:autoSpaceDN w:val="0"/>
        <w:adjustRightInd w:val="0"/>
        <w:spacing w:before="240" w:line="360" w:lineRule="auto"/>
        <w:rPr>
          <w:rFonts w:ascii="Arial" w:hAnsi="Arial" w:cs="Arial"/>
          <w:color w:val="000000"/>
          <w:sz w:val="23"/>
          <w:szCs w:val="23"/>
        </w:rPr>
      </w:pPr>
      <w:r w:rsidRPr="00E24461">
        <w:rPr>
          <w:rFonts w:ascii="Arial" w:hAnsi="Arial" w:cs="Arial"/>
          <w:color w:val="000000"/>
          <w:sz w:val="23"/>
          <w:szCs w:val="23"/>
        </w:rPr>
        <w:lastRenderedPageBreak/>
        <w:t xml:space="preserve">Our most vulnerable populations, including lower income, recent immigrant, and older residents, are at greater risk from the impacts of climate change, and they often have the fewest resources to respond to changing conditions. Fostering resilience in these more vulnerable residents and supporting their recovery after extreme events is critical. To enhance equity, climate change preparedness strategies should: </w:t>
      </w:r>
    </w:p>
    <w:p w14:paraId="1C2E07BD" w14:textId="77777777" w:rsidR="00575DAE" w:rsidRPr="00E24461" w:rsidRDefault="00575DAE" w:rsidP="00575DAE">
      <w:pPr>
        <w:autoSpaceDE w:val="0"/>
        <w:autoSpaceDN w:val="0"/>
        <w:adjustRightInd w:val="0"/>
        <w:spacing w:before="240" w:after="27" w:line="360" w:lineRule="auto"/>
        <w:rPr>
          <w:rFonts w:ascii="Arial" w:hAnsi="Arial" w:cs="Arial"/>
          <w:color w:val="000000"/>
          <w:sz w:val="23"/>
          <w:szCs w:val="23"/>
        </w:rPr>
      </w:pPr>
      <w:r w:rsidRPr="00E24461">
        <w:rPr>
          <w:rFonts w:ascii="Arial" w:hAnsi="Arial" w:cs="Arial"/>
          <w:color w:val="000000"/>
          <w:sz w:val="23"/>
          <w:szCs w:val="23"/>
        </w:rPr>
        <w:t xml:space="preserve">1. Prioritize actions that help vulnerable populations to moderate potential impacts and to cope with the consequences of climate change. </w:t>
      </w:r>
    </w:p>
    <w:p w14:paraId="2CEBAB5D" w14:textId="77777777" w:rsidR="00575DAE" w:rsidRPr="00E24461" w:rsidRDefault="00575DAE" w:rsidP="00575DAE">
      <w:pPr>
        <w:autoSpaceDE w:val="0"/>
        <w:autoSpaceDN w:val="0"/>
        <w:adjustRightInd w:val="0"/>
        <w:spacing w:before="240" w:line="360" w:lineRule="auto"/>
        <w:rPr>
          <w:rFonts w:ascii="Arial" w:hAnsi="Arial" w:cs="Arial"/>
          <w:color w:val="000000"/>
          <w:sz w:val="23"/>
          <w:szCs w:val="23"/>
        </w:rPr>
      </w:pPr>
      <w:r w:rsidRPr="00E24461">
        <w:rPr>
          <w:rFonts w:ascii="Arial" w:hAnsi="Arial" w:cs="Arial"/>
          <w:color w:val="000000"/>
          <w:sz w:val="23"/>
          <w:szCs w:val="23"/>
        </w:rPr>
        <w:t xml:space="preserve">2. Incorporate input and perspectives from members of the vulnerable populations. </w:t>
      </w:r>
    </w:p>
    <w:p w14:paraId="6819D01F" w14:textId="77777777" w:rsidR="00575DAE" w:rsidRPr="00E24461" w:rsidRDefault="00575DAE">
      <w:pPr>
        <w:pStyle w:val="BulletedList"/>
        <w:numPr>
          <w:ilvl w:val="0"/>
          <w:numId w:val="0"/>
        </w:numPr>
        <w:jc w:val="both"/>
        <w:rPr>
          <w:rFonts w:ascii="Arial" w:hAnsi="Arial" w:cs="Arial"/>
          <w:b/>
          <w:bCs/>
          <w:highlight w:val="yellow"/>
        </w:rPr>
      </w:pPr>
    </w:p>
    <w:p w14:paraId="2C5402A8" w14:textId="0AF5632E" w:rsidR="004E3965" w:rsidRPr="00E24461" w:rsidRDefault="004E3965" w:rsidP="004E3965">
      <w:pPr>
        <w:pStyle w:val="Heading2"/>
        <w:rPr>
          <w:rFonts w:ascii="Arial" w:hAnsi="Arial" w:cs="Arial"/>
        </w:rPr>
      </w:pPr>
      <w:bookmarkStart w:id="54" w:name="_Toc535581989"/>
      <w:r w:rsidRPr="00E24461">
        <w:rPr>
          <w:rFonts w:ascii="Arial" w:hAnsi="Arial" w:cs="Arial"/>
        </w:rPr>
        <w:t>Anticipated Climate Projections</w:t>
      </w:r>
      <w:bookmarkEnd w:id="54"/>
    </w:p>
    <w:p w14:paraId="2DF6B841" w14:textId="009000EA" w:rsidR="004E3965" w:rsidRPr="00E24461" w:rsidRDefault="004E3965">
      <w:pPr>
        <w:pStyle w:val="BulletedList"/>
        <w:numPr>
          <w:ilvl w:val="0"/>
          <w:numId w:val="0"/>
        </w:numPr>
        <w:jc w:val="both"/>
        <w:rPr>
          <w:rFonts w:ascii="Arial" w:hAnsi="Arial" w:cs="Arial"/>
          <w:b/>
          <w:bCs/>
          <w:highlight w:val="yellow"/>
        </w:rPr>
      </w:pPr>
      <w:r w:rsidRPr="00E24461">
        <w:rPr>
          <w:rFonts w:ascii="Arial" w:hAnsi="Arial" w:cs="Arial"/>
          <w:b/>
          <w:bCs/>
          <w:highlight w:val="yellow"/>
        </w:rPr>
        <w:t>Describe past climate scenarios here. For example, “</w:t>
      </w:r>
      <w:r w:rsidRPr="00E24461">
        <w:rPr>
          <w:rFonts w:ascii="Arial" w:hAnsi="Arial" w:cs="Arial"/>
          <w:b/>
          <w:highlight w:val="yellow"/>
        </w:rPr>
        <w:t>in 2011, Hurricane Irene caused downed trees and power outages across the City of Boston. In 2012, while Boston was spared the most devastating effects of Hurricane Sandy due to the storm missing Boston’s high tide by five hours, the city still experienced high winds and coastal flooding</w:t>
      </w:r>
      <w:r w:rsidRPr="00E24461">
        <w:rPr>
          <w:rFonts w:ascii="Arial" w:hAnsi="Arial" w:cs="Arial"/>
          <w:b/>
          <w:bCs/>
          <w:highlight w:val="yellow"/>
        </w:rPr>
        <w:t>”.</w:t>
      </w:r>
    </w:p>
    <w:p w14:paraId="0ACD49AC" w14:textId="77777777" w:rsidR="004E3965" w:rsidRPr="00E24461" w:rsidRDefault="004E3965">
      <w:pPr>
        <w:pStyle w:val="BulletedList"/>
        <w:numPr>
          <w:ilvl w:val="0"/>
          <w:numId w:val="0"/>
        </w:numPr>
        <w:jc w:val="both"/>
        <w:rPr>
          <w:rFonts w:ascii="Arial" w:hAnsi="Arial" w:cs="Arial"/>
          <w:bCs/>
          <w:highlight w:val="yellow"/>
        </w:rPr>
      </w:pPr>
    </w:p>
    <w:p w14:paraId="2086D730" w14:textId="77777777" w:rsidR="004E3965" w:rsidRPr="00E24461" w:rsidRDefault="004E3965" w:rsidP="007A45E9">
      <w:pPr>
        <w:pStyle w:val="BulletedList"/>
        <w:numPr>
          <w:ilvl w:val="0"/>
          <w:numId w:val="0"/>
        </w:numPr>
        <w:spacing w:line="360" w:lineRule="auto"/>
        <w:rPr>
          <w:rFonts w:ascii="Arial" w:hAnsi="Arial" w:cs="Arial"/>
          <w:b/>
        </w:rPr>
      </w:pPr>
      <w:r w:rsidRPr="00E24461">
        <w:rPr>
          <w:rFonts w:ascii="Arial" w:hAnsi="Arial" w:cs="Arial"/>
        </w:rPr>
        <w:t xml:space="preserve">In order to plan for climate change, [Jurisdiction] first must understand the changes the [City] is likely to experience. The [City] worked with leading climate scientists to identify likely changes from today through the [Year]. The following climate projections were identified. </w:t>
      </w:r>
      <w:r w:rsidRPr="00E24461">
        <w:rPr>
          <w:rFonts w:ascii="Arial" w:hAnsi="Arial" w:cs="Arial"/>
          <w:b/>
          <w:highlight w:val="yellow"/>
        </w:rPr>
        <w:t>Remove sectors as necessary.</w:t>
      </w:r>
    </w:p>
    <w:p w14:paraId="6FFA0ADA" w14:textId="77777777" w:rsidR="004E3965" w:rsidRPr="00E24461" w:rsidRDefault="004E3965" w:rsidP="004E3965">
      <w:pPr>
        <w:pStyle w:val="Heading3"/>
        <w:rPr>
          <w:rFonts w:ascii="Arial" w:hAnsi="Arial" w:cs="Arial"/>
        </w:rPr>
      </w:pPr>
      <w:bookmarkStart w:id="55" w:name="_Toc535581990"/>
      <w:r w:rsidRPr="00E24461">
        <w:rPr>
          <w:rFonts w:ascii="Arial" w:hAnsi="Arial" w:cs="Arial"/>
        </w:rPr>
        <w:t>Rising Temperatures &amp; Heat</w:t>
      </w:r>
      <w:bookmarkEnd w:id="55"/>
    </w:p>
    <w:p w14:paraId="667F32CC"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Rising Temperatures:</w:t>
      </w:r>
    </w:p>
    <w:p w14:paraId="38CCA1A3"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Heatwaves &amp; Dangerously Hot Days:</w:t>
      </w:r>
    </w:p>
    <w:p w14:paraId="1D61C8C7" w14:textId="77777777" w:rsidR="004E3965" w:rsidRPr="00E24461" w:rsidRDefault="004E3965" w:rsidP="004E3965">
      <w:pPr>
        <w:pStyle w:val="Heading3"/>
        <w:rPr>
          <w:rFonts w:ascii="Arial" w:hAnsi="Arial" w:cs="Arial"/>
        </w:rPr>
      </w:pPr>
      <w:bookmarkStart w:id="56" w:name="_Toc535581991"/>
      <w:r w:rsidRPr="00E24461">
        <w:rPr>
          <w:rFonts w:ascii="Arial" w:hAnsi="Arial" w:cs="Arial"/>
        </w:rPr>
        <w:t>Rainfall &amp; Flooding</w:t>
      </w:r>
      <w:bookmarkEnd w:id="56"/>
    </w:p>
    <w:p w14:paraId="4B60369C"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Rainfall:</w:t>
      </w:r>
    </w:p>
    <w:p w14:paraId="451BE0FA" w14:textId="77777777" w:rsidR="004E3965" w:rsidRPr="00E24461" w:rsidRDefault="004E3965" w:rsidP="004E3965">
      <w:pPr>
        <w:pStyle w:val="Heading3"/>
        <w:rPr>
          <w:rFonts w:ascii="Arial" w:hAnsi="Arial" w:cs="Arial"/>
        </w:rPr>
      </w:pPr>
      <w:bookmarkStart w:id="57" w:name="_Toc535581992"/>
      <w:r w:rsidRPr="00E24461">
        <w:rPr>
          <w:rFonts w:ascii="Arial" w:hAnsi="Arial" w:cs="Arial"/>
        </w:rPr>
        <w:t>Sea Level Rise &amp; Storm Surge</w:t>
      </w:r>
      <w:bookmarkEnd w:id="57"/>
    </w:p>
    <w:p w14:paraId="5992BCA6"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Sea Level Rise:</w:t>
      </w:r>
    </w:p>
    <w:p w14:paraId="6D5C005F"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Storm Surge:</w:t>
      </w:r>
    </w:p>
    <w:p w14:paraId="7D873511" w14:textId="77777777" w:rsidR="004E3965" w:rsidRPr="00E24461" w:rsidRDefault="004E3965" w:rsidP="004E3965">
      <w:pPr>
        <w:pStyle w:val="Heading3"/>
        <w:rPr>
          <w:rFonts w:ascii="Arial" w:hAnsi="Arial" w:cs="Arial"/>
        </w:rPr>
      </w:pPr>
      <w:bookmarkStart w:id="58" w:name="_Toc535581993"/>
      <w:r w:rsidRPr="00E24461">
        <w:rPr>
          <w:rFonts w:ascii="Arial" w:hAnsi="Arial" w:cs="Arial"/>
        </w:rPr>
        <w:t>Ocean Acidification</w:t>
      </w:r>
      <w:bookmarkEnd w:id="58"/>
    </w:p>
    <w:p w14:paraId="470BD76B" w14:textId="77777777" w:rsidR="004E3965" w:rsidRPr="00E24461" w:rsidRDefault="004E3965" w:rsidP="004E3965">
      <w:pPr>
        <w:pStyle w:val="BulletedList"/>
        <w:numPr>
          <w:ilvl w:val="0"/>
          <w:numId w:val="0"/>
        </w:numPr>
        <w:rPr>
          <w:rFonts w:ascii="Arial" w:hAnsi="Arial" w:cs="Arial"/>
        </w:rPr>
      </w:pPr>
      <w:r w:rsidRPr="00E24461">
        <w:rPr>
          <w:rFonts w:ascii="Arial" w:hAnsi="Arial" w:cs="Arial"/>
        </w:rPr>
        <w:t>Increased ocean acidification:</w:t>
      </w:r>
    </w:p>
    <w:p w14:paraId="46936B44" w14:textId="77777777" w:rsidR="004E3965" w:rsidRPr="00E24461" w:rsidRDefault="004E3965" w:rsidP="00FF3D21">
      <w:pPr>
        <w:pStyle w:val="Heading2"/>
        <w:rPr>
          <w:rFonts w:ascii="Arial" w:hAnsi="Arial" w:cs="Arial"/>
        </w:rPr>
      </w:pPr>
    </w:p>
    <w:p w14:paraId="41521E16" w14:textId="77777777" w:rsidR="0024751B" w:rsidRPr="00E24461" w:rsidRDefault="00FF3D21" w:rsidP="00FF3D21">
      <w:pPr>
        <w:pStyle w:val="Heading2"/>
        <w:rPr>
          <w:rFonts w:ascii="Arial" w:hAnsi="Arial" w:cs="Arial"/>
        </w:rPr>
      </w:pPr>
      <w:bookmarkStart w:id="59" w:name="_Toc535581994"/>
      <w:r w:rsidRPr="00E24461">
        <w:rPr>
          <w:rFonts w:ascii="Arial" w:hAnsi="Arial" w:cs="Arial"/>
        </w:rPr>
        <w:t>Climate Hazard Vulnerability Assessment</w:t>
      </w:r>
      <w:bookmarkEnd w:id="59"/>
      <w:r w:rsidRPr="00E24461">
        <w:rPr>
          <w:rFonts w:ascii="Arial" w:hAnsi="Arial" w:cs="Arial"/>
        </w:rPr>
        <w:t xml:space="preserve"> </w:t>
      </w:r>
    </w:p>
    <w:p w14:paraId="06591041" w14:textId="66A24F36" w:rsidR="00FF3D21" w:rsidRPr="00E24461" w:rsidRDefault="00FF3D21" w:rsidP="00FF3D21">
      <w:pPr>
        <w:pStyle w:val="BulletedList"/>
        <w:numPr>
          <w:ilvl w:val="0"/>
          <w:numId w:val="0"/>
        </w:numPr>
        <w:jc w:val="both"/>
        <w:rPr>
          <w:rFonts w:ascii="Arial" w:hAnsi="Arial" w:cs="Arial"/>
          <w:b/>
          <w:bCs/>
          <w:highlight w:val="yellow"/>
        </w:rPr>
      </w:pPr>
      <w:r w:rsidRPr="00E24461">
        <w:rPr>
          <w:rFonts w:ascii="Arial" w:hAnsi="Arial" w:cs="Arial"/>
          <w:b/>
          <w:bCs/>
          <w:highlight w:val="yellow"/>
        </w:rPr>
        <w:t>Describe the steps taken or will be taken for the climate hazard vulnerability assessment. The vulnerability assessment may be included in the appendix or referenced if there is separate documentation.</w:t>
      </w:r>
      <w:r w:rsidR="0087410C" w:rsidRPr="00E24461">
        <w:rPr>
          <w:rFonts w:ascii="Arial" w:hAnsi="Arial" w:cs="Arial"/>
          <w:b/>
          <w:bCs/>
          <w:highlight w:val="yellow"/>
        </w:rPr>
        <w:t xml:space="preserve"> </w:t>
      </w:r>
    </w:p>
    <w:p w14:paraId="3FF7FF04" w14:textId="77777777" w:rsidR="00CC7E47" w:rsidRPr="00E24461" w:rsidRDefault="00CC7E47" w:rsidP="00FF3D21">
      <w:pPr>
        <w:pStyle w:val="BulletedList"/>
        <w:numPr>
          <w:ilvl w:val="0"/>
          <w:numId w:val="0"/>
        </w:numPr>
        <w:jc w:val="both"/>
        <w:rPr>
          <w:rFonts w:ascii="Arial" w:hAnsi="Arial" w:cs="Arial"/>
          <w:b/>
          <w:bCs/>
          <w:highlight w:val="yellow"/>
        </w:rPr>
      </w:pPr>
    </w:p>
    <w:p w14:paraId="27FF1459" w14:textId="45006705" w:rsidR="00CC7E47" w:rsidRPr="00E24461" w:rsidRDefault="00ED65A2" w:rsidP="00FF3D21">
      <w:pPr>
        <w:pStyle w:val="BulletedList"/>
        <w:numPr>
          <w:ilvl w:val="0"/>
          <w:numId w:val="0"/>
        </w:numPr>
        <w:jc w:val="both"/>
        <w:rPr>
          <w:rFonts w:ascii="Arial" w:hAnsi="Arial" w:cs="Arial"/>
          <w:b/>
          <w:bCs/>
          <w:highlight w:val="yellow"/>
        </w:rPr>
      </w:pPr>
      <w:hyperlink r:id="rId41" w:history="1">
        <w:r w:rsidR="00CC7E47" w:rsidRPr="00E24461">
          <w:rPr>
            <w:rStyle w:val="Hyperlink"/>
            <w:rFonts w:ascii="Arial" w:hAnsi="Arial" w:cs="Arial"/>
            <w:b/>
            <w:bCs/>
            <w:highlight w:val="yellow"/>
          </w:rPr>
          <w:t>ICLEI’s Temperate software</w:t>
        </w:r>
      </w:hyperlink>
      <w:r w:rsidR="00CC7E47" w:rsidRPr="00E24461">
        <w:rPr>
          <w:rFonts w:ascii="Arial" w:hAnsi="Arial" w:cs="Arial"/>
          <w:b/>
          <w:bCs/>
          <w:highlight w:val="yellow"/>
        </w:rPr>
        <w:t xml:space="preserve"> can be used to develop a vulnerability assessment and accompanying adaptation strategies.</w:t>
      </w:r>
    </w:p>
    <w:p w14:paraId="76A07FA9" w14:textId="77777777" w:rsidR="00B51004" w:rsidRPr="00E24461" w:rsidRDefault="00B51004" w:rsidP="0087410C">
      <w:pPr>
        <w:pStyle w:val="BulletedList"/>
        <w:numPr>
          <w:ilvl w:val="0"/>
          <w:numId w:val="0"/>
        </w:numPr>
        <w:jc w:val="center"/>
        <w:rPr>
          <w:rFonts w:ascii="Arial" w:hAnsi="Arial" w:cs="Arial"/>
          <w:b/>
          <w:bCs/>
          <w:highlight w:val="yellow"/>
        </w:rPr>
      </w:pPr>
    </w:p>
    <w:p w14:paraId="064E5ABA" w14:textId="77777777" w:rsidR="00310A54" w:rsidRPr="00E24461" w:rsidRDefault="00FF3D21" w:rsidP="00FF3D21">
      <w:pPr>
        <w:pStyle w:val="BulletedList"/>
        <w:numPr>
          <w:ilvl w:val="0"/>
          <w:numId w:val="0"/>
        </w:numPr>
        <w:jc w:val="both"/>
        <w:rPr>
          <w:rFonts w:ascii="Arial" w:hAnsi="Arial" w:cs="Arial"/>
          <w:b/>
          <w:bCs/>
          <w:highlight w:val="yellow"/>
        </w:rPr>
      </w:pPr>
      <w:r w:rsidRPr="00E24461">
        <w:rPr>
          <w:rFonts w:ascii="Arial" w:hAnsi="Arial" w:cs="Arial"/>
          <w:b/>
          <w:bCs/>
          <w:highlight w:val="yellow"/>
        </w:rPr>
        <w:lastRenderedPageBreak/>
        <w:t>If your vulnerability assessment is complete, include a summary of the major climate hazards and</w:t>
      </w:r>
      <w:r w:rsidR="00310A54" w:rsidRPr="00E24461">
        <w:rPr>
          <w:rFonts w:ascii="Arial" w:hAnsi="Arial" w:cs="Arial"/>
          <w:b/>
          <w:bCs/>
          <w:highlight w:val="yellow"/>
        </w:rPr>
        <w:t xml:space="preserve"> impacted</w:t>
      </w:r>
      <w:r w:rsidRPr="00E24461">
        <w:rPr>
          <w:rFonts w:ascii="Arial" w:hAnsi="Arial" w:cs="Arial"/>
          <w:b/>
          <w:bCs/>
          <w:highlight w:val="yellow"/>
        </w:rPr>
        <w:t xml:space="preserve"> sectors below.</w:t>
      </w:r>
    </w:p>
    <w:p w14:paraId="6B118DD8" w14:textId="77777777" w:rsidR="003E7E81" w:rsidRPr="00E24461" w:rsidRDefault="003E7E81" w:rsidP="00FF3D21">
      <w:pPr>
        <w:pStyle w:val="BulletedList"/>
        <w:numPr>
          <w:ilvl w:val="0"/>
          <w:numId w:val="0"/>
        </w:numPr>
        <w:jc w:val="both"/>
        <w:rPr>
          <w:rFonts w:ascii="Arial" w:hAnsi="Arial" w:cs="Arial"/>
          <w:b/>
          <w:bCs/>
          <w:highlight w:val="yellow"/>
        </w:rPr>
      </w:pPr>
    </w:p>
    <w:p w14:paraId="29106F6B" w14:textId="035CD0C7" w:rsidR="007A45E9" w:rsidRPr="00E24461" w:rsidRDefault="007A45E9" w:rsidP="007A45E9">
      <w:pPr>
        <w:pStyle w:val="BulletedList"/>
        <w:numPr>
          <w:ilvl w:val="0"/>
          <w:numId w:val="0"/>
        </w:numPr>
        <w:spacing w:line="360" w:lineRule="auto"/>
        <w:rPr>
          <w:rFonts w:ascii="Arial" w:hAnsi="Arial" w:cs="Arial"/>
        </w:rPr>
      </w:pPr>
      <w:r w:rsidRPr="00E24461">
        <w:rPr>
          <w:rFonts w:ascii="Arial" w:hAnsi="Arial" w:cs="Arial"/>
        </w:rPr>
        <w:t>Based on the projected changes in [insert changes here], [Jurisdiction] and our technical experts conducted an assessment of the risks that these changes are likely to pose for infrastructure, community resources and facilities, and residents. The following section summarizes the key findings from each area of the assessment.</w:t>
      </w:r>
    </w:p>
    <w:p w14:paraId="2BF4D91B" w14:textId="564A7D6F" w:rsidR="007A45E9" w:rsidRPr="00E24461" w:rsidRDefault="007A45E9" w:rsidP="00282633">
      <w:pPr>
        <w:pStyle w:val="Heading3"/>
        <w:rPr>
          <w:rFonts w:ascii="Arial" w:hAnsi="Arial" w:cs="Arial"/>
        </w:rPr>
      </w:pPr>
      <w:bookmarkStart w:id="60" w:name="_Toc535581995"/>
      <w:r w:rsidRPr="00E24461">
        <w:rPr>
          <w:rFonts w:ascii="Arial" w:hAnsi="Arial" w:cs="Arial"/>
        </w:rPr>
        <w:t>Infrastructure</w:t>
      </w:r>
      <w:bookmarkEnd w:id="60"/>
    </w:p>
    <w:p w14:paraId="059EC609" w14:textId="0F2C5F2C" w:rsidR="00282633" w:rsidRPr="00E24461" w:rsidRDefault="00282633" w:rsidP="00282633">
      <w:pPr>
        <w:pStyle w:val="BulletedList"/>
        <w:numPr>
          <w:ilvl w:val="0"/>
          <w:numId w:val="0"/>
        </w:numPr>
        <w:spacing w:line="360" w:lineRule="auto"/>
        <w:rPr>
          <w:rFonts w:ascii="Arial" w:hAnsi="Arial" w:cs="Arial"/>
          <w:b/>
        </w:rPr>
      </w:pPr>
      <w:r w:rsidRPr="00E24461">
        <w:rPr>
          <w:rFonts w:ascii="Arial" w:hAnsi="Arial" w:cs="Arial"/>
        </w:rPr>
        <w:t>[Jurisdiction]’s energy, transportation, water, and communication systems are essential to keeping the city running. Ensuring the resilience of these systems to future changes in climate is a priority for the [City].</w:t>
      </w:r>
    </w:p>
    <w:p w14:paraId="02BADD13" w14:textId="5745224F" w:rsidR="007A45E9" w:rsidRPr="00E24461" w:rsidRDefault="007A45E9" w:rsidP="00282633">
      <w:pPr>
        <w:pStyle w:val="BulletedList"/>
        <w:numPr>
          <w:ilvl w:val="0"/>
          <w:numId w:val="0"/>
        </w:numPr>
        <w:spacing w:line="360" w:lineRule="auto"/>
        <w:rPr>
          <w:rFonts w:ascii="Arial" w:hAnsi="Arial" w:cs="Arial"/>
          <w:b/>
        </w:rPr>
      </w:pPr>
      <w:r w:rsidRPr="00E24461">
        <w:rPr>
          <w:rFonts w:ascii="Arial" w:hAnsi="Arial" w:cs="Arial"/>
          <w:b/>
        </w:rPr>
        <w:t>Transportation</w:t>
      </w:r>
    </w:p>
    <w:p w14:paraId="124207D8" w14:textId="79ADB962" w:rsidR="007A45E9" w:rsidRPr="00E24461" w:rsidRDefault="007A45E9" w:rsidP="00282633">
      <w:pPr>
        <w:pStyle w:val="BulletedList"/>
        <w:numPr>
          <w:ilvl w:val="0"/>
          <w:numId w:val="0"/>
        </w:numPr>
        <w:spacing w:line="360" w:lineRule="auto"/>
        <w:rPr>
          <w:rFonts w:ascii="Arial" w:hAnsi="Arial" w:cs="Arial"/>
          <w:b/>
        </w:rPr>
      </w:pPr>
      <w:r w:rsidRPr="00E24461">
        <w:rPr>
          <w:rFonts w:ascii="Arial" w:hAnsi="Arial" w:cs="Arial"/>
          <w:b/>
        </w:rPr>
        <w:t>Energy</w:t>
      </w:r>
    </w:p>
    <w:p w14:paraId="18ADD4B2" w14:textId="64A829C8" w:rsidR="007A45E9" w:rsidRPr="00E24461" w:rsidRDefault="007A45E9" w:rsidP="00282633">
      <w:pPr>
        <w:pStyle w:val="BulletedList"/>
        <w:numPr>
          <w:ilvl w:val="0"/>
          <w:numId w:val="0"/>
        </w:numPr>
        <w:spacing w:line="360" w:lineRule="auto"/>
        <w:rPr>
          <w:rFonts w:ascii="Arial" w:hAnsi="Arial" w:cs="Arial"/>
          <w:b/>
        </w:rPr>
      </w:pPr>
      <w:r w:rsidRPr="00E24461">
        <w:rPr>
          <w:rFonts w:ascii="Arial" w:hAnsi="Arial" w:cs="Arial"/>
          <w:b/>
        </w:rPr>
        <w:t>Water</w:t>
      </w:r>
    </w:p>
    <w:p w14:paraId="2257C536" w14:textId="7B7708C0" w:rsidR="007A45E9" w:rsidRPr="00E24461" w:rsidRDefault="007A45E9" w:rsidP="00282633">
      <w:pPr>
        <w:pStyle w:val="BulletedList"/>
        <w:numPr>
          <w:ilvl w:val="0"/>
          <w:numId w:val="0"/>
        </w:numPr>
        <w:spacing w:line="360" w:lineRule="auto"/>
        <w:rPr>
          <w:rFonts w:ascii="Arial" w:hAnsi="Arial" w:cs="Arial"/>
          <w:b/>
        </w:rPr>
      </w:pPr>
      <w:r w:rsidRPr="00E24461">
        <w:rPr>
          <w:rFonts w:ascii="Arial" w:hAnsi="Arial" w:cs="Arial"/>
          <w:b/>
        </w:rPr>
        <w:t>Communication</w:t>
      </w:r>
    </w:p>
    <w:p w14:paraId="14960EAC" w14:textId="73DCB8D9" w:rsidR="00D2769E" w:rsidRPr="00E24461" w:rsidRDefault="007A45E9" w:rsidP="00282633">
      <w:pPr>
        <w:pStyle w:val="Heading3"/>
        <w:rPr>
          <w:rFonts w:ascii="Arial" w:hAnsi="Arial" w:cs="Arial"/>
        </w:rPr>
      </w:pPr>
      <w:bookmarkStart w:id="61" w:name="_Toc535581996"/>
      <w:r w:rsidRPr="00E24461">
        <w:rPr>
          <w:rFonts w:ascii="Arial" w:hAnsi="Arial" w:cs="Arial"/>
        </w:rPr>
        <w:t>Community Resources</w:t>
      </w:r>
      <w:bookmarkEnd w:id="61"/>
    </w:p>
    <w:p w14:paraId="77364AE2" w14:textId="191CEC37" w:rsidR="00282633" w:rsidRPr="00E24461" w:rsidRDefault="00282633" w:rsidP="00282633">
      <w:pPr>
        <w:spacing w:line="360" w:lineRule="auto"/>
        <w:rPr>
          <w:rFonts w:ascii="Arial" w:hAnsi="Arial" w:cs="Arial"/>
        </w:rPr>
      </w:pPr>
      <w:r w:rsidRPr="00E24461">
        <w:rPr>
          <w:rFonts w:ascii="Arial" w:hAnsi="Arial" w:cs="Arial"/>
        </w:rPr>
        <w:t>[Jurisdiction]’s community resources include all of the facilities that provide public services to residents, visitors, and businesses, including public safety, healthcare, and education. Many of these facilities, like schools and recreation centers, also serve as emergency shelters and cooling centers during severe weather and heatwaves.</w:t>
      </w:r>
    </w:p>
    <w:p w14:paraId="75AC444E" w14:textId="157D8754" w:rsidR="00D2769E" w:rsidRPr="00E24461" w:rsidRDefault="00D2769E" w:rsidP="00282633">
      <w:pPr>
        <w:pStyle w:val="Heading3"/>
        <w:rPr>
          <w:rFonts w:ascii="Arial" w:hAnsi="Arial" w:cs="Arial"/>
        </w:rPr>
      </w:pPr>
      <w:bookmarkStart w:id="62" w:name="_Toc535581997"/>
      <w:r w:rsidRPr="00E24461">
        <w:rPr>
          <w:rFonts w:ascii="Arial" w:hAnsi="Arial" w:cs="Arial"/>
        </w:rPr>
        <w:t>Economy</w:t>
      </w:r>
      <w:bookmarkEnd w:id="62"/>
    </w:p>
    <w:p w14:paraId="44705F73" w14:textId="60C0CE4C" w:rsidR="00282633" w:rsidRPr="00E24461" w:rsidRDefault="002A1668" w:rsidP="002A1668">
      <w:pPr>
        <w:spacing w:line="360" w:lineRule="auto"/>
        <w:rPr>
          <w:rFonts w:ascii="Arial" w:hAnsi="Arial" w:cs="Arial"/>
        </w:rPr>
      </w:pPr>
      <w:r w:rsidRPr="00E24461">
        <w:rPr>
          <w:rFonts w:ascii="Arial" w:hAnsi="Arial" w:cs="Arial"/>
        </w:rPr>
        <w:t xml:space="preserve">[Jurisdiction]’s economy is dependent on </w:t>
      </w:r>
      <w:r w:rsidR="00354C80" w:rsidRPr="00E24461">
        <w:rPr>
          <w:rFonts w:ascii="Arial" w:hAnsi="Arial" w:cs="Arial"/>
        </w:rPr>
        <w:t>[</w:t>
      </w:r>
      <w:r w:rsidRPr="00E24461">
        <w:rPr>
          <w:rFonts w:ascii="Arial" w:hAnsi="Arial" w:cs="Arial"/>
        </w:rPr>
        <w:t>XYZ resources and transit systems</w:t>
      </w:r>
      <w:r w:rsidR="00354C80" w:rsidRPr="00E24461">
        <w:rPr>
          <w:rFonts w:ascii="Arial" w:hAnsi="Arial" w:cs="Arial"/>
        </w:rPr>
        <w:t>]</w:t>
      </w:r>
      <w:r w:rsidRPr="00E24461">
        <w:rPr>
          <w:rFonts w:ascii="Arial" w:hAnsi="Arial" w:cs="Arial"/>
        </w:rPr>
        <w:t xml:space="preserve">. If those systems are temporarily or </w:t>
      </w:r>
      <w:r w:rsidR="00473765" w:rsidRPr="00E24461">
        <w:rPr>
          <w:rFonts w:ascii="Arial" w:hAnsi="Arial" w:cs="Arial"/>
        </w:rPr>
        <w:t>permanently impacted, not only c</w:t>
      </w:r>
      <w:r w:rsidRPr="00E24461">
        <w:rPr>
          <w:rFonts w:ascii="Arial" w:hAnsi="Arial" w:cs="Arial"/>
        </w:rPr>
        <w:t>ould employers and employees be exposed to danger</w:t>
      </w:r>
      <w:r w:rsidR="00473765" w:rsidRPr="00E24461">
        <w:rPr>
          <w:rFonts w:ascii="Arial" w:hAnsi="Arial" w:cs="Arial"/>
        </w:rPr>
        <w:t>ous conditions, but businesses c</w:t>
      </w:r>
      <w:r w:rsidRPr="00E24461">
        <w:rPr>
          <w:rFonts w:ascii="Arial" w:hAnsi="Arial" w:cs="Arial"/>
        </w:rPr>
        <w:t>ould lose revenue</w:t>
      </w:r>
      <w:r w:rsidR="00473765" w:rsidRPr="00E24461">
        <w:rPr>
          <w:rFonts w:ascii="Arial" w:hAnsi="Arial" w:cs="Arial"/>
        </w:rPr>
        <w:t xml:space="preserve"> in the short term or move away in the long term</w:t>
      </w:r>
      <w:r w:rsidRPr="00E24461">
        <w:rPr>
          <w:rFonts w:ascii="Arial" w:hAnsi="Arial" w:cs="Arial"/>
        </w:rPr>
        <w:t xml:space="preserve">. </w:t>
      </w:r>
    </w:p>
    <w:p w14:paraId="3A9B9346" w14:textId="0BBD5AFD" w:rsidR="00282633" w:rsidRPr="00E24461" w:rsidRDefault="00D2769E" w:rsidP="00282633">
      <w:pPr>
        <w:pStyle w:val="Heading3"/>
        <w:rPr>
          <w:rFonts w:ascii="Arial" w:hAnsi="Arial" w:cs="Arial"/>
        </w:rPr>
      </w:pPr>
      <w:bookmarkStart w:id="63" w:name="_Toc535581998"/>
      <w:r w:rsidRPr="00E24461">
        <w:rPr>
          <w:rFonts w:ascii="Arial" w:hAnsi="Arial" w:cs="Arial"/>
        </w:rPr>
        <w:t>Community and People</w:t>
      </w:r>
      <w:bookmarkEnd w:id="63"/>
    </w:p>
    <w:p w14:paraId="429D7666" w14:textId="27484925" w:rsidR="00282633" w:rsidRPr="00E24461" w:rsidRDefault="00282633" w:rsidP="00354C80">
      <w:pPr>
        <w:spacing w:line="360" w:lineRule="auto"/>
        <w:rPr>
          <w:rFonts w:ascii="Arial" w:hAnsi="Arial" w:cs="Arial"/>
        </w:rPr>
      </w:pPr>
      <w:r w:rsidRPr="00E24461">
        <w:rPr>
          <w:rFonts w:ascii="Arial" w:hAnsi="Arial" w:cs="Arial"/>
        </w:rPr>
        <w:t xml:space="preserve">Climate change will not affect everyone equally. Individuals who are most vulnerable to climate change are those who are more sensitive to events like heatwaves and those who have less capacity to adapt and respond to the stresses caused by climate change. For example, older adults tend to be more sensitive to heat and more likely to suffer heat stroke or worse. And, an individual who can afford to install and run air-conditioning has greater capacity to adapt to heat waves than someone who cannot afford air conditioning. </w:t>
      </w:r>
      <w:r w:rsidR="00473765" w:rsidRPr="00E24461">
        <w:rPr>
          <w:rFonts w:ascii="Arial" w:hAnsi="Arial" w:cs="Arial"/>
        </w:rPr>
        <w:t xml:space="preserve">Structural racial and ableist inequities can also contribute to people’s inabilities to access adequate healthcare, emergency resources, transportation, and clean affordable food or water. </w:t>
      </w:r>
      <w:r w:rsidRPr="00E24461">
        <w:rPr>
          <w:rFonts w:ascii="Arial" w:hAnsi="Arial" w:cs="Arial"/>
        </w:rPr>
        <w:t xml:space="preserve">In order to identify the areas of [Jurisdiction] </w:t>
      </w:r>
      <w:r w:rsidRPr="00E24461">
        <w:rPr>
          <w:rFonts w:ascii="Arial" w:hAnsi="Arial" w:cs="Arial"/>
        </w:rPr>
        <w:lastRenderedPageBreak/>
        <w:t xml:space="preserve">that include the largest number of residents with higher vulnerability, social and economic indicators were assessed, including unemployment, </w:t>
      </w:r>
      <w:r w:rsidR="00473765" w:rsidRPr="00E24461">
        <w:rPr>
          <w:rFonts w:ascii="Arial" w:hAnsi="Arial" w:cs="Arial"/>
        </w:rPr>
        <w:t xml:space="preserve">race, </w:t>
      </w:r>
      <w:r w:rsidRPr="00E24461">
        <w:rPr>
          <w:rFonts w:ascii="Arial" w:hAnsi="Arial" w:cs="Arial"/>
        </w:rPr>
        <w:t>poverty prevalence, rates of obesity and adult asthma, and age.</w:t>
      </w:r>
    </w:p>
    <w:p w14:paraId="7D6DB26D" w14:textId="7463032B" w:rsidR="00282633" w:rsidRPr="00E24461" w:rsidRDefault="00282633" w:rsidP="00282633">
      <w:pPr>
        <w:pStyle w:val="Heading3"/>
        <w:rPr>
          <w:rFonts w:ascii="Arial" w:hAnsi="Arial" w:cs="Arial"/>
        </w:rPr>
      </w:pPr>
      <w:bookmarkStart w:id="64" w:name="_Toc535581999"/>
      <w:r w:rsidRPr="00E24461">
        <w:rPr>
          <w:rFonts w:ascii="Arial" w:hAnsi="Arial" w:cs="Arial"/>
        </w:rPr>
        <w:t>Natural Resources</w:t>
      </w:r>
      <w:bookmarkEnd w:id="64"/>
    </w:p>
    <w:p w14:paraId="619B4115" w14:textId="34448A0A" w:rsidR="00282633" w:rsidRPr="00E24461" w:rsidRDefault="00282633" w:rsidP="00282633">
      <w:pPr>
        <w:spacing w:line="360" w:lineRule="auto"/>
        <w:rPr>
          <w:rFonts w:ascii="Arial" w:hAnsi="Arial" w:cs="Arial"/>
          <w:highlight w:val="yellow"/>
        </w:rPr>
        <w:sectPr w:rsidR="00282633" w:rsidRPr="00E24461" w:rsidSect="00B51004">
          <w:type w:val="continuous"/>
          <w:pgSz w:w="12240" w:h="15840"/>
          <w:pgMar w:top="1008" w:right="1008" w:bottom="1008" w:left="1008" w:header="720" w:footer="720" w:gutter="0"/>
          <w:cols w:space="720"/>
          <w:docGrid w:linePitch="360"/>
        </w:sectPr>
      </w:pPr>
      <w:r w:rsidRPr="00E24461">
        <w:rPr>
          <w:rFonts w:ascii="Arial" w:hAnsi="Arial" w:cs="Arial"/>
        </w:rPr>
        <w:t>Climate change will also impact [Jurisdiction]’s natural environment, including our streams and groundwater, wildlife, and plants. The vulnerability assessment identified the species and habitats at greatest risk to the effects of climate change and recommended climate-smart management actions for habitat restoration and protection.</w:t>
      </w:r>
    </w:p>
    <w:bookmarkStart w:id="65" w:name="_Toc535582000"/>
    <w:p w14:paraId="06FB4D71" w14:textId="11B9232E" w:rsidR="00B51004" w:rsidRPr="00E24461" w:rsidRDefault="00310A54" w:rsidP="00B51004">
      <w:pPr>
        <w:pStyle w:val="Heading1"/>
        <w:rPr>
          <w:color w:val="FFFFFF" w:themeColor="background1"/>
          <w:kern w:val="0"/>
        </w:rPr>
      </w:pPr>
      <w:r w:rsidRPr="00E24461">
        <w:rPr>
          <w:noProof/>
          <w:color w:val="FFFFFF" w:themeColor="background1"/>
        </w:rPr>
        <w:lastRenderedPageBreak/>
        <mc:AlternateContent>
          <mc:Choice Requires="wps">
            <w:drawing>
              <wp:anchor distT="0" distB="0" distL="114300" distR="114300" simplePos="0" relativeHeight="251679744" behindDoc="1" locked="0" layoutInCell="1" allowOverlap="1" wp14:anchorId="1EE600D2" wp14:editId="78BA48E9">
                <wp:simplePos x="0" y="0"/>
                <wp:positionH relativeFrom="page">
                  <wp:posOffset>9525</wp:posOffset>
                </wp:positionH>
                <wp:positionV relativeFrom="page">
                  <wp:posOffset>1</wp:posOffset>
                </wp:positionV>
                <wp:extent cx="7772400" cy="1485900"/>
                <wp:effectExtent l="0" t="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859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5" o:spid="_x0000_s1026" style="position:absolute;margin-left:.75pt;margin-top:0;width:612pt;height:11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" fillcolor="#9cf" stroked="f">
                <w10:wrap anchorx="page" anchory="page"/>
              </v:rect>
            </w:pict>
          </mc:Fallback>
        </mc:AlternateContent>
      </w:r>
      <w:r w:rsidR="00B51004" w:rsidRPr="00E24461">
        <w:rPr>
          <w:color w:val="FFFFFF" w:themeColor="background1"/>
          <w:kern w:val="0"/>
        </w:rPr>
        <w:t xml:space="preserve">Adaptation </w:t>
      </w:r>
      <w:r w:rsidR="00473765" w:rsidRPr="00E24461">
        <w:rPr>
          <w:color w:val="FFFFFF" w:themeColor="background1"/>
          <w:kern w:val="0"/>
        </w:rPr>
        <w:t>Focus Areas</w:t>
      </w:r>
      <w:bookmarkEnd w:id="65"/>
    </w:p>
    <w:p w14:paraId="71D6A08B" w14:textId="77777777" w:rsidR="00B51004" w:rsidRPr="00E24461" w:rsidRDefault="00B51004" w:rsidP="00B51004">
      <w:pPr>
        <w:rPr>
          <w:rFonts w:ascii="Arial" w:hAnsi="Arial" w:cs="Arial"/>
        </w:rPr>
      </w:pPr>
    </w:p>
    <w:p w14:paraId="51D9F30D" w14:textId="77777777" w:rsidR="009014E7" w:rsidRPr="00E24461" w:rsidRDefault="009014E7" w:rsidP="00B51004">
      <w:pPr>
        <w:rPr>
          <w:rFonts w:ascii="Arial" w:hAnsi="Arial" w:cs="Arial"/>
          <w:b/>
        </w:rPr>
      </w:pPr>
      <w:r w:rsidRPr="00E24461">
        <w:rPr>
          <w:rFonts w:ascii="Arial" w:hAnsi="Arial" w:cs="Arial"/>
          <w:b/>
          <w:highlight w:val="yellow"/>
        </w:rPr>
        <w:t>If there are sectors that do not apply to your jurisdiction, remove them.</w:t>
      </w:r>
    </w:p>
    <w:p w14:paraId="3346AEF7" w14:textId="77777777" w:rsidR="006749D6" w:rsidRPr="00E24461" w:rsidRDefault="006749D6" w:rsidP="00B51004">
      <w:pPr>
        <w:rPr>
          <w:rFonts w:ascii="Arial" w:hAnsi="Arial" w:cs="Arial"/>
        </w:rPr>
      </w:pPr>
    </w:p>
    <w:p w14:paraId="1A209AB2" w14:textId="6365E843" w:rsidR="00B51004" w:rsidRPr="00E24461" w:rsidRDefault="00ED65A2" w:rsidP="00B51004">
      <w:pPr>
        <w:rPr>
          <w:rFonts w:ascii="Arial" w:hAnsi="Arial" w:cs="Arial"/>
        </w:rPr>
      </w:pPr>
      <w:hyperlink r:id="rId42" w:history="1">
        <w:r w:rsidR="006749D6" w:rsidRPr="00E24461">
          <w:rPr>
            <w:rStyle w:val="Hyperlink"/>
            <w:rFonts w:ascii="Arial" w:hAnsi="Arial" w:cs="Arial"/>
            <w:b/>
            <w:highlight w:val="yellow"/>
          </w:rPr>
          <w:t>ICLEI’s Temperate software</w:t>
        </w:r>
      </w:hyperlink>
      <w:r w:rsidR="006749D6" w:rsidRPr="00E24461">
        <w:rPr>
          <w:rFonts w:ascii="Arial" w:hAnsi="Arial" w:cs="Arial"/>
          <w:b/>
          <w:highlight w:val="yellow"/>
        </w:rPr>
        <w:t xml:space="preserve"> may be used for determining risks and appropriate strategies via the vulnerability assessment.</w:t>
      </w:r>
      <w:r w:rsidR="006749D6" w:rsidRPr="00E24461">
        <w:rPr>
          <w:rFonts w:ascii="Arial" w:hAnsi="Arial" w:cs="Arial"/>
        </w:rPr>
        <w:t xml:space="preserve"> </w:t>
      </w:r>
    </w:p>
    <w:p w14:paraId="5B481E16" w14:textId="77777777" w:rsidR="006749D6" w:rsidRPr="00E24461" w:rsidRDefault="006749D6" w:rsidP="00B51004">
      <w:pPr>
        <w:rPr>
          <w:rFonts w:ascii="Arial" w:hAnsi="Arial" w:cs="Arial"/>
        </w:rPr>
      </w:pPr>
    </w:p>
    <w:p w14:paraId="238122B4" w14:textId="77777777" w:rsidR="006749D6" w:rsidRPr="00E24461" w:rsidRDefault="006749D6" w:rsidP="006749D6">
      <w:pPr>
        <w:rPr>
          <w:rFonts w:ascii="Arial" w:hAnsi="Arial" w:cs="Arial"/>
        </w:rPr>
      </w:pPr>
      <w:r w:rsidRPr="00E24461">
        <w:rPr>
          <w:rFonts w:ascii="Arial" w:hAnsi="Arial" w:cs="Arial"/>
        </w:rPr>
        <w:t xml:space="preserve">Each of the focus areas within [Jurisdiction]’s Climate Action Plan is explored in the following pages. </w:t>
      </w:r>
    </w:p>
    <w:p w14:paraId="06D730FE" w14:textId="77777777" w:rsidR="00473765" w:rsidRPr="00E24461" w:rsidRDefault="00473765" w:rsidP="006749D6">
      <w:pPr>
        <w:rPr>
          <w:rFonts w:ascii="Arial" w:hAnsi="Arial" w:cs="Arial"/>
        </w:rPr>
      </w:pPr>
    </w:p>
    <w:p w14:paraId="76D0D9B7" w14:textId="77777777" w:rsidR="00473765" w:rsidRPr="00E24461" w:rsidRDefault="00473765" w:rsidP="00006136">
      <w:pPr>
        <w:pStyle w:val="ListParagraph"/>
        <w:numPr>
          <w:ilvl w:val="0"/>
          <w:numId w:val="8"/>
        </w:numPr>
        <w:spacing w:after="0" w:line="360" w:lineRule="auto"/>
        <w:rPr>
          <w:rFonts w:ascii="Arial" w:hAnsi="Arial" w:cs="Arial"/>
          <w:sz w:val="22"/>
          <w:szCs w:val="22"/>
        </w:rPr>
        <w:sectPr w:rsidR="00473765" w:rsidRPr="00E24461" w:rsidSect="00310A54">
          <w:pgSz w:w="12240" w:h="15840"/>
          <w:pgMar w:top="1008" w:right="1008" w:bottom="1008" w:left="1008" w:header="720" w:footer="720" w:gutter="0"/>
          <w:cols w:space="720"/>
          <w:docGrid w:linePitch="360"/>
        </w:sectPr>
      </w:pPr>
    </w:p>
    <w:tbl>
      <w:tblPr>
        <w:tblStyle w:val="MediumGrid1-Accent1"/>
        <w:tblW w:w="0" w:type="auto"/>
        <w:tblLook w:val="04A0" w:firstRow="1" w:lastRow="0" w:firstColumn="1" w:lastColumn="0" w:noHBand="0" w:noVBand="1"/>
      </w:tblPr>
      <w:tblGrid>
        <w:gridCol w:w="5220"/>
        <w:gridCol w:w="5220"/>
      </w:tblGrid>
      <w:tr w:rsidR="00473765" w:rsidRPr="00E24461" w14:paraId="64605F5E" w14:textId="77777777" w:rsidTr="00473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40ED5D14" w14:textId="3C43B169" w:rsidR="00473765" w:rsidRPr="00E24461" w:rsidRDefault="00473765" w:rsidP="008B44E8">
            <w:pPr>
              <w:spacing w:line="360" w:lineRule="auto"/>
              <w:jc w:val="center"/>
              <w:rPr>
                <w:rFonts w:ascii="Arial" w:hAnsi="Arial" w:cs="Arial"/>
                <w:b w:val="0"/>
                <w:sz w:val="22"/>
                <w:szCs w:val="22"/>
              </w:rPr>
            </w:pPr>
            <w:r w:rsidRPr="00E24461">
              <w:rPr>
                <w:rFonts w:ascii="Arial" w:hAnsi="Arial" w:cs="Arial"/>
                <w:sz w:val="22"/>
                <w:szCs w:val="22"/>
              </w:rPr>
              <w:lastRenderedPageBreak/>
              <w:t>Food Supply</w:t>
            </w:r>
          </w:p>
        </w:tc>
        <w:tc>
          <w:tcPr>
            <w:tcW w:w="5220" w:type="dxa"/>
          </w:tcPr>
          <w:p w14:paraId="6D189D88" w14:textId="61783E34" w:rsidR="00473765" w:rsidRPr="00E24461" w:rsidRDefault="00473765" w:rsidP="008B44E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sz w:val="22"/>
                <w:szCs w:val="22"/>
              </w:rPr>
              <w:t>Heat and Wildfire</w:t>
            </w:r>
          </w:p>
        </w:tc>
      </w:tr>
      <w:tr w:rsidR="00473765" w:rsidRPr="00E24461" w14:paraId="4D7C9C1F" w14:textId="77777777" w:rsidTr="00473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603787D1" w14:textId="0BF9E742" w:rsidR="00473765" w:rsidRPr="00E24461" w:rsidRDefault="00473765" w:rsidP="008B44E8">
            <w:pPr>
              <w:spacing w:line="360" w:lineRule="auto"/>
              <w:jc w:val="center"/>
              <w:rPr>
                <w:rFonts w:ascii="Arial" w:hAnsi="Arial" w:cs="Arial"/>
                <w:b w:val="0"/>
                <w:sz w:val="22"/>
                <w:szCs w:val="22"/>
              </w:rPr>
            </w:pPr>
            <w:r w:rsidRPr="00E24461">
              <w:rPr>
                <w:rFonts w:ascii="Arial" w:hAnsi="Arial" w:cs="Arial"/>
                <w:sz w:val="22"/>
                <w:szCs w:val="22"/>
              </w:rPr>
              <w:t>Public Health</w:t>
            </w:r>
          </w:p>
        </w:tc>
        <w:tc>
          <w:tcPr>
            <w:tcW w:w="5220" w:type="dxa"/>
          </w:tcPr>
          <w:p w14:paraId="4D6241A1" w14:textId="2CAC3A04" w:rsidR="00473765" w:rsidRPr="00E24461" w:rsidRDefault="00473765" w:rsidP="008B44E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24461">
              <w:rPr>
                <w:rFonts w:ascii="Arial" w:hAnsi="Arial" w:cs="Arial"/>
                <w:b/>
                <w:sz w:val="22"/>
                <w:szCs w:val="22"/>
              </w:rPr>
              <w:t>Tran</w:t>
            </w:r>
            <w:r w:rsidR="008B44E8" w:rsidRPr="00E24461">
              <w:rPr>
                <w:rFonts w:ascii="Arial" w:hAnsi="Arial" w:cs="Arial"/>
                <w:b/>
                <w:sz w:val="22"/>
                <w:szCs w:val="22"/>
              </w:rPr>
              <w:t>s</w:t>
            </w:r>
            <w:r w:rsidRPr="00E24461">
              <w:rPr>
                <w:rFonts w:ascii="Arial" w:hAnsi="Arial" w:cs="Arial"/>
                <w:b/>
                <w:sz w:val="22"/>
                <w:szCs w:val="22"/>
              </w:rPr>
              <w:t>portation</w:t>
            </w:r>
          </w:p>
        </w:tc>
      </w:tr>
      <w:tr w:rsidR="00473765" w:rsidRPr="00E24461" w14:paraId="2D25DD38" w14:textId="77777777" w:rsidTr="00473765">
        <w:tc>
          <w:tcPr>
            <w:cnfStyle w:val="001000000000" w:firstRow="0" w:lastRow="0" w:firstColumn="1" w:lastColumn="0" w:oddVBand="0" w:evenVBand="0" w:oddHBand="0" w:evenHBand="0" w:firstRowFirstColumn="0" w:firstRowLastColumn="0" w:lastRowFirstColumn="0" w:lastRowLastColumn="0"/>
            <w:tcW w:w="5220" w:type="dxa"/>
          </w:tcPr>
          <w:p w14:paraId="407E3AE9" w14:textId="0D2987DA" w:rsidR="00473765" w:rsidRPr="00E24461" w:rsidRDefault="00473765" w:rsidP="008B44E8">
            <w:pPr>
              <w:spacing w:line="360" w:lineRule="auto"/>
              <w:jc w:val="center"/>
              <w:rPr>
                <w:rFonts w:ascii="Arial" w:hAnsi="Arial" w:cs="Arial"/>
                <w:b w:val="0"/>
                <w:sz w:val="22"/>
                <w:szCs w:val="22"/>
              </w:rPr>
            </w:pPr>
            <w:r w:rsidRPr="00E24461">
              <w:rPr>
                <w:rFonts w:ascii="Arial" w:hAnsi="Arial" w:cs="Arial"/>
                <w:sz w:val="22"/>
                <w:szCs w:val="22"/>
              </w:rPr>
              <w:t>Energy</w:t>
            </w:r>
          </w:p>
        </w:tc>
        <w:tc>
          <w:tcPr>
            <w:tcW w:w="5220" w:type="dxa"/>
          </w:tcPr>
          <w:p w14:paraId="45A6DAD4" w14:textId="122C0E3A" w:rsidR="00473765" w:rsidRPr="00E24461" w:rsidRDefault="00473765" w:rsidP="008B44E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24461">
              <w:rPr>
                <w:rFonts w:ascii="Arial" w:hAnsi="Arial" w:cs="Arial"/>
                <w:b/>
                <w:sz w:val="22"/>
                <w:szCs w:val="22"/>
              </w:rPr>
              <w:t>Natural Systems and Wildlife</w:t>
            </w:r>
          </w:p>
        </w:tc>
      </w:tr>
      <w:tr w:rsidR="00473765" w:rsidRPr="00E24461" w14:paraId="4BC61955" w14:textId="77777777" w:rsidTr="00473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20A47DE5" w14:textId="0D4D6481" w:rsidR="00473765" w:rsidRPr="00E24461" w:rsidRDefault="00473765" w:rsidP="008B44E8">
            <w:pPr>
              <w:spacing w:line="360" w:lineRule="auto"/>
              <w:jc w:val="center"/>
              <w:rPr>
                <w:rFonts w:ascii="Arial" w:hAnsi="Arial" w:cs="Arial"/>
                <w:b w:val="0"/>
                <w:sz w:val="22"/>
                <w:szCs w:val="22"/>
              </w:rPr>
            </w:pPr>
            <w:r w:rsidRPr="00E24461">
              <w:rPr>
                <w:rFonts w:ascii="Arial" w:hAnsi="Arial" w:cs="Arial"/>
                <w:sz w:val="22"/>
                <w:szCs w:val="22"/>
              </w:rPr>
              <w:t>Water Supply</w:t>
            </w:r>
          </w:p>
        </w:tc>
        <w:tc>
          <w:tcPr>
            <w:tcW w:w="5220" w:type="dxa"/>
          </w:tcPr>
          <w:p w14:paraId="617E77C8" w14:textId="3F2A8F14" w:rsidR="00473765" w:rsidRPr="00E24461" w:rsidRDefault="00473765" w:rsidP="008B44E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24461">
              <w:rPr>
                <w:rFonts w:ascii="Arial" w:hAnsi="Arial" w:cs="Arial"/>
                <w:b/>
                <w:sz w:val="22"/>
                <w:szCs w:val="22"/>
              </w:rPr>
              <w:t>Preparedness</w:t>
            </w:r>
          </w:p>
        </w:tc>
      </w:tr>
      <w:tr w:rsidR="00473765" w:rsidRPr="00E24461" w14:paraId="285D371F" w14:textId="77777777" w:rsidTr="00473765">
        <w:tc>
          <w:tcPr>
            <w:cnfStyle w:val="001000000000" w:firstRow="0" w:lastRow="0" w:firstColumn="1" w:lastColumn="0" w:oddVBand="0" w:evenVBand="0" w:oddHBand="0" w:evenHBand="0" w:firstRowFirstColumn="0" w:firstRowLastColumn="0" w:lastRowFirstColumn="0" w:lastRowLastColumn="0"/>
            <w:tcW w:w="5220" w:type="dxa"/>
          </w:tcPr>
          <w:p w14:paraId="09C6BE61" w14:textId="6D156614" w:rsidR="00473765" w:rsidRPr="00E24461" w:rsidRDefault="00473765" w:rsidP="008B44E8">
            <w:pPr>
              <w:spacing w:line="360" w:lineRule="auto"/>
              <w:jc w:val="center"/>
              <w:rPr>
                <w:rFonts w:ascii="Arial" w:hAnsi="Arial" w:cs="Arial"/>
                <w:b w:val="0"/>
                <w:sz w:val="22"/>
                <w:szCs w:val="22"/>
              </w:rPr>
            </w:pPr>
            <w:r w:rsidRPr="00E24461">
              <w:rPr>
                <w:rFonts w:ascii="Arial" w:hAnsi="Arial" w:cs="Arial"/>
                <w:sz w:val="22"/>
                <w:szCs w:val="22"/>
              </w:rPr>
              <w:t>Flooding</w:t>
            </w:r>
          </w:p>
        </w:tc>
        <w:tc>
          <w:tcPr>
            <w:tcW w:w="5220" w:type="dxa"/>
          </w:tcPr>
          <w:p w14:paraId="28824351" w14:textId="77777777" w:rsidR="00473765" w:rsidRPr="00E24461" w:rsidRDefault="00473765" w:rsidP="008B44E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bl>
    <w:p w14:paraId="172E6726" w14:textId="453D2835" w:rsidR="00B51004" w:rsidRPr="00E24461" w:rsidRDefault="00B51004" w:rsidP="00B51004">
      <w:pPr>
        <w:pStyle w:val="BodyText"/>
        <w:rPr>
          <w:rFonts w:ascii="Arial" w:hAnsi="Arial" w:cs="Arial"/>
        </w:rPr>
      </w:pPr>
      <w:r w:rsidRPr="00E24461">
        <w:rPr>
          <w:rFonts w:ascii="Arial" w:hAnsi="Arial" w:cs="Arial"/>
        </w:rPr>
        <w:t>In each focus area, a series of objectives with supporting strategies are explored. An “Objective” is a goal, end result, or target that supports a focus area, and a “Strategy” is a means of realizing the objective.</w:t>
      </w:r>
    </w:p>
    <w:p w14:paraId="6A37DED0" w14:textId="77777777" w:rsidR="00B51004" w:rsidRPr="00E24461" w:rsidRDefault="00B51004" w:rsidP="00B51004">
      <w:pPr>
        <w:pStyle w:val="BodyText"/>
        <w:rPr>
          <w:rFonts w:ascii="Arial" w:hAnsi="Arial" w:cs="Arial"/>
        </w:rPr>
      </w:pPr>
      <w:r w:rsidRPr="00E24461">
        <w:rPr>
          <w:rFonts w:ascii="Arial" w:hAnsi="Arial" w:cs="Arial"/>
        </w:rPr>
        <w:t>Each focus area draws on the actions of both the local government and [Jurisdiction] residents and businesses, although some areas may be largely one or the other.</w:t>
      </w:r>
    </w:p>
    <w:p w14:paraId="2A7AEBA3" w14:textId="77777777" w:rsidR="008B44E8" w:rsidRPr="00E24461" w:rsidRDefault="008B44E8" w:rsidP="008B44E8">
      <w:pPr>
        <w:pStyle w:val="Heading2"/>
        <w:rPr>
          <w:rFonts w:ascii="Arial" w:hAnsi="Arial" w:cs="Arial"/>
        </w:rPr>
      </w:pPr>
      <w:bookmarkStart w:id="66" w:name="_Toc535582001"/>
      <w:r w:rsidRPr="00E24461">
        <w:rPr>
          <w:rFonts w:ascii="Arial" w:hAnsi="Arial" w:cs="Arial"/>
        </w:rPr>
        <w:t>Cross-Cutting Objectives &amp; Strategies</w:t>
      </w:r>
      <w:bookmarkEnd w:id="66"/>
    </w:p>
    <w:p w14:paraId="48AEA6A7" w14:textId="6F3C37B8" w:rsidR="008B44E8" w:rsidRPr="00E24461" w:rsidRDefault="008B44E8" w:rsidP="008B44E8">
      <w:pPr>
        <w:pStyle w:val="BodyText"/>
        <w:rPr>
          <w:rFonts w:ascii="Arial" w:hAnsi="Arial" w:cs="Arial"/>
          <w:b/>
          <w:bCs/>
        </w:rPr>
      </w:pPr>
      <w:r w:rsidRPr="00E24461">
        <w:rPr>
          <w:rFonts w:ascii="Arial" w:hAnsi="Arial" w:cs="Arial"/>
          <w:b/>
          <w:bCs/>
          <w:highlight w:val="yellow"/>
        </w:rPr>
        <w:t>If you feel that some strategies do not fit into one particular focus area but instead affect, build on, or are a component of all areas, consider making a “Cross-Cutting Strategies” focus area. This optional focus area can help to call out the importance of a cross-cutting objective or group of strategies. Although embedded in components of other focus areas, calling out cross-cutting strategies or objectives in their own section allows one to set quality thresholds or success metrics for these activities, ensuring that these objectives are observed and done well. Good examples include Public Education and Outreach, Climate Adaptation, or Developing a Green Economy. Otherwise, remove this section.</w:t>
      </w:r>
      <w:r w:rsidRPr="00E24461">
        <w:rPr>
          <w:rFonts w:ascii="Arial" w:hAnsi="Arial" w:cs="Arial"/>
          <w:b/>
          <w:bCs/>
        </w:rPr>
        <w:t xml:space="preserve"> </w:t>
      </w:r>
    </w:p>
    <w:p w14:paraId="7C6BD2BC" w14:textId="77777777" w:rsidR="00B51004" w:rsidRPr="00E24461" w:rsidRDefault="00B51004" w:rsidP="004F6D87">
      <w:pPr>
        <w:pStyle w:val="Heading2"/>
        <w:rPr>
          <w:rFonts w:ascii="Arial" w:hAnsi="Arial" w:cs="Arial"/>
        </w:rPr>
      </w:pPr>
      <w:bookmarkStart w:id="67" w:name="_Toc535582002"/>
      <w:r w:rsidRPr="00E24461">
        <w:rPr>
          <w:rFonts w:ascii="Arial" w:hAnsi="Arial" w:cs="Arial"/>
        </w:rPr>
        <w:t>Government Operations &amp; Community Objectives &amp; Strategies</w:t>
      </w:r>
      <w:bookmarkEnd w:id="67"/>
    </w:p>
    <w:p w14:paraId="4F807C31" w14:textId="77777777" w:rsidR="00B51004" w:rsidRPr="00E24461" w:rsidRDefault="00B51004" w:rsidP="00B51004">
      <w:pPr>
        <w:pStyle w:val="BodyText"/>
        <w:rPr>
          <w:rFonts w:ascii="Arial" w:hAnsi="Arial" w:cs="Arial"/>
        </w:rPr>
      </w:pPr>
      <w:r w:rsidRPr="00E24461">
        <w:rPr>
          <w:rFonts w:ascii="Arial" w:hAnsi="Arial" w:cs="Arial"/>
        </w:rPr>
        <w:t xml:space="preserve">Government operations strategies are specific to the internal operations of [Jurisdiction]. They apply to buildings [Jurisdiction] owns or leases, vehicles used to provide services such as police and fire, lighting </w:t>
      </w:r>
      <w:r w:rsidRPr="00E24461">
        <w:rPr>
          <w:rFonts w:ascii="Arial" w:hAnsi="Arial" w:cs="Arial"/>
        </w:rPr>
        <w:lastRenderedPageBreak/>
        <w:t xml:space="preserve">of roadways, etc. </w:t>
      </w:r>
      <w:r w:rsidRPr="00E24461">
        <w:rPr>
          <w:rFonts w:ascii="Arial" w:hAnsi="Arial" w:cs="Arial"/>
          <w:b/>
          <w:bCs/>
          <w:highlight w:val="yellow"/>
        </w:rPr>
        <w:t>List some services.</w:t>
      </w:r>
      <w:r w:rsidRPr="00E24461">
        <w:rPr>
          <w:rFonts w:ascii="Arial" w:hAnsi="Arial" w:cs="Arial"/>
        </w:rPr>
        <w:t xml:space="preserve"> Community strategies require involvement and participation from citizens. Each strategy is noted as one or both of these.</w:t>
      </w:r>
    </w:p>
    <w:p w14:paraId="338A4AD6" w14:textId="77777777" w:rsidR="004F6D87" w:rsidRPr="00E24461" w:rsidRDefault="004F6D87" w:rsidP="00B51004">
      <w:pPr>
        <w:pStyle w:val="BodyText"/>
        <w:rPr>
          <w:rFonts w:ascii="Arial" w:hAnsi="Arial" w:cs="Arial"/>
        </w:rPr>
      </w:pPr>
    </w:p>
    <w:p w14:paraId="0F29546C" w14:textId="77777777" w:rsidR="00B51004" w:rsidRPr="00E24461" w:rsidRDefault="00B51004" w:rsidP="004F6D87">
      <w:pPr>
        <w:pStyle w:val="Heading2"/>
        <w:rPr>
          <w:rFonts w:ascii="Arial" w:hAnsi="Arial" w:cs="Arial"/>
        </w:rPr>
      </w:pPr>
      <w:bookmarkStart w:id="68" w:name="_Toc535582003"/>
      <w:r w:rsidRPr="00E24461">
        <w:rPr>
          <w:rFonts w:ascii="Arial" w:hAnsi="Arial" w:cs="Arial"/>
        </w:rPr>
        <w:t>Evaluation of Strategies and their Benefits</w:t>
      </w:r>
      <w:bookmarkEnd w:id="68"/>
      <w:r w:rsidRPr="00E24461">
        <w:rPr>
          <w:rFonts w:ascii="Arial" w:hAnsi="Arial" w:cs="Arial"/>
        </w:rPr>
        <w:t xml:space="preserve"> </w:t>
      </w:r>
    </w:p>
    <w:p w14:paraId="637A8F52" w14:textId="6FD920F7" w:rsidR="00473765" w:rsidRPr="00E24461" w:rsidRDefault="009B13ED" w:rsidP="00B51004">
      <w:pPr>
        <w:pStyle w:val="BodyText"/>
        <w:rPr>
          <w:rFonts w:ascii="Arial" w:hAnsi="Arial" w:cs="Arial"/>
        </w:rPr>
      </w:pPr>
      <w:r w:rsidRPr="00E24461">
        <w:rPr>
          <w:rFonts w:ascii="Arial" w:hAnsi="Arial" w:cs="Arial"/>
        </w:rPr>
        <w:t>E</w:t>
      </w:r>
      <w:r w:rsidR="00B51004" w:rsidRPr="00E24461">
        <w:rPr>
          <w:rFonts w:ascii="Arial" w:hAnsi="Arial" w:cs="Arial"/>
        </w:rPr>
        <w:t>ach strategy is evaluated for other benefits such as public health, equity and justice, jobs and prosperity, and environmental conversation. The symbols below will indicate which co-benefits a measure will generate.</w:t>
      </w:r>
    </w:p>
    <w:tbl>
      <w:tblPr>
        <w:tblStyle w:val="LightList-Accent3"/>
        <w:tblW w:w="0" w:type="auto"/>
        <w:jc w:val="center"/>
        <w:tblLook w:val="04A0" w:firstRow="1" w:lastRow="0" w:firstColumn="1" w:lastColumn="0" w:noHBand="0" w:noVBand="1"/>
      </w:tblPr>
      <w:tblGrid>
        <w:gridCol w:w="950"/>
        <w:gridCol w:w="5304"/>
      </w:tblGrid>
      <w:tr w:rsidR="00B51004" w:rsidRPr="00E24461" w14:paraId="5E4C5DC3" w14:textId="77777777" w:rsidTr="00FC45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4B1C566" w14:textId="77777777" w:rsidR="00B51004" w:rsidRPr="00E24461" w:rsidRDefault="00B51004" w:rsidP="00FC45D0">
            <w:pPr>
              <w:pStyle w:val="BodyText"/>
              <w:jc w:val="center"/>
              <w:rPr>
                <w:rFonts w:ascii="Arial" w:hAnsi="Arial" w:cs="Arial"/>
                <w:b w:val="0"/>
              </w:rPr>
            </w:pPr>
            <w:r w:rsidRPr="00E24461">
              <w:rPr>
                <w:rFonts w:ascii="Arial" w:hAnsi="Arial" w:cs="Arial"/>
                <w:b w:val="0"/>
              </w:rPr>
              <w:t>Symbol</w:t>
            </w:r>
          </w:p>
        </w:tc>
        <w:tc>
          <w:tcPr>
            <w:tcW w:w="0" w:type="auto"/>
          </w:tcPr>
          <w:p w14:paraId="42EECD72" w14:textId="77777777" w:rsidR="00B51004" w:rsidRPr="00E24461" w:rsidRDefault="00B51004" w:rsidP="00FC45D0">
            <w:pPr>
              <w:pStyle w:val="BodyText"/>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24461">
              <w:rPr>
                <w:rFonts w:ascii="Arial" w:hAnsi="Arial" w:cs="Arial"/>
                <w:b w:val="0"/>
              </w:rPr>
              <w:t>Co-Benefit</w:t>
            </w:r>
          </w:p>
        </w:tc>
      </w:tr>
      <w:tr w:rsidR="00B51004" w:rsidRPr="00E24461" w14:paraId="0AF5307C" w14:textId="77777777" w:rsidTr="00FC4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B5E964" w14:textId="77777777" w:rsidR="00B51004" w:rsidRPr="00E24461" w:rsidRDefault="00B51004" w:rsidP="00FC45D0">
            <w:pPr>
              <w:pStyle w:val="BodyText"/>
              <w:jc w:val="center"/>
              <w:rPr>
                <w:rFonts w:ascii="Arial" w:hAnsi="Arial" w:cs="Arial"/>
              </w:rPr>
            </w:pPr>
            <w:r w:rsidRPr="00E24461">
              <w:rPr>
                <w:rFonts w:ascii="Arial" w:hAnsi="Arial" w:cs="Arial"/>
                <w:noProof/>
              </w:rPr>
              <w:drawing>
                <wp:inline distT="0" distB="0" distL="0" distR="0" wp14:anchorId="1D8BFD92" wp14:editId="1E8B854F">
                  <wp:extent cx="237716" cy="2373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07C77C38" w14:textId="77777777" w:rsidR="00B51004" w:rsidRPr="00E24461" w:rsidRDefault="00B51004" w:rsidP="00FC45D0">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High potential to support jobs and prosperity</w:t>
            </w:r>
          </w:p>
        </w:tc>
      </w:tr>
      <w:tr w:rsidR="00B51004" w:rsidRPr="00E24461" w14:paraId="1C69F11F" w14:textId="77777777" w:rsidTr="00FC45D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51CB1A" w14:textId="77777777" w:rsidR="00B51004" w:rsidRPr="00E24461" w:rsidRDefault="00B51004" w:rsidP="00FC45D0">
            <w:pPr>
              <w:pStyle w:val="BodyText"/>
              <w:jc w:val="center"/>
              <w:rPr>
                <w:rFonts w:ascii="Arial" w:hAnsi="Arial" w:cs="Arial"/>
              </w:rPr>
            </w:pPr>
            <w:r w:rsidRPr="00E24461">
              <w:rPr>
                <w:rFonts w:ascii="Arial" w:hAnsi="Arial" w:cs="Arial"/>
                <w:noProof/>
              </w:rPr>
              <w:drawing>
                <wp:inline distT="0" distB="0" distL="0" distR="0" wp14:anchorId="6985F52C" wp14:editId="531B9225">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14:paraId="0BE99E48" w14:textId="77777777" w:rsidR="00B51004" w:rsidRPr="00E24461" w:rsidRDefault="00B51004" w:rsidP="00FC45D0">
            <w:pPr>
              <w:pStyle w:val="Body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24461">
              <w:rPr>
                <w:rFonts w:ascii="Arial" w:hAnsi="Arial" w:cs="Arial"/>
              </w:rPr>
              <w:t>High potential to advance equity</w:t>
            </w:r>
          </w:p>
        </w:tc>
      </w:tr>
      <w:tr w:rsidR="00B51004" w:rsidRPr="00E24461" w14:paraId="2643A244" w14:textId="77777777" w:rsidTr="00FC4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53F83F" w14:textId="77777777" w:rsidR="00B51004" w:rsidRPr="00E24461" w:rsidRDefault="00B51004" w:rsidP="00FC45D0">
            <w:pPr>
              <w:pStyle w:val="BodyText"/>
              <w:jc w:val="center"/>
              <w:rPr>
                <w:rFonts w:ascii="Arial" w:hAnsi="Arial" w:cs="Arial"/>
              </w:rPr>
            </w:pPr>
            <w:r w:rsidRPr="00E24461">
              <w:rPr>
                <w:rFonts w:ascii="Arial" w:hAnsi="Arial" w:cs="Arial"/>
                <w:noProof/>
              </w:rPr>
              <w:drawing>
                <wp:inline distT="0" distB="0" distL="0" distR="0" wp14:anchorId="63C26444" wp14:editId="338D61D7">
                  <wp:extent cx="219075" cy="22058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rPr>
              <w:t xml:space="preserve"> </w:t>
            </w:r>
          </w:p>
        </w:tc>
        <w:tc>
          <w:tcPr>
            <w:tcW w:w="0" w:type="auto"/>
          </w:tcPr>
          <w:p w14:paraId="5B675563" w14:textId="77777777" w:rsidR="00B51004" w:rsidRPr="00E24461" w:rsidRDefault="00B51004" w:rsidP="00FC45D0">
            <w:pPr>
              <w:pStyle w:val="BodyText"/>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E24461">
              <w:rPr>
                <w:rFonts w:ascii="Arial" w:hAnsi="Arial" w:cs="Arial"/>
              </w:rPr>
              <w:t>High potential to improve local environmental quality</w:t>
            </w:r>
          </w:p>
        </w:tc>
      </w:tr>
      <w:tr w:rsidR="00B51004" w:rsidRPr="00E24461" w14:paraId="60DEFEDE" w14:textId="77777777" w:rsidTr="00FC45D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BB4C261" w14:textId="77777777" w:rsidR="00B51004" w:rsidRPr="00E24461" w:rsidRDefault="00B51004" w:rsidP="00FC45D0">
            <w:pPr>
              <w:pStyle w:val="BodyText"/>
              <w:jc w:val="center"/>
              <w:rPr>
                <w:rFonts w:ascii="Arial" w:hAnsi="Arial" w:cs="Arial"/>
              </w:rPr>
            </w:pPr>
            <w:r w:rsidRPr="00E24461">
              <w:rPr>
                <w:rFonts w:ascii="Arial" w:hAnsi="Arial" w:cs="Arial"/>
                <w:noProof/>
              </w:rPr>
              <w:drawing>
                <wp:inline distT="0" distB="0" distL="0" distR="0" wp14:anchorId="51EF467A" wp14:editId="636F9A33">
                  <wp:extent cx="228188" cy="226231"/>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530" cy="230536"/>
                          </a:xfrm>
                          <a:prstGeom prst="rect">
                            <a:avLst/>
                          </a:prstGeom>
                          <a:noFill/>
                          <a:ln>
                            <a:noFill/>
                          </a:ln>
                        </pic:spPr>
                      </pic:pic>
                    </a:graphicData>
                  </a:graphic>
                </wp:inline>
              </w:drawing>
            </w:r>
          </w:p>
        </w:tc>
        <w:tc>
          <w:tcPr>
            <w:tcW w:w="0" w:type="auto"/>
          </w:tcPr>
          <w:p w14:paraId="3091B524" w14:textId="77777777" w:rsidR="00B51004" w:rsidRPr="00E24461" w:rsidRDefault="00B51004" w:rsidP="00FC45D0">
            <w:pPr>
              <w:pStyle w:val="Body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24461">
              <w:rPr>
                <w:rFonts w:ascii="Arial" w:hAnsi="Arial" w:cs="Arial"/>
              </w:rPr>
              <w:t>High potential to improve health</w:t>
            </w:r>
          </w:p>
        </w:tc>
      </w:tr>
    </w:tbl>
    <w:p w14:paraId="3B6B4898" w14:textId="77777777" w:rsidR="004F6D87" w:rsidRPr="00E24461" w:rsidRDefault="004F6D87" w:rsidP="00B51004">
      <w:pPr>
        <w:pStyle w:val="Heading3"/>
        <w:rPr>
          <w:rFonts w:ascii="Arial" w:hAnsi="Arial" w:cs="Arial"/>
        </w:rPr>
      </w:pPr>
    </w:p>
    <w:p w14:paraId="65E46DDA" w14:textId="77777777" w:rsidR="00B51004" w:rsidRPr="00E24461" w:rsidRDefault="00B51004" w:rsidP="004F6D87">
      <w:pPr>
        <w:pStyle w:val="Heading2"/>
        <w:rPr>
          <w:rFonts w:ascii="Arial" w:hAnsi="Arial" w:cs="Arial"/>
        </w:rPr>
      </w:pPr>
      <w:bookmarkStart w:id="69" w:name="_Toc535582004"/>
      <w:r w:rsidRPr="00E24461">
        <w:rPr>
          <w:rFonts w:ascii="Arial" w:hAnsi="Arial" w:cs="Arial"/>
        </w:rPr>
        <w:t>New and Existing Strategies</w:t>
      </w:r>
      <w:bookmarkEnd w:id="69"/>
    </w:p>
    <w:p w14:paraId="075730EC" w14:textId="77777777" w:rsidR="00B51004" w:rsidRPr="00E24461" w:rsidRDefault="00B51004" w:rsidP="00B51004">
      <w:pPr>
        <w:pStyle w:val="BodyText"/>
        <w:rPr>
          <w:rFonts w:ascii="Arial" w:hAnsi="Arial" w:cs="Arial"/>
        </w:rPr>
      </w:pPr>
      <w:r w:rsidRPr="00E24461">
        <w:rPr>
          <w:rFonts w:ascii="Arial" w:hAnsi="Arial" w:cs="Arial"/>
        </w:rPr>
        <w:t>This Climate Action Plan includes a combination of existing policies and programs as well as new ideas based on best practices from around the country. Whether a strategy is new or existing is noted in the strategy heading.</w:t>
      </w:r>
    </w:p>
    <w:p w14:paraId="1B0B4A76" w14:textId="77777777" w:rsidR="004F6D87" w:rsidRPr="00E24461" w:rsidRDefault="004F6D87" w:rsidP="004F6D87">
      <w:pPr>
        <w:rPr>
          <w:rFonts w:ascii="Arial" w:hAnsi="Arial" w:cs="Arial"/>
          <w:b/>
          <w:highlight w:val="yellow"/>
        </w:rPr>
      </w:pPr>
    </w:p>
    <w:p w14:paraId="77C9FD67" w14:textId="77777777" w:rsidR="004F6D87" w:rsidRPr="00E24461" w:rsidRDefault="004F6D87" w:rsidP="004F6D87">
      <w:pPr>
        <w:rPr>
          <w:rFonts w:ascii="Arial" w:hAnsi="Arial" w:cs="Arial"/>
        </w:rPr>
      </w:pPr>
      <w:r w:rsidRPr="00E24461">
        <w:rPr>
          <w:rFonts w:ascii="Arial" w:hAnsi="Arial" w:cs="Arial"/>
          <w:b/>
          <w:highlight w:val="yellow"/>
        </w:rPr>
        <w:t xml:space="preserve">It is necessary to detail out the implementation actions, indicators/metrics, and timelines for the strategies. This may be included in this document in the tables below or in an internal implementation plan. </w:t>
      </w:r>
    </w:p>
    <w:p w14:paraId="510CEC17" w14:textId="77777777" w:rsidR="004F6D87" w:rsidRPr="00E24461" w:rsidRDefault="004F6D87" w:rsidP="00B51004">
      <w:pPr>
        <w:pStyle w:val="BodyText"/>
        <w:rPr>
          <w:rFonts w:ascii="Arial" w:hAnsi="Arial" w:cs="Arial"/>
        </w:rPr>
        <w:sectPr w:rsidR="004F6D87" w:rsidRPr="00E24461" w:rsidSect="00473765">
          <w:type w:val="continuous"/>
          <w:pgSz w:w="12240" w:h="15840"/>
          <w:pgMar w:top="1008" w:right="1008" w:bottom="1008" w:left="1008" w:header="720" w:footer="720" w:gutter="0"/>
          <w:cols w:space="720"/>
          <w:docGrid w:linePitch="360"/>
        </w:sectPr>
      </w:pPr>
    </w:p>
    <w:p w14:paraId="0D6F0364" w14:textId="77777777" w:rsidR="00B51004" w:rsidRPr="00E24461" w:rsidRDefault="00B51004" w:rsidP="00B51004">
      <w:pPr>
        <w:pStyle w:val="BodyText"/>
        <w:rPr>
          <w:rFonts w:ascii="Arial" w:hAnsi="Arial" w:cs="Arial"/>
        </w:rPr>
        <w:sectPr w:rsidR="00B51004" w:rsidRPr="00E24461" w:rsidSect="007E1AEE">
          <w:pgSz w:w="12240" w:h="15840"/>
          <w:pgMar w:top="1008" w:right="1008" w:bottom="1008" w:left="1008" w:header="720" w:footer="720" w:gutter="0"/>
          <w:cols w:space="720"/>
          <w:docGrid w:linePitch="360"/>
        </w:sectPr>
      </w:pPr>
      <w:r w:rsidRPr="00E24461">
        <w:rPr>
          <w:rFonts w:ascii="Arial" w:hAnsi="Arial" w:cs="Arial"/>
          <w:noProof/>
        </w:rPr>
        <w:lastRenderedPageBreak/>
        <mc:AlternateContent>
          <mc:Choice Requires="wps">
            <w:drawing>
              <wp:anchor distT="0" distB="0" distL="114300" distR="114300" simplePos="0" relativeHeight="251680768" behindDoc="1" locked="0" layoutInCell="1" allowOverlap="1" wp14:anchorId="4B7B753D" wp14:editId="5A4D6F6A">
                <wp:simplePos x="0" y="0"/>
                <wp:positionH relativeFrom="page">
                  <wp:posOffset>0</wp:posOffset>
                </wp:positionH>
                <wp:positionV relativeFrom="page">
                  <wp:posOffset>0</wp:posOffset>
                </wp:positionV>
                <wp:extent cx="7772400" cy="17716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771650"/>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7" o:spid="_x0000_s1026" style="position:absolute;margin-left:0;margin-top:0;width:612pt;height:13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" fillcolor="#4bacc6 [3208]" stroked="f">
                <w10:wrap anchorx="page" anchory="page"/>
              </v:rect>
            </w:pict>
          </mc:Fallback>
        </mc:AlternateContent>
      </w:r>
    </w:p>
    <w:p w14:paraId="76E1CCDF" w14:textId="18D0F44E" w:rsidR="00B51004" w:rsidRPr="00E24461" w:rsidRDefault="007A45E9" w:rsidP="00B51004">
      <w:pPr>
        <w:pStyle w:val="Heading1"/>
        <w:spacing w:before="0"/>
        <w:rPr>
          <w:color w:val="FFFFFF"/>
        </w:rPr>
        <w:sectPr w:rsidR="00B51004" w:rsidRPr="00E24461" w:rsidSect="00BC2292">
          <w:type w:val="continuous"/>
          <w:pgSz w:w="12240" w:h="15840"/>
          <w:pgMar w:top="1008" w:right="1008" w:bottom="1008" w:left="1008" w:header="720" w:footer="720" w:gutter="0"/>
          <w:cols w:space="720"/>
          <w:docGrid w:linePitch="360"/>
        </w:sectPr>
      </w:pPr>
      <w:bookmarkStart w:id="70" w:name="_Toc535582005"/>
      <w:r w:rsidRPr="00E24461">
        <w:rPr>
          <w:color w:val="FFFFFF"/>
        </w:rPr>
        <w:lastRenderedPageBreak/>
        <w:t>Food Supply</w:t>
      </w:r>
      <w:bookmarkEnd w:id="70"/>
    </w:p>
    <w:p w14:paraId="4F7D7408" w14:textId="77777777" w:rsidR="00B51004" w:rsidRPr="00E24461" w:rsidRDefault="00B51004" w:rsidP="00B51004">
      <w:pPr>
        <w:pStyle w:val="BodyText"/>
        <w:spacing w:before="0"/>
        <w:rPr>
          <w:rFonts w:ascii="Arial" w:hAnsi="Arial" w:cs="Arial"/>
          <w:b/>
          <w:bCs/>
          <w:highlight w:val="yellow"/>
        </w:rPr>
      </w:pPr>
    </w:p>
    <w:p w14:paraId="1AD93BD6" w14:textId="77777777" w:rsidR="00B51004" w:rsidRPr="00E24461" w:rsidRDefault="00B51004" w:rsidP="00B51004">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1AD94DEC" w14:textId="77777777" w:rsidR="00B51004" w:rsidRPr="00E24461" w:rsidRDefault="005F7DA5" w:rsidP="00B51004">
      <w:pPr>
        <w:pStyle w:val="BodyText"/>
        <w:rPr>
          <w:rFonts w:ascii="Arial" w:hAnsi="Arial" w:cs="Arial"/>
        </w:rPr>
      </w:pPr>
      <w:r w:rsidRPr="00E24461">
        <w:rPr>
          <w:rFonts w:ascii="Arial" w:hAnsi="Arial" w:cs="Arial"/>
        </w:rPr>
        <w:t xml:space="preserve">Food production and other agricultural </w:t>
      </w:r>
      <w:r w:rsidR="00396A0E" w:rsidRPr="00E24461">
        <w:rPr>
          <w:rFonts w:ascii="Arial" w:hAnsi="Arial" w:cs="Arial"/>
        </w:rPr>
        <w:t xml:space="preserve">areas are vulnerable to changes in precipitation, temperature, and water availability. These can result in shifts in growing season, pollinator ranges, and impacts to livestock well-being, which may cause loss of crops or livestock products.  </w:t>
      </w:r>
    </w:p>
    <w:tbl>
      <w:tblPr>
        <w:tblStyle w:val="LightList-Accent5"/>
        <w:tblW w:w="5000" w:type="pct"/>
        <w:tblLook w:val="04A0" w:firstRow="1" w:lastRow="0" w:firstColumn="1" w:lastColumn="0" w:noHBand="0" w:noVBand="1"/>
      </w:tblPr>
      <w:tblGrid>
        <w:gridCol w:w="2437"/>
        <w:gridCol w:w="3044"/>
        <w:gridCol w:w="2742"/>
        <w:gridCol w:w="2217"/>
      </w:tblGrid>
      <w:tr w:rsidR="00E94CBE" w:rsidRPr="00E24461" w14:paraId="71DE11C1" w14:textId="77777777" w:rsidTr="005F7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1D8F0DA9" w14:textId="77777777" w:rsidR="00E94CBE" w:rsidRPr="00E24461" w:rsidRDefault="00E94CBE" w:rsidP="00FC45D0">
            <w:pPr>
              <w:jc w:val="center"/>
              <w:rPr>
                <w:rFonts w:ascii="Arial" w:hAnsi="Arial" w:cs="Arial"/>
                <w:b w:val="0"/>
                <w:sz w:val="22"/>
                <w:szCs w:val="22"/>
              </w:rPr>
            </w:pPr>
            <w:r w:rsidRPr="00E24461">
              <w:rPr>
                <w:rFonts w:ascii="Arial" w:hAnsi="Arial" w:cs="Arial"/>
                <w:b w:val="0"/>
                <w:sz w:val="22"/>
                <w:szCs w:val="22"/>
              </w:rPr>
              <w:t>Objective</w:t>
            </w:r>
          </w:p>
        </w:tc>
        <w:tc>
          <w:tcPr>
            <w:tcW w:w="1458" w:type="pct"/>
          </w:tcPr>
          <w:p w14:paraId="140BC558" w14:textId="77777777" w:rsidR="00E94CBE" w:rsidRPr="00E24461" w:rsidRDefault="00E94CBE"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313" w:type="pct"/>
          </w:tcPr>
          <w:p w14:paraId="229E763F" w14:textId="77777777" w:rsidR="00E94CBE" w:rsidRPr="00E24461" w:rsidRDefault="00E94CBE" w:rsidP="00E94CB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63" w:type="pct"/>
          </w:tcPr>
          <w:p w14:paraId="342B07FC" w14:textId="77777777" w:rsidR="00E94CBE" w:rsidRPr="00E24461" w:rsidRDefault="00E94CBE"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E94CBE" w:rsidRPr="00E24461" w14:paraId="099D88CE" w14:textId="77777777" w:rsidTr="005F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F5C16B1" w14:textId="77777777" w:rsidR="00E94CBE" w:rsidRPr="00E24461" w:rsidRDefault="00E94CBE" w:rsidP="00FC45D0">
            <w:pPr>
              <w:rPr>
                <w:rFonts w:ascii="Arial" w:hAnsi="Arial" w:cs="Arial"/>
                <w:sz w:val="22"/>
                <w:szCs w:val="22"/>
              </w:rPr>
            </w:pPr>
          </w:p>
        </w:tc>
        <w:tc>
          <w:tcPr>
            <w:tcW w:w="1458" w:type="pct"/>
          </w:tcPr>
          <w:p w14:paraId="3ADF6EA0" w14:textId="77777777" w:rsidR="00E94CBE" w:rsidRPr="00E24461" w:rsidRDefault="00E94CBE"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313" w:type="pct"/>
          </w:tcPr>
          <w:p w14:paraId="28A3C060" w14:textId="77777777" w:rsidR="00E94CBE" w:rsidRPr="00E24461" w:rsidRDefault="00E94CBE"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2D17EAF5" w14:textId="77777777" w:rsidR="00E94CBE" w:rsidRPr="00E24461" w:rsidRDefault="00E94CBE"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67B80F92" wp14:editId="1B3A3A9E">
                  <wp:extent cx="2381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3E78C6D" wp14:editId="050300F3">
                  <wp:extent cx="238125" cy="2360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F482B77" wp14:editId="6EB84F1E">
                  <wp:extent cx="219075" cy="22058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FC01867" wp14:editId="7774ED79">
                  <wp:extent cx="237716" cy="2373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E94CBE" w:rsidRPr="00E24461" w14:paraId="2BA2EB67" w14:textId="77777777" w:rsidTr="005F7DA5">
        <w:tc>
          <w:tcPr>
            <w:cnfStyle w:val="001000000000" w:firstRow="0" w:lastRow="0" w:firstColumn="1" w:lastColumn="0" w:oddVBand="0" w:evenVBand="0" w:oddHBand="0" w:evenHBand="0" w:firstRowFirstColumn="0" w:firstRowLastColumn="0" w:lastRowFirstColumn="0" w:lastRowLastColumn="0"/>
            <w:tcW w:w="1167" w:type="pct"/>
          </w:tcPr>
          <w:p w14:paraId="7B960B78" w14:textId="77777777" w:rsidR="00E94CBE" w:rsidRPr="00E24461" w:rsidRDefault="00E94CBE" w:rsidP="00FC45D0">
            <w:pPr>
              <w:pStyle w:val="BodyText"/>
              <w:spacing w:before="60" w:after="60" w:line="240" w:lineRule="auto"/>
              <w:jc w:val="left"/>
              <w:rPr>
                <w:rFonts w:ascii="Arial" w:hAnsi="Arial" w:cs="Arial"/>
                <w:b w:val="0"/>
                <w:bCs w:val="0"/>
                <w:szCs w:val="18"/>
              </w:rPr>
            </w:pPr>
          </w:p>
        </w:tc>
        <w:tc>
          <w:tcPr>
            <w:tcW w:w="1458" w:type="pct"/>
          </w:tcPr>
          <w:p w14:paraId="4642E31E" w14:textId="77777777" w:rsidR="00E94CBE" w:rsidRPr="00E24461" w:rsidRDefault="00E94CBE"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313" w:type="pct"/>
          </w:tcPr>
          <w:p w14:paraId="0F0FDEBA" w14:textId="77777777" w:rsidR="00E94CBE" w:rsidRPr="00E24461" w:rsidRDefault="00E94CBE"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6EE03D77" w14:textId="77777777" w:rsidR="00E94CBE" w:rsidRPr="00E24461" w:rsidRDefault="00E94CBE"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BC734CA" wp14:editId="044110B7">
                  <wp:extent cx="2381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F2ADC1A" wp14:editId="3A4A9DF3">
                  <wp:extent cx="238125" cy="23608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B9A3836" wp14:editId="466B4DA7">
                  <wp:extent cx="219075" cy="220589"/>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8ED7F0" wp14:editId="0BFEC49E">
                  <wp:extent cx="237716" cy="23730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E94CBE" w:rsidRPr="00E24461" w14:paraId="45B77AE6" w14:textId="77777777" w:rsidTr="005F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42D9AEC" w14:textId="77777777" w:rsidR="00E94CBE" w:rsidRPr="00E24461" w:rsidRDefault="00E94CBE" w:rsidP="00FC45D0">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1458" w:type="pct"/>
          </w:tcPr>
          <w:p w14:paraId="049D14AC" w14:textId="77777777" w:rsidR="00E94CBE" w:rsidRPr="00E24461" w:rsidRDefault="00E94CBE"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192EC229" w14:textId="77777777" w:rsidR="00E94CBE" w:rsidRPr="00E24461" w:rsidRDefault="00E94CBE"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31DB50CC" w14:textId="77777777" w:rsidR="00E94CBE" w:rsidRPr="00E24461" w:rsidRDefault="00E94CBE"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7C99E3D" wp14:editId="1CC876E2">
                  <wp:extent cx="238125" cy="238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1858515" wp14:editId="0A4F4D53">
                  <wp:extent cx="238125" cy="236083"/>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F5622B3" wp14:editId="467DF3AF">
                  <wp:extent cx="219075" cy="220589"/>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8FA656D" wp14:editId="6911F32B">
                  <wp:extent cx="237716" cy="23730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E94CBE" w:rsidRPr="00E24461" w14:paraId="23D28048" w14:textId="77777777" w:rsidTr="005F7DA5">
        <w:tc>
          <w:tcPr>
            <w:cnfStyle w:val="001000000000" w:firstRow="0" w:lastRow="0" w:firstColumn="1" w:lastColumn="0" w:oddVBand="0" w:evenVBand="0" w:oddHBand="0" w:evenHBand="0" w:firstRowFirstColumn="0" w:firstRowLastColumn="0" w:lastRowFirstColumn="0" w:lastRowLastColumn="0"/>
            <w:tcW w:w="1167" w:type="pct"/>
          </w:tcPr>
          <w:p w14:paraId="2AF2ACC3" w14:textId="77777777" w:rsidR="00E94CBE" w:rsidRPr="00E24461" w:rsidRDefault="00E94CBE" w:rsidP="00FC45D0">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1458" w:type="pct"/>
          </w:tcPr>
          <w:p w14:paraId="3ADA7B33" w14:textId="77777777" w:rsidR="00E94CBE" w:rsidRPr="00E24461" w:rsidRDefault="00E94CBE"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6AB51C81" w14:textId="77777777" w:rsidR="00E94CBE" w:rsidRPr="00E24461" w:rsidRDefault="00E94CBE"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63" w:type="pct"/>
          </w:tcPr>
          <w:p w14:paraId="41137DEB" w14:textId="77777777" w:rsidR="00E94CBE" w:rsidRPr="00E24461" w:rsidRDefault="00E94CBE"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0AA9A06" wp14:editId="5BE3DD7A">
                  <wp:extent cx="238125" cy="2381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FB4708E" wp14:editId="584ECC41">
                  <wp:extent cx="238125" cy="236083"/>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FEBD31" wp14:editId="04ACEA01">
                  <wp:extent cx="219075" cy="220589"/>
                  <wp:effectExtent l="0" t="0" r="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899DCBC" wp14:editId="41B6173A">
                  <wp:extent cx="237716" cy="23730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E94CBE" w:rsidRPr="00E24461" w14:paraId="4808CC4A" w14:textId="77777777" w:rsidTr="005F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5D9010D0" w14:textId="77777777" w:rsidR="00E94CBE" w:rsidRPr="00E24461" w:rsidRDefault="00E94CBE" w:rsidP="00FC45D0">
            <w:pPr>
              <w:pStyle w:val="BodyText"/>
              <w:spacing w:before="60" w:after="60" w:line="240" w:lineRule="auto"/>
              <w:jc w:val="left"/>
              <w:rPr>
                <w:rFonts w:ascii="Arial" w:hAnsi="Arial" w:cs="Arial"/>
                <w:b w:val="0"/>
                <w:bCs w:val="0"/>
                <w:szCs w:val="18"/>
              </w:rPr>
            </w:pPr>
            <w:r w:rsidRPr="00E24461">
              <w:rPr>
                <w:rFonts w:ascii="Arial" w:hAnsi="Arial" w:cs="Arial"/>
                <w:b w:val="0"/>
                <w:bCs w:val="0"/>
                <w:szCs w:val="18"/>
              </w:rPr>
              <w:t>[Other Objective]</w:t>
            </w:r>
          </w:p>
        </w:tc>
        <w:tc>
          <w:tcPr>
            <w:tcW w:w="1458" w:type="pct"/>
          </w:tcPr>
          <w:p w14:paraId="7AE1E06A" w14:textId="77777777" w:rsidR="00E94CBE" w:rsidRPr="00E24461" w:rsidRDefault="00E94CBE"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466B2F14" w14:textId="77777777" w:rsidR="00E94CBE" w:rsidRPr="00E24461" w:rsidRDefault="00E94CBE"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18F9F3C0" w14:textId="77777777" w:rsidR="00E94CBE" w:rsidRPr="00E24461" w:rsidRDefault="00E94CBE"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1A5DA86" wp14:editId="52BD00F9">
                  <wp:extent cx="238125" cy="2381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DB3670" wp14:editId="6FC42DCB">
                  <wp:extent cx="238125" cy="23608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41DAD0C" wp14:editId="11847935">
                  <wp:extent cx="219075" cy="220589"/>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22AA38C" wp14:editId="58D0FBAA">
                  <wp:extent cx="237716" cy="23730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14920DEC" w14:textId="77777777" w:rsidR="00B51004" w:rsidRPr="00E24461" w:rsidRDefault="00B51004" w:rsidP="00B51004">
      <w:pPr>
        <w:pStyle w:val="BodyText"/>
        <w:rPr>
          <w:rFonts w:ascii="Arial" w:hAnsi="Arial" w:cs="Arial"/>
        </w:rPr>
        <w:sectPr w:rsidR="00B51004" w:rsidRPr="00E24461" w:rsidSect="00BC2292">
          <w:type w:val="continuous"/>
          <w:pgSz w:w="12240" w:h="15840"/>
          <w:pgMar w:top="1008" w:right="1008" w:bottom="1008" w:left="1008" w:header="720" w:footer="720" w:gutter="0"/>
          <w:cols w:space="720"/>
          <w:docGrid w:linePitch="360"/>
        </w:sectPr>
      </w:pPr>
    </w:p>
    <w:p w14:paraId="422CE4CF"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720" w:gutter="0"/>
          <w:cols w:space="720"/>
          <w:docGrid w:linePitch="360"/>
        </w:sectPr>
      </w:pPr>
    </w:p>
    <w:p w14:paraId="4F52BD61"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1"/>
        <w:gridCol w:w="3889"/>
      </w:tblGrid>
      <w:tr w:rsidR="002765CD" w:rsidRPr="00E24461" w14:paraId="4F0BC6C7" w14:textId="77777777" w:rsidTr="002765CD">
        <w:trPr>
          <w:cantSplit/>
        </w:trPr>
        <w:tc>
          <w:tcPr>
            <w:tcW w:w="3615" w:type="pct"/>
            <w:shd w:val="clear" w:color="auto" w:fill="333333"/>
            <w:vAlign w:val="center"/>
          </w:tcPr>
          <w:p w14:paraId="34380675"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385" w:type="pct"/>
            <w:vMerge w:val="restart"/>
            <w:vAlign w:val="center"/>
          </w:tcPr>
          <w:p w14:paraId="645C96A3" w14:textId="77777777" w:rsidR="002765CD" w:rsidRPr="00E24461" w:rsidRDefault="002765CD" w:rsidP="00FC45D0">
            <w:pPr>
              <w:spacing w:before="60" w:after="60"/>
              <w:jc w:val="center"/>
              <w:rPr>
                <w:rFonts w:ascii="Arial" w:hAnsi="Arial" w:cs="Arial"/>
                <w:b/>
                <w:bCs/>
                <w:color w:val="FFFFFF"/>
              </w:rPr>
            </w:pPr>
            <w:r w:rsidRPr="00E24461">
              <w:rPr>
                <w:rFonts w:ascii="Arial" w:hAnsi="Arial" w:cs="Arial"/>
                <w:noProof/>
                <w:sz w:val="18"/>
                <w:szCs w:val="18"/>
              </w:rPr>
              <w:drawing>
                <wp:inline distT="0" distB="0" distL="0" distR="0" wp14:anchorId="64537F5F" wp14:editId="724A5ED0">
                  <wp:extent cx="238125" cy="2381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A2442B5" wp14:editId="4C1FD805">
                  <wp:extent cx="238125" cy="23608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CAF0F7B" wp14:editId="62F1CF74">
                  <wp:extent cx="219075" cy="220589"/>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1B07306" wp14:editId="19399DE0">
                  <wp:extent cx="237716" cy="23730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1C03989" w14:textId="77777777" w:rsidTr="002765CD">
        <w:trPr>
          <w:cantSplit/>
        </w:trPr>
        <w:tc>
          <w:tcPr>
            <w:tcW w:w="3615" w:type="pct"/>
            <w:vAlign w:val="center"/>
          </w:tcPr>
          <w:p w14:paraId="11D598C9" w14:textId="77777777" w:rsidR="002765CD" w:rsidRPr="00E24461" w:rsidRDefault="002765CD" w:rsidP="00FC45D0">
            <w:pPr>
              <w:spacing w:before="60" w:after="60"/>
              <w:rPr>
                <w:rFonts w:ascii="Arial" w:hAnsi="Arial" w:cs="Arial"/>
                <w:b/>
                <w:bCs/>
              </w:rPr>
            </w:pPr>
          </w:p>
        </w:tc>
        <w:tc>
          <w:tcPr>
            <w:tcW w:w="1385" w:type="pct"/>
            <w:vMerge/>
          </w:tcPr>
          <w:p w14:paraId="4A531E5A" w14:textId="77777777" w:rsidR="002765CD" w:rsidRPr="00E24461" w:rsidRDefault="002765CD" w:rsidP="00FC45D0">
            <w:pPr>
              <w:spacing w:before="60" w:after="60"/>
              <w:rPr>
                <w:rFonts w:ascii="Arial" w:hAnsi="Arial" w:cs="Arial"/>
                <w:b/>
                <w:bCs/>
              </w:rPr>
            </w:pPr>
          </w:p>
        </w:tc>
      </w:tr>
    </w:tbl>
    <w:p w14:paraId="766C2A9D"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6D453A62" w14:textId="38665709"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EABADF7"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0B3DA9FC"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57AEE670"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BCB31DF"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4925C0C5" w14:textId="68C4E6EC"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3EFD486A" w14:textId="486130D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3DDC3E8" w14:textId="77777777" w:rsidR="00CC7E47" w:rsidRPr="00E24461" w:rsidRDefault="00CC7E47" w:rsidP="00FC45D0">
            <w:pPr>
              <w:rPr>
                <w:rFonts w:ascii="Arial" w:hAnsi="Arial" w:cs="Arial"/>
                <w:sz w:val="22"/>
                <w:szCs w:val="22"/>
              </w:rPr>
            </w:pPr>
          </w:p>
        </w:tc>
        <w:tc>
          <w:tcPr>
            <w:tcW w:w="1790" w:type="pct"/>
          </w:tcPr>
          <w:p w14:paraId="3DB149F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556F426D"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26A550B" wp14:editId="544D6973">
                  <wp:extent cx="238125" cy="2381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D3548B" wp14:editId="1E5F2453">
                  <wp:extent cx="238125" cy="23608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3015719" wp14:editId="257736D8">
                  <wp:extent cx="219075" cy="220589"/>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97FD15C" wp14:editId="678FAEE8">
                  <wp:extent cx="237716" cy="23730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854243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115" w:type="pct"/>
          </w:tcPr>
          <w:p w14:paraId="539C6C5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1D398960" w14:textId="32F45E0E" w:rsidTr="00CC7E47">
        <w:tc>
          <w:tcPr>
            <w:cnfStyle w:val="001000000000" w:firstRow="0" w:lastRow="0" w:firstColumn="1" w:lastColumn="0" w:oddVBand="0" w:evenVBand="0" w:oddHBand="0" w:evenHBand="0" w:firstRowFirstColumn="0" w:firstRowLastColumn="0" w:lastRowFirstColumn="0" w:lastRowLastColumn="0"/>
            <w:tcW w:w="382" w:type="pct"/>
          </w:tcPr>
          <w:p w14:paraId="15CFD178" w14:textId="77777777" w:rsidR="00CC7E47" w:rsidRPr="00E24461" w:rsidRDefault="00CC7E47" w:rsidP="00FC45D0">
            <w:pPr>
              <w:rPr>
                <w:rFonts w:ascii="Arial" w:hAnsi="Arial" w:cs="Arial"/>
                <w:sz w:val="22"/>
                <w:szCs w:val="22"/>
              </w:rPr>
            </w:pPr>
          </w:p>
        </w:tc>
        <w:tc>
          <w:tcPr>
            <w:tcW w:w="1790" w:type="pct"/>
          </w:tcPr>
          <w:p w14:paraId="60A39C98"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7FBB4F4D"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E35D71F" wp14:editId="428A75C3">
                  <wp:extent cx="238125" cy="238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4D487D7" wp14:editId="786C2050">
                  <wp:extent cx="238125" cy="23608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209BC4" wp14:editId="69048E09">
                  <wp:extent cx="219075" cy="220589"/>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EC9D552" wp14:editId="500993C3">
                  <wp:extent cx="237716" cy="23730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4FDE463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63C917E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5B6B6454" w14:textId="34A5CF9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357DAFA" w14:textId="77777777" w:rsidR="00CC7E47" w:rsidRPr="00E24461" w:rsidRDefault="00CC7E47" w:rsidP="00FC45D0">
            <w:pPr>
              <w:rPr>
                <w:rFonts w:ascii="Arial" w:hAnsi="Arial" w:cs="Arial"/>
                <w:sz w:val="22"/>
                <w:szCs w:val="22"/>
              </w:rPr>
            </w:pPr>
          </w:p>
        </w:tc>
        <w:tc>
          <w:tcPr>
            <w:tcW w:w="1790" w:type="pct"/>
          </w:tcPr>
          <w:p w14:paraId="1C787E0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55872715"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A768C1D" wp14:editId="50E9FA11">
                  <wp:extent cx="238125" cy="2381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B2B4D98" wp14:editId="074C9DE2">
                  <wp:extent cx="238125" cy="23608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1519C87" wp14:editId="52EEAE13">
                  <wp:extent cx="219075" cy="220589"/>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998F03C" wp14:editId="6B4505C3">
                  <wp:extent cx="237716" cy="23730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CF3435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58194D7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0154E140" w14:textId="5DBE7D64" w:rsidTr="00CC7E47">
        <w:tc>
          <w:tcPr>
            <w:cnfStyle w:val="001000000000" w:firstRow="0" w:lastRow="0" w:firstColumn="1" w:lastColumn="0" w:oddVBand="0" w:evenVBand="0" w:oddHBand="0" w:evenHBand="0" w:firstRowFirstColumn="0" w:firstRowLastColumn="0" w:lastRowFirstColumn="0" w:lastRowLastColumn="0"/>
            <w:tcW w:w="382" w:type="pct"/>
          </w:tcPr>
          <w:p w14:paraId="41F4D0CB" w14:textId="77777777" w:rsidR="00CC7E47" w:rsidRPr="00E24461" w:rsidRDefault="00CC7E47" w:rsidP="00FC45D0">
            <w:pPr>
              <w:rPr>
                <w:rFonts w:ascii="Arial" w:hAnsi="Arial" w:cs="Arial"/>
              </w:rPr>
            </w:pPr>
          </w:p>
        </w:tc>
        <w:tc>
          <w:tcPr>
            <w:tcW w:w="1790" w:type="pct"/>
          </w:tcPr>
          <w:p w14:paraId="67FAD343"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1C87912D"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17D92B0A"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6FDD3C04"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0E1EE250" w14:textId="15546BB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051F3B9" w14:textId="77777777" w:rsidR="00CC7E47" w:rsidRPr="00E24461" w:rsidRDefault="00CC7E47" w:rsidP="00FC45D0">
            <w:pPr>
              <w:rPr>
                <w:rFonts w:ascii="Arial" w:hAnsi="Arial" w:cs="Arial"/>
              </w:rPr>
            </w:pPr>
          </w:p>
        </w:tc>
        <w:tc>
          <w:tcPr>
            <w:tcW w:w="1790" w:type="pct"/>
          </w:tcPr>
          <w:p w14:paraId="52FFBEC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38468A9C"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0540483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62B5853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1DCCE5C" w14:textId="77777777" w:rsidR="00B51004" w:rsidRPr="00E24461" w:rsidRDefault="00B51004" w:rsidP="00B51004">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9"/>
        <w:gridCol w:w="3881"/>
      </w:tblGrid>
      <w:tr w:rsidR="002765CD" w:rsidRPr="00E24461" w14:paraId="7DAAFAA2" w14:textId="77777777" w:rsidTr="002765CD">
        <w:trPr>
          <w:cantSplit/>
        </w:trPr>
        <w:tc>
          <w:tcPr>
            <w:tcW w:w="3618" w:type="pct"/>
            <w:shd w:val="clear" w:color="auto" w:fill="333333"/>
            <w:vAlign w:val="center"/>
          </w:tcPr>
          <w:p w14:paraId="1EE57B36"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382" w:type="pct"/>
            <w:vMerge w:val="restart"/>
            <w:vAlign w:val="center"/>
          </w:tcPr>
          <w:p w14:paraId="64B48DA6" w14:textId="77777777" w:rsidR="002765CD" w:rsidRPr="00E24461" w:rsidRDefault="002765CD" w:rsidP="00FC45D0">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51FAED1E" wp14:editId="22678BAA">
                  <wp:extent cx="238125" cy="2381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965C495" wp14:editId="50338170">
                  <wp:extent cx="238125" cy="23608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2F98286" wp14:editId="19112A8B">
                  <wp:extent cx="219075" cy="220589"/>
                  <wp:effectExtent l="0" t="0" r="0"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299E47F" wp14:editId="24DFB959">
                  <wp:extent cx="237716" cy="237309"/>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45CCF757" w14:textId="77777777" w:rsidTr="002765CD">
        <w:trPr>
          <w:cantSplit/>
        </w:trPr>
        <w:tc>
          <w:tcPr>
            <w:tcW w:w="3618" w:type="pct"/>
            <w:vAlign w:val="center"/>
          </w:tcPr>
          <w:p w14:paraId="235E172F" w14:textId="77777777" w:rsidR="002765CD" w:rsidRPr="00E24461" w:rsidRDefault="002765CD" w:rsidP="00FC45D0">
            <w:pPr>
              <w:spacing w:before="60" w:after="60"/>
              <w:rPr>
                <w:rFonts w:ascii="Arial" w:hAnsi="Arial" w:cs="Arial"/>
                <w:b/>
                <w:bCs/>
              </w:rPr>
            </w:pPr>
          </w:p>
        </w:tc>
        <w:tc>
          <w:tcPr>
            <w:tcW w:w="1382" w:type="pct"/>
            <w:vMerge/>
          </w:tcPr>
          <w:p w14:paraId="6BAC2323" w14:textId="77777777" w:rsidR="002765CD" w:rsidRPr="00E24461" w:rsidRDefault="002765CD" w:rsidP="00FC45D0">
            <w:pPr>
              <w:spacing w:before="60" w:after="60"/>
              <w:rPr>
                <w:rFonts w:ascii="Arial" w:hAnsi="Arial" w:cs="Arial"/>
                <w:b/>
                <w:bCs/>
              </w:rPr>
            </w:pPr>
          </w:p>
        </w:tc>
      </w:tr>
    </w:tbl>
    <w:p w14:paraId="6339A7BC"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3F13C4F1" w14:textId="213112F6"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5E4BD0D"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233568D3"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53033CF8"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3E46D986"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72B128C7" w14:textId="737240FF"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4F3A9A5B" w14:textId="11764A1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74773487" w14:textId="77777777" w:rsidR="00CC7E47" w:rsidRPr="00E24461" w:rsidRDefault="00CC7E47" w:rsidP="00FC45D0">
            <w:pPr>
              <w:rPr>
                <w:rFonts w:ascii="Arial" w:hAnsi="Arial" w:cs="Arial"/>
                <w:sz w:val="22"/>
                <w:szCs w:val="22"/>
              </w:rPr>
            </w:pPr>
          </w:p>
        </w:tc>
        <w:tc>
          <w:tcPr>
            <w:tcW w:w="1790" w:type="pct"/>
          </w:tcPr>
          <w:p w14:paraId="1C271D3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2398E90D"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35D663AC" wp14:editId="7CBA9D3D">
                  <wp:extent cx="238125" cy="2381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E2F329C" wp14:editId="13B5517B">
                  <wp:extent cx="238125" cy="23608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E03A81D" wp14:editId="5D551E80">
                  <wp:extent cx="219075" cy="220589"/>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57FF6A8" wp14:editId="392662EC">
                  <wp:extent cx="237716" cy="23730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C316D4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115" w:type="pct"/>
          </w:tcPr>
          <w:p w14:paraId="0205082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111D5682" w14:textId="1615C789" w:rsidTr="00CC7E47">
        <w:tc>
          <w:tcPr>
            <w:cnfStyle w:val="001000000000" w:firstRow="0" w:lastRow="0" w:firstColumn="1" w:lastColumn="0" w:oddVBand="0" w:evenVBand="0" w:oddHBand="0" w:evenHBand="0" w:firstRowFirstColumn="0" w:firstRowLastColumn="0" w:lastRowFirstColumn="0" w:lastRowLastColumn="0"/>
            <w:tcW w:w="382" w:type="pct"/>
          </w:tcPr>
          <w:p w14:paraId="1640732C" w14:textId="77777777" w:rsidR="00CC7E47" w:rsidRPr="00E24461" w:rsidRDefault="00CC7E47" w:rsidP="00FC45D0">
            <w:pPr>
              <w:rPr>
                <w:rFonts w:ascii="Arial" w:hAnsi="Arial" w:cs="Arial"/>
                <w:sz w:val="22"/>
                <w:szCs w:val="22"/>
              </w:rPr>
            </w:pPr>
          </w:p>
        </w:tc>
        <w:tc>
          <w:tcPr>
            <w:tcW w:w="1790" w:type="pct"/>
          </w:tcPr>
          <w:p w14:paraId="418F17DB"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2993013B"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0ADD40D" wp14:editId="77ACA1CE">
                  <wp:extent cx="238125" cy="2381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4C846AF" wp14:editId="024C8251">
                  <wp:extent cx="238125" cy="23608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C300FA1" wp14:editId="6AD461CA">
                  <wp:extent cx="219075" cy="220589"/>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0B86C1B" wp14:editId="6E182D09">
                  <wp:extent cx="237716" cy="23730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07A2F1A7"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5C949BAD"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6FC271F2" w14:textId="4C252293"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D8C6D9A" w14:textId="77777777" w:rsidR="00CC7E47" w:rsidRPr="00E24461" w:rsidRDefault="00CC7E47" w:rsidP="00FC45D0">
            <w:pPr>
              <w:rPr>
                <w:rFonts w:ascii="Arial" w:hAnsi="Arial" w:cs="Arial"/>
                <w:sz w:val="22"/>
                <w:szCs w:val="22"/>
              </w:rPr>
            </w:pPr>
          </w:p>
        </w:tc>
        <w:tc>
          <w:tcPr>
            <w:tcW w:w="1790" w:type="pct"/>
          </w:tcPr>
          <w:p w14:paraId="7F55858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0EEFC0E5"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0849B65" wp14:editId="6A4A4589">
                  <wp:extent cx="238125" cy="2381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E5A7C6D" wp14:editId="30642B67">
                  <wp:extent cx="238125" cy="23608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DE1E50A" wp14:editId="2E1C6336">
                  <wp:extent cx="219075" cy="220589"/>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16D966" wp14:editId="119EDC2C">
                  <wp:extent cx="237716" cy="23730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EC7BDA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47AC3C5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bl>
    <w:p w14:paraId="028DDA59" w14:textId="77777777" w:rsidR="00B51004" w:rsidRPr="00E24461" w:rsidRDefault="00B51004" w:rsidP="00B51004">
      <w:pPr>
        <w:pStyle w:val="BodyText"/>
        <w:spacing w:before="0" w:line="240" w:lineRule="auto"/>
        <w:rPr>
          <w:rFonts w:ascii="Arial" w:hAnsi="Arial" w:cs="Arial"/>
        </w:rPr>
      </w:pPr>
    </w:p>
    <w:p w14:paraId="16FE3657" w14:textId="77777777" w:rsidR="00B51004" w:rsidRPr="00E24461" w:rsidRDefault="00B51004" w:rsidP="00B51004">
      <w:pPr>
        <w:pStyle w:val="BodyText"/>
        <w:spacing w:before="0" w:line="240" w:lineRule="auto"/>
        <w:rPr>
          <w:rFonts w:ascii="Arial" w:hAnsi="Arial" w:cs="Arial"/>
        </w:rPr>
      </w:pPr>
    </w:p>
    <w:p w14:paraId="7A2AB823" w14:textId="77777777" w:rsidR="00B51004" w:rsidRPr="00E24461" w:rsidRDefault="00B51004" w:rsidP="00B51004">
      <w:pPr>
        <w:pStyle w:val="BodyText"/>
        <w:spacing w:before="0" w:line="240" w:lineRule="auto"/>
        <w:rPr>
          <w:rFonts w:ascii="Arial" w:hAnsi="Arial" w:cs="Arial"/>
        </w:rPr>
        <w:sectPr w:rsidR="00B51004" w:rsidRPr="00E24461" w:rsidSect="007D3EEF">
          <w:pgSz w:w="15840" w:h="12240" w:orient="landscape"/>
          <w:pgMar w:top="1008" w:right="1008" w:bottom="1008" w:left="1008" w:header="720" w:footer="720" w:gutter="0"/>
          <w:cols w:space="720"/>
          <w:docGrid w:linePitch="360"/>
        </w:sectPr>
      </w:pPr>
    </w:p>
    <w:bookmarkStart w:id="71" w:name="_Toc535582006"/>
    <w:p w14:paraId="53E6FE31" w14:textId="77777777" w:rsidR="00B51004" w:rsidRPr="00E24461" w:rsidRDefault="00B51004" w:rsidP="00B51004">
      <w:pPr>
        <w:pStyle w:val="Heading1"/>
        <w:spacing w:before="0"/>
      </w:pPr>
      <w:r w:rsidRPr="00E24461">
        <w:rPr>
          <w:noProof/>
        </w:rPr>
        <w:lastRenderedPageBreak/>
        <mc:AlternateContent>
          <mc:Choice Requires="wps">
            <w:drawing>
              <wp:anchor distT="0" distB="0" distL="114300" distR="114300" simplePos="0" relativeHeight="251681792" behindDoc="1" locked="0" layoutInCell="1" allowOverlap="1" wp14:anchorId="16714DB7" wp14:editId="13BF3522">
                <wp:simplePos x="0" y="0"/>
                <wp:positionH relativeFrom="page">
                  <wp:posOffset>0</wp:posOffset>
                </wp:positionH>
                <wp:positionV relativeFrom="page">
                  <wp:posOffset>0</wp:posOffset>
                </wp:positionV>
                <wp:extent cx="7772400" cy="1419225"/>
                <wp:effectExtent l="0" t="0" r="0" b="9525"/>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1922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9" o:spid="_x0000_s1026" style="position:absolute;margin-left:0;margin-top:0;width:612pt;height:111.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" fillcolor="#4bacc6 [3208]" stroked="f">
                <w10:wrap anchorx="page" anchory="page"/>
              </v:rect>
            </w:pict>
          </mc:Fallback>
        </mc:AlternateContent>
      </w:r>
      <w:r w:rsidR="002765CD" w:rsidRPr="00E24461">
        <w:rPr>
          <w:color w:val="FFFFFF"/>
        </w:rPr>
        <w:t>Public Health</w:t>
      </w:r>
      <w:bookmarkEnd w:id="71"/>
    </w:p>
    <w:p w14:paraId="5FB271CB" w14:textId="77777777" w:rsidR="00B51004" w:rsidRPr="00E24461" w:rsidRDefault="00B51004" w:rsidP="00B51004">
      <w:pPr>
        <w:pStyle w:val="BodyText"/>
        <w:rPr>
          <w:rFonts w:ascii="Arial" w:hAnsi="Arial" w:cs="Arial"/>
        </w:rPr>
      </w:pPr>
    </w:p>
    <w:p w14:paraId="5BC46A56" w14:textId="77777777" w:rsidR="00B51004" w:rsidRPr="00E24461" w:rsidRDefault="00B51004" w:rsidP="00B51004">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19304D2C" w14:textId="5D9B5115" w:rsidR="00B51004" w:rsidRPr="00E24461" w:rsidRDefault="00E45283" w:rsidP="00B51004">
      <w:pPr>
        <w:pStyle w:val="BodyText"/>
        <w:rPr>
          <w:rFonts w:ascii="Arial" w:hAnsi="Arial" w:cs="Arial"/>
        </w:rPr>
      </w:pPr>
      <w:r w:rsidRPr="00E24461">
        <w:rPr>
          <w:rFonts w:ascii="Arial" w:hAnsi="Arial" w:cs="Arial"/>
        </w:rPr>
        <w:t>Periods of increased high temperatures or extended high temperatures can lead to increased heat</w:t>
      </w:r>
      <w:r w:rsidR="00CF6D3B" w:rsidRPr="00E24461">
        <w:rPr>
          <w:rFonts w:ascii="Arial" w:hAnsi="Arial" w:cs="Arial"/>
        </w:rPr>
        <w:t xml:space="preserve"> </w:t>
      </w:r>
      <w:r w:rsidRPr="00E24461">
        <w:rPr>
          <w:rFonts w:ascii="Arial" w:hAnsi="Arial" w:cs="Arial"/>
        </w:rPr>
        <w:t>related, cardiovascular, and res</w:t>
      </w:r>
      <w:r w:rsidR="001153C8" w:rsidRPr="00E24461">
        <w:rPr>
          <w:rFonts w:ascii="Arial" w:hAnsi="Arial" w:cs="Arial"/>
        </w:rPr>
        <w:t>piratory illnesses and diseases</w:t>
      </w:r>
      <w:r w:rsidRPr="00E24461">
        <w:rPr>
          <w:rFonts w:ascii="Arial" w:hAnsi="Arial" w:cs="Arial"/>
        </w:rPr>
        <w:t>. Emergency medical services and hospital visits also increase during heat waves. Changes in temperature also are expected to worsen air quality by increasing ozone and particulate matter concentrations, which can cause or exacerbate respiratory symptoms such as asthma attacks. Especially sensitive populations are the young (under five years of age) and the elderly (over 65 years of age). Other populations that could be affected by extreme temperatures include outdoor workers, such as construction and maintenance workers. This may place limits on work hours and may require additional training and understanding of heat-related illnesses of which workers should be aware.</w:t>
      </w:r>
    </w:p>
    <w:p w14:paraId="6D0D41FC" w14:textId="77777777" w:rsidR="00CF6D3B" w:rsidRPr="00E24461" w:rsidRDefault="00CF6D3B" w:rsidP="00B51004">
      <w:pPr>
        <w:pStyle w:val="BodyText"/>
        <w:rPr>
          <w:rFonts w:ascii="Arial" w:hAnsi="Arial" w:cs="Arial"/>
        </w:rPr>
      </w:pPr>
    </w:p>
    <w:tbl>
      <w:tblPr>
        <w:tblStyle w:val="LightList-Accent5"/>
        <w:tblW w:w="5000" w:type="pct"/>
        <w:tblLook w:val="04A0" w:firstRow="1" w:lastRow="0" w:firstColumn="1" w:lastColumn="0" w:noHBand="0" w:noVBand="1"/>
      </w:tblPr>
      <w:tblGrid>
        <w:gridCol w:w="2437"/>
        <w:gridCol w:w="3044"/>
        <w:gridCol w:w="2742"/>
        <w:gridCol w:w="2217"/>
      </w:tblGrid>
      <w:tr w:rsidR="002765CD" w:rsidRPr="00E24461" w14:paraId="3D3CAE8A" w14:textId="77777777" w:rsidTr="00C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0A958CF"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t>Objective</w:t>
            </w:r>
          </w:p>
        </w:tc>
        <w:tc>
          <w:tcPr>
            <w:tcW w:w="1458" w:type="pct"/>
          </w:tcPr>
          <w:p w14:paraId="6BC0C534"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313" w:type="pct"/>
          </w:tcPr>
          <w:p w14:paraId="5D5A4B15" w14:textId="77777777" w:rsidR="002765CD" w:rsidRPr="00E24461" w:rsidRDefault="002765CD" w:rsidP="002765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63" w:type="pct"/>
          </w:tcPr>
          <w:p w14:paraId="6BFF53BF"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47207C91"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5C00AA3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208DED46"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7FD4573D"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1023C3F0" w14:textId="77777777" w:rsidR="002765CD" w:rsidRPr="00E24461" w:rsidRDefault="002765CD"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2966100D" wp14:editId="4B828D20">
                  <wp:extent cx="238125" cy="2381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A6CECA0" wp14:editId="6FBE9475">
                  <wp:extent cx="238125" cy="23608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D5240A4" wp14:editId="5786C265">
                  <wp:extent cx="219075" cy="220589"/>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DC8F68" wp14:editId="13766625">
                  <wp:extent cx="237716" cy="23730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260F11C0" w14:textId="77777777" w:rsidTr="00CF6D3B">
        <w:tc>
          <w:tcPr>
            <w:cnfStyle w:val="001000000000" w:firstRow="0" w:lastRow="0" w:firstColumn="1" w:lastColumn="0" w:oddVBand="0" w:evenVBand="0" w:oddHBand="0" w:evenHBand="0" w:firstRowFirstColumn="0" w:firstRowLastColumn="0" w:lastRowFirstColumn="0" w:lastRowLastColumn="0"/>
            <w:tcW w:w="1167" w:type="pct"/>
          </w:tcPr>
          <w:p w14:paraId="4457B139"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7336BCC8"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15F54623"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7D905B64" w14:textId="77777777" w:rsidR="002765CD" w:rsidRPr="00E24461" w:rsidRDefault="002765CD"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039595B" wp14:editId="7325CF92">
                  <wp:extent cx="238125" cy="2381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991A3D" wp14:editId="689055EC">
                  <wp:extent cx="238125" cy="236083"/>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43D2EAE" wp14:editId="3A348AEC">
                  <wp:extent cx="219075" cy="220589"/>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C2650A" wp14:editId="18AAFA4A">
                  <wp:extent cx="237716" cy="237309"/>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0A9AE1E3"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B28C77F"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567A1752"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24DD89DF"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61FEE4C2" w14:textId="77777777" w:rsidR="002765CD" w:rsidRPr="00E24461" w:rsidRDefault="002765CD"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250B18F" wp14:editId="1CB8C27F">
                  <wp:extent cx="238125" cy="2381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70A4C3D" wp14:editId="611BB2A6">
                  <wp:extent cx="238125" cy="236083"/>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EA1791F" wp14:editId="13B08CE8">
                  <wp:extent cx="219075" cy="220589"/>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71A5075" wp14:editId="478D90D7">
                  <wp:extent cx="237716" cy="2373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D27DBD7" w14:textId="77777777" w:rsidTr="00CF6D3B">
        <w:tc>
          <w:tcPr>
            <w:cnfStyle w:val="001000000000" w:firstRow="0" w:lastRow="0" w:firstColumn="1" w:lastColumn="0" w:oddVBand="0" w:evenVBand="0" w:oddHBand="0" w:evenHBand="0" w:firstRowFirstColumn="0" w:firstRowLastColumn="0" w:lastRowFirstColumn="0" w:lastRowLastColumn="0"/>
            <w:tcW w:w="1167" w:type="pct"/>
          </w:tcPr>
          <w:p w14:paraId="72D87B28"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75F9A87C"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05C1A01A"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63" w:type="pct"/>
          </w:tcPr>
          <w:p w14:paraId="7027AD14" w14:textId="77777777" w:rsidR="002765CD" w:rsidRPr="00E24461" w:rsidRDefault="002765CD"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CFA5728" wp14:editId="4AEE6535">
                  <wp:extent cx="23812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6AD8DA1" wp14:editId="3B1F1821">
                  <wp:extent cx="238125" cy="23608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2ED7E22" wp14:editId="5C0CB784">
                  <wp:extent cx="219075" cy="220589"/>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EE922A2" wp14:editId="00E29F56">
                  <wp:extent cx="237716" cy="23730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11C14A5B"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D299F72"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00D6B82D"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48644F11"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4B3A2C46" w14:textId="77777777" w:rsidR="002765CD" w:rsidRPr="00E24461" w:rsidRDefault="002765CD"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1074ABC" wp14:editId="5FCAD361">
                  <wp:extent cx="238125" cy="2381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31C27B7" wp14:editId="6A2C4FD3">
                  <wp:extent cx="238125" cy="23608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0FF4246" wp14:editId="1B9E4223">
                  <wp:extent cx="219075" cy="220589"/>
                  <wp:effectExtent l="0" t="0" r="0" b="82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15BEFDD" wp14:editId="5F0DBF22">
                  <wp:extent cx="237716" cy="23730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3F4E3F21" w14:textId="77777777" w:rsidR="00B51004" w:rsidRPr="00E24461" w:rsidRDefault="00B51004" w:rsidP="00B51004">
      <w:pPr>
        <w:pStyle w:val="BodyText"/>
        <w:rPr>
          <w:rFonts w:ascii="Arial" w:hAnsi="Arial" w:cs="Arial"/>
        </w:rPr>
      </w:pPr>
    </w:p>
    <w:p w14:paraId="37D8A610" w14:textId="77777777" w:rsidR="00B51004" w:rsidRPr="00E24461" w:rsidRDefault="00B51004" w:rsidP="00B51004">
      <w:pPr>
        <w:pStyle w:val="BodyText"/>
        <w:rPr>
          <w:rFonts w:ascii="Arial" w:hAnsi="Arial" w:cs="Arial"/>
        </w:rPr>
      </w:pPr>
    </w:p>
    <w:p w14:paraId="0D677BD2" w14:textId="77777777" w:rsidR="00B51004" w:rsidRPr="00E24461" w:rsidRDefault="00B51004" w:rsidP="00B51004">
      <w:pPr>
        <w:pStyle w:val="BodyText"/>
        <w:rPr>
          <w:rFonts w:ascii="Arial" w:hAnsi="Arial" w:cs="Arial"/>
        </w:rPr>
        <w:sectPr w:rsidR="00B51004" w:rsidRPr="00E24461" w:rsidSect="007D3EEF">
          <w:pgSz w:w="12240" w:h="15840"/>
          <w:pgMar w:top="1008" w:right="1008" w:bottom="1008" w:left="1008" w:header="720" w:footer="720" w:gutter="0"/>
          <w:cols w:space="720"/>
          <w:docGrid w:linePitch="360"/>
        </w:sectPr>
      </w:pPr>
    </w:p>
    <w:p w14:paraId="5605F01E" w14:textId="77777777" w:rsidR="00B51004" w:rsidRPr="00E24461" w:rsidRDefault="00B51004" w:rsidP="00B51004">
      <w:pPr>
        <w:pStyle w:val="BodyText"/>
        <w:rPr>
          <w:rFonts w:ascii="Arial" w:hAnsi="Arial" w:cs="Arial"/>
          <w:sz w:val="4"/>
          <w:szCs w:val="4"/>
        </w:rPr>
      </w:pPr>
    </w:p>
    <w:p w14:paraId="3CD99E05" w14:textId="77777777" w:rsidR="00B51004" w:rsidRPr="00E24461" w:rsidRDefault="00B51004" w:rsidP="00B51004">
      <w:pPr>
        <w:pStyle w:val="BodyText"/>
        <w:rPr>
          <w:rFonts w:ascii="Arial" w:hAnsi="Arial" w:cs="Arial"/>
          <w:sz w:val="4"/>
          <w:szCs w:val="4"/>
        </w:rPr>
      </w:pPr>
    </w:p>
    <w:p w14:paraId="038FE79C"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720" w:gutter="0"/>
          <w:cols w:space="720"/>
          <w:docGrid w:linePitch="360"/>
        </w:sectPr>
      </w:pPr>
    </w:p>
    <w:p w14:paraId="42B4EB38"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1"/>
        <w:gridCol w:w="3729"/>
      </w:tblGrid>
      <w:tr w:rsidR="002765CD" w:rsidRPr="00E24461" w14:paraId="32129168" w14:textId="77777777" w:rsidTr="002765CD">
        <w:trPr>
          <w:cantSplit/>
        </w:trPr>
        <w:tc>
          <w:tcPr>
            <w:tcW w:w="3672" w:type="pct"/>
            <w:shd w:val="clear" w:color="auto" w:fill="333333"/>
            <w:vAlign w:val="center"/>
          </w:tcPr>
          <w:p w14:paraId="31B088E1"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328" w:type="pct"/>
            <w:vMerge w:val="restart"/>
            <w:vAlign w:val="center"/>
          </w:tcPr>
          <w:p w14:paraId="5C7FE8CB" w14:textId="77777777" w:rsidR="002765CD" w:rsidRPr="00E24461" w:rsidRDefault="002765CD" w:rsidP="00FC45D0">
            <w:pPr>
              <w:pStyle w:val="BodyText"/>
              <w:spacing w:before="0"/>
              <w:jc w:val="center"/>
              <w:rPr>
                <w:rFonts w:ascii="Arial" w:hAnsi="Arial" w:cs="Arial"/>
                <w:sz w:val="18"/>
                <w:szCs w:val="18"/>
              </w:rPr>
            </w:pPr>
            <w:r w:rsidRPr="00E24461">
              <w:rPr>
                <w:rFonts w:ascii="Arial" w:hAnsi="Arial" w:cs="Arial"/>
                <w:noProof/>
                <w:sz w:val="18"/>
                <w:szCs w:val="18"/>
              </w:rPr>
              <w:drawing>
                <wp:inline distT="0" distB="0" distL="0" distR="0" wp14:anchorId="2D6A70FE" wp14:editId="677D7A7E">
                  <wp:extent cx="238125" cy="2381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3D112C8" wp14:editId="16CA68C9">
                  <wp:extent cx="238125" cy="23608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E22B099" wp14:editId="43DDC5A8">
                  <wp:extent cx="219075" cy="220589"/>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DF4A369" wp14:editId="1D2DC3C5">
                  <wp:extent cx="237716" cy="237309"/>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1FD29DF" w14:textId="77777777" w:rsidTr="002765CD">
        <w:trPr>
          <w:cantSplit/>
        </w:trPr>
        <w:tc>
          <w:tcPr>
            <w:tcW w:w="3672" w:type="pct"/>
            <w:vAlign w:val="center"/>
          </w:tcPr>
          <w:p w14:paraId="0D611E92" w14:textId="77777777" w:rsidR="002765CD" w:rsidRPr="00E24461" w:rsidRDefault="002765CD" w:rsidP="00FC45D0">
            <w:pPr>
              <w:spacing w:before="60" w:after="60"/>
              <w:rPr>
                <w:rFonts w:ascii="Arial" w:hAnsi="Arial" w:cs="Arial"/>
              </w:rPr>
            </w:pPr>
          </w:p>
        </w:tc>
        <w:tc>
          <w:tcPr>
            <w:tcW w:w="1328" w:type="pct"/>
            <w:vMerge/>
          </w:tcPr>
          <w:p w14:paraId="61DE8E12" w14:textId="77777777" w:rsidR="002765CD" w:rsidRPr="00E24461" w:rsidRDefault="002765CD" w:rsidP="00FC45D0">
            <w:pPr>
              <w:spacing w:before="60" w:after="60"/>
              <w:rPr>
                <w:rFonts w:ascii="Arial" w:hAnsi="Arial" w:cs="Arial"/>
                <w:b/>
                <w:bCs/>
              </w:rPr>
            </w:pPr>
          </w:p>
        </w:tc>
      </w:tr>
    </w:tbl>
    <w:p w14:paraId="583C27FA"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75FA4350" w14:textId="0C3DACDC"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6D6851A"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3EBD03C6"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744687C9"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50D42773"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351D1843" w14:textId="50525CAC"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BDBD851" w14:textId="38389FD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CF53A6B" w14:textId="77777777" w:rsidR="00CC7E47" w:rsidRPr="00E24461" w:rsidRDefault="00CC7E47" w:rsidP="00FC45D0">
            <w:pPr>
              <w:rPr>
                <w:rFonts w:ascii="Arial" w:hAnsi="Arial" w:cs="Arial"/>
                <w:b w:val="0"/>
                <w:sz w:val="22"/>
                <w:szCs w:val="22"/>
              </w:rPr>
            </w:pPr>
          </w:p>
        </w:tc>
        <w:tc>
          <w:tcPr>
            <w:tcW w:w="1790" w:type="pct"/>
          </w:tcPr>
          <w:p w14:paraId="06CED32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4786F5BA"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FBC211F" wp14:editId="6F4FAA2E">
                  <wp:extent cx="2381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4093BB" wp14:editId="6E7051DC">
                  <wp:extent cx="238125" cy="236083"/>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6015876" wp14:editId="5CAB844D">
                  <wp:extent cx="219075" cy="220589"/>
                  <wp:effectExtent l="0" t="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AFF6B38" wp14:editId="73C116BC">
                  <wp:extent cx="237716" cy="23730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F8DBEC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115" w:type="pct"/>
          </w:tcPr>
          <w:p w14:paraId="6F593C0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4F62F554" w14:textId="4D6167A2" w:rsidTr="00CC7E47">
        <w:tc>
          <w:tcPr>
            <w:cnfStyle w:val="001000000000" w:firstRow="0" w:lastRow="0" w:firstColumn="1" w:lastColumn="0" w:oddVBand="0" w:evenVBand="0" w:oddHBand="0" w:evenHBand="0" w:firstRowFirstColumn="0" w:firstRowLastColumn="0" w:lastRowFirstColumn="0" w:lastRowLastColumn="0"/>
            <w:tcW w:w="382" w:type="pct"/>
          </w:tcPr>
          <w:p w14:paraId="5C066BF9" w14:textId="77777777" w:rsidR="00CC7E47" w:rsidRPr="00E24461" w:rsidRDefault="00CC7E47" w:rsidP="00FC45D0">
            <w:pPr>
              <w:rPr>
                <w:rFonts w:ascii="Arial" w:hAnsi="Arial" w:cs="Arial"/>
                <w:b w:val="0"/>
                <w:sz w:val="22"/>
                <w:szCs w:val="22"/>
              </w:rPr>
            </w:pPr>
          </w:p>
        </w:tc>
        <w:tc>
          <w:tcPr>
            <w:tcW w:w="1790" w:type="pct"/>
          </w:tcPr>
          <w:p w14:paraId="7D691368"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431A88D3"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19230DE" wp14:editId="7069972D">
                  <wp:extent cx="238125" cy="2381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D99415" wp14:editId="3F12B17C">
                  <wp:extent cx="238125" cy="236083"/>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B2FC34E" wp14:editId="02645856">
                  <wp:extent cx="219075" cy="220589"/>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9D9C47" wp14:editId="5F81431C">
                  <wp:extent cx="237716" cy="23730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6BFFCCD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2CD1927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306FAC15" w14:textId="7EEB8B5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26A7674" w14:textId="77777777" w:rsidR="00CC7E47" w:rsidRPr="00E24461" w:rsidRDefault="00CC7E47" w:rsidP="00FC45D0">
            <w:pPr>
              <w:rPr>
                <w:rFonts w:ascii="Arial" w:hAnsi="Arial" w:cs="Arial"/>
                <w:b w:val="0"/>
                <w:sz w:val="22"/>
                <w:szCs w:val="22"/>
              </w:rPr>
            </w:pPr>
          </w:p>
        </w:tc>
        <w:tc>
          <w:tcPr>
            <w:tcW w:w="1790" w:type="pct"/>
          </w:tcPr>
          <w:p w14:paraId="694EF8E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15B0DCE4"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CF8688D" wp14:editId="60CFF231">
                  <wp:extent cx="238125" cy="2381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8B1D24" wp14:editId="07E9B1AB">
                  <wp:extent cx="238125" cy="236083"/>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B519A74" wp14:editId="749F29DB">
                  <wp:extent cx="219075" cy="220589"/>
                  <wp:effectExtent l="0" t="0" r="0" b="825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915AEF9" wp14:editId="6FE63609">
                  <wp:extent cx="237716" cy="237309"/>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D16D82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2D4D220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5BF10670" w14:textId="031E7063" w:rsidTr="00CC7E47">
        <w:tc>
          <w:tcPr>
            <w:cnfStyle w:val="001000000000" w:firstRow="0" w:lastRow="0" w:firstColumn="1" w:lastColumn="0" w:oddVBand="0" w:evenVBand="0" w:oddHBand="0" w:evenHBand="0" w:firstRowFirstColumn="0" w:firstRowLastColumn="0" w:lastRowFirstColumn="0" w:lastRowLastColumn="0"/>
            <w:tcW w:w="382" w:type="pct"/>
          </w:tcPr>
          <w:p w14:paraId="47297FE3" w14:textId="77777777" w:rsidR="00CC7E47" w:rsidRPr="00E24461" w:rsidRDefault="00CC7E47" w:rsidP="00FC45D0">
            <w:pPr>
              <w:rPr>
                <w:rFonts w:ascii="Arial" w:hAnsi="Arial" w:cs="Arial"/>
              </w:rPr>
            </w:pPr>
          </w:p>
        </w:tc>
        <w:tc>
          <w:tcPr>
            <w:tcW w:w="1790" w:type="pct"/>
          </w:tcPr>
          <w:p w14:paraId="1E1C14A3"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36507DA5"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48F0E0E8"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41CA2848"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7281DE30" w14:textId="03783358"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890CE94" w14:textId="77777777" w:rsidR="00CC7E47" w:rsidRPr="00E24461" w:rsidRDefault="00CC7E47" w:rsidP="00FC45D0">
            <w:pPr>
              <w:rPr>
                <w:rFonts w:ascii="Arial" w:hAnsi="Arial" w:cs="Arial"/>
              </w:rPr>
            </w:pPr>
          </w:p>
        </w:tc>
        <w:tc>
          <w:tcPr>
            <w:tcW w:w="1790" w:type="pct"/>
          </w:tcPr>
          <w:p w14:paraId="7651E01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3E0E30B7"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416FA10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355671A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B35C44E" w14:textId="77777777" w:rsidR="00B51004" w:rsidRPr="00E24461" w:rsidRDefault="00B51004" w:rsidP="00B5100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3"/>
        <w:gridCol w:w="3847"/>
      </w:tblGrid>
      <w:tr w:rsidR="002765CD" w:rsidRPr="00E24461" w14:paraId="563F0740" w14:textId="77777777" w:rsidTr="002765CD">
        <w:trPr>
          <w:cantSplit/>
        </w:trPr>
        <w:tc>
          <w:tcPr>
            <w:tcW w:w="3630" w:type="pct"/>
            <w:shd w:val="clear" w:color="auto" w:fill="333333"/>
            <w:vAlign w:val="center"/>
          </w:tcPr>
          <w:p w14:paraId="58B8E1B1"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370" w:type="pct"/>
            <w:vMerge w:val="restart"/>
            <w:vAlign w:val="center"/>
          </w:tcPr>
          <w:p w14:paraId="47B718CB"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6DB3DE38" wp14:editId="2860FA5D">
                  <wp:extent cx="238125" cy="2381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B718A8B" wp14:editId="3DDCB849">
                  <wp:extent cx="238125" cy="236083"/>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7968E6D" wp14:editId="45E2D77F">
                  <wp:extent cx="219075" cy="220589"/>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A71EC32" wp14:editId="6F7EF175">
                  <wp:extent cx="237716" cy="237309"/>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6F9BC9AF" w14:textId="77777777" w:rsidTr="002765CD">
        <w:trPr>
          <w:cantSplit/>
        </w:trPr>
        <w:tc>
          <w:tcPr>
            <w:tcW w:w="3630" w:type="pct"/>
            <w:vAlign w:val="center"/>
          </w:tcPr>
          <w:p w14:paraId="4B06047B" w14:textId="77777777" w:rsidR="002765CD" w:rsidRPr="00E24461" w:rsidRDefault="002765CD" w:rsidP="00FC45D0">
            <w:pPr>
              <w:spacing w:before="60" w:after="60"/>
              <w:rPr>
                <w:rFonts w:ascii="Arial" w:hAnsi="Arial" w:cs="Arial"/>
              </w:rPr>
            </w:pPr>
          </w:p>
        </w:tc>
        <w:tc>
          <w:tcPr>
            <w:tcW w:w="1370" w:type="pct"/>
            <w:vMerge/>
          </w:tcPr>
          <w:p w14:paraId="40E6C18B" w14:textId="77777777" w:rsidR="002765CD" w:rsidRPr="00E24461" w:rsidRDefault="002765CD" w:rsidP="00FC45D0">
            <w:pPr>
              <w:spacing w:before="60" w:after="60"/>
              <w:rPr>
                <w:rFonts w:ascii="Arial" w:hAnsi="Arial" w:cs="Arial"/>
                <w:b/>
                <w:bCs/>
              </w:rPr>
            </w:pPr>
          </w:p>
        </w:tc>
      </w:tr>
    </w:tbl>
    <w:p w14:paraId="469536C2"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3F25403F" w14:textId="68349480"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56297CD"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12667FD2"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014267CC"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B949BAE"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4431EBCF" w14:textId="05278A56"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28521FF" w14:textId="4A3040F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31E94C5" w14:textId="77777777" w:rsidR="00CC7E47" w:rsidRPr="00E24461" w:rsidRDefault="00CC7E47" w:rsidP="00FC45D0">
            <w:pPr>
              <w:rPr>
                <w:rFonts w:ascii="Arial" w:hAnsi="Arial" w:cs="Arial"/>
                <w:b w:val="0"/>
                <w:sz w:val="22"/>
                <w:szCs w:val="22"/>
              </w:rPr>
            </w:pPr>
          </w:p>
        </w:tc>
        <w:tc>
          <w:tcPr>
            <w:tcW w:w="1790" w:type="pct"/>
          </w:tcPr>
          <w:p w14:paraId="173E01E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40DC3843"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40217A7" wp14:editId="0F524F24">
                  <wp:extent cx="238125" cy="2381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3B2DA17" wp14:editId="5F657F2B">
                  <wp:extent cx="238125" cy="236083"/>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3CC7427" wp14:editId="6590ECB5">
                  <wp:extent cx="219075" cy="220589"/>
                  <wp:effectExtent l="0" t="0" r="0" b="825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3D5D537" wp14:editId="3D616351">
                  <wp:extent cx="237716" cy="237309"/>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5B673C6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and Buildings Dept</w:t>
            </w:r>
          </w:p>
        </w:tc>
        <w:tc>
          <w:tcPr>
            <w:tcW w:w="1115" w:type="pct"/>
          </w:tcPr>
          <w:p w14:paraId="3838F24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56F18933" w14:textId="7BB2C675" w:rsidTr="00CC7E47">
        <w:tc>
          <w:tcPr>
            <w:cnfStyle w:val="001000000000" w:firstRow="0" w:lastRow="0" w:firstColumn="1" w:lastColumn="0" w:oddVBand="0" w:evenVBand="0" w:oddHBand="0" w:evenHBand="0" w:firstRowFirstColumn="0" w:firstRowLastColumn="0" w:lastRowFirstColumn="0" w:lastRowLastColumn="0"/>
            <w:tcW w:w="382" w:type="pct"/>
          </w:tcPr>
          <w:p w14:paraId="687600A9" w14:textId="77777777" w:rsidR="00CC7E47" w:rsidRPr="00E24461" w:rsidRDefault="00CC7E47" w:rsidP="00FC45D0">
            <w:pPr>
              <w:rPr>
                <w:rFonts w:ascii="Arial" w:hAnsi="Arial" w:cs="Arial"/>
                <w:b w:val="0"/>
                <w:sz w:val="22"/>
                <w:szCs w:val="22"/>
              </w:rPr>
            </w:pPr>
          </w:p>
        </w:tc>
        <w:tc>
          <w:tcPr>
            <w:tcW w:w="1790" w:type="pct"/>
          </w:tcPr>
          <w:p w14:paraId="1204491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4975785C"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C2BE713" wp14:editId="1B4CBD24">
                  <wp:extent cx="238125" cy="2381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A00BD81" wp14:editId="3972FD3E">
                  <wp:extent cx="238125" cy="236083"/>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6A0546" wp14:editId="7D59086C">
                  <wp:extent cx="219075" cy="220589"/>
                  <wp:effectExtent l="0" t="0" r="0" b="825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BA507B3" wp14:editId="65255097">
                  <wp:extent cx="237716" cy="237309"/>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A973C5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147479B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2DAFC3F4" w14:textId="536DCA5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0B2955F4" w14:textId="77777777" w:rsidR="00CC7E47" w:rsidRPr="00E24461" w:rsidRDefault="00CC7E47" w:rsidP="00FC45D0">
            <w:pPr>
              <w:rPr>
                <w:rFonts w:ascii="Arial" w:hAnsi="Arial" w:cs="Arial"/>
                <w:b w:val="0"/>
                <w:sz w:val="22"/>
                <w:szCs w:val="22"/>
              </w:rPr>
            </w:pPr>
          </w:p>
        </w:tc>
        <w:tc>
          <w:tcPr>
            <w:tcW w:w="1790" w:type="pct"/>
          </w:tcPr>
          <w:p w14:paraId="4BD31EB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rPr>
              <w:t>[strategy description]</w:t>
            </w:r>
          </w:p>
        </w:tc>
        <w:tc>
          <w:tcPr>
            <w:tcW w:w="597" w:type="pct"/>
          </w:tcPr>
          <w:p w14:paraId="7D4F6C8F"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391A6A4" wp14:editId="65B2D018">
                  <wp:extent cx="238125" cy="2381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7E625DA" wp14:editId="7346DCB5">
                  <wp:extent cx="238125" cy="236083"/>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08DF4A8" wp14:editId="60EF8FE5">
                  <wp:extent cx="219075" cy="220589"/>
                  <wp:effectExtent l="0" t="0" r="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702D3E" wp14:editId="27847BCA">
                  <wp:extent cx="237716" cy="23730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6B04AEB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Utility, Bldgs &amp; Finance Dept</w:t>
            </w:r>
          </w:p>
        </w:tc>
        <w:tc>
          <w:tcPr>
            <w:tcW w:w="1115" w:type="pct"/>
          </w:tcPr>
          <w:p w14:paraId="35F7CD7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bl>
    <w:p w14:paraId="03BAD44B" w14:textId="77777777" w:rsidR="00B51004" w:rsidRPr="00E24461" w:rsidRDefault="00B51004" w:rsidP="00B51004">
      <w:pPr>
        <w:pStyle w:val="BodyText"/>
        <w:spacing w:before="0" w:line="240" w:lineRule="auto"/>
        <w:rPr>
          <w:rFonts w:ascii="Arial" w:hAnsi="Arial" w:cs="Arial"/>
        </w:rPr>
      </w:pPr>
    </w:p>
    <w:p w14:paraId="316F0356" w14:textId="77777777" w:rsidR="00B51004" w:rsidRPr="00E24461" w:rsidRDefault="00B51004" w:rsidP="00B51004">
      <w:pPr>
        <w:pStyle w:val="BodyText"/>
        <w:spacing w:before="0" w:line="240" w:lineRule="auto"/>
        <w:rPr>
          <w:rFonts w:ascii="Arial" w:hAnsi="Arial" w:cs="Arial"/>
        </w:rPr>
      </w:pPr>
    </w:p>
    <w:p w14:paraId="0ADFB5AA" w14:textId="77777777" w:rsidR="00B51004" w:rsidRPr="00E24461" w:rsidRDefault="00B51004" w:rsidP="00B51004">
      <w:pPr>
        <w:pStyle w:val="BodyText"/>
        <w:spacing w:before="0" w:line="240" w:lineRule="auto"/>
        <w:rPr>
          <w:rFonts w:ascii="Arial" w:hAnsi="Arial" w:cs="Arial"/>
        </w:rPr>
      </w:pPr>
    </w:p>
    <w:p w14:paraId="4348EFCF" w14:textId="77777777" w:rsidR="00B51004" w:rsidRPr="00E24461" w:rsidRDefault="00B51004" w:rsidP="00B51004">
      <w:pPr>
        <w:pStyle w:val="BodyText"/>
        <w:spacing w:before="0" w:line="240" w:lineRule="auto"/>
        <w:rPr>
          <w:rFonts w:ascii="Arial" w:hAnsi="Arial" w:cs="Arial"/>
        </w:rPr>
        <w:sectPr w:rsidR="00B51004" w:rsidRPr="00E24461" w:rsidSect="000210B5">
          <w:pgSz w:w="15840" w:h="12240" w:orient="landscape"/>
          <w:pgMar w:top="1008" w:right="1008" w:bottom="1008" w:left="1008" w:header="720" w:footer="720" w:gutter="0"/>
          <w:cols w:space="720"/>
          <w:docGrid w:linePitch="360"/>
        </w:sectPr>
      </w:pPr>
    </w:p>
    <w:p w14:paraId="6024A2C0" w14:textId="77777777" w:rsidR="00B51004" w:rsidRPr="00E24461" w:rsidRDefault="00B51004" w:rsidP="00B51004">
      <w:pPr>
        <w:pStyle w:val="BodyText"/>
        <w:spacing w:before="0" w:line="240" w:lineRule="auto"/>
        <w:rPr>
          <w:rFonts w:ascii="Arial" w:hAnsi="Arial" w:cs="Arial"/>
        </w:rPr>
      </w:pPr>
    </w:p>
    <w:bookmarkStart w:id="72" w:name="_Toc535582007"/>
    <w:p w14:paraId="788495AF" w14:textId="77777777" w:rsidR="00B51004" w:rsidRPr="00E24461" w:rsidRDefault="00B51004" w:rsidP="00B51004">
      <w:pPr>
        <w:pStyle w:val="Heading1"/>
        <w:spacing w:before="0"/>
        <w:rPr>
          <w:color w:val="FFFFFF"/>
        </w:rPr>
      </w:pPr>
      <w:r w:rsidRPr="00E24461">
        <w:rPr>
          <w:noProof/>
        </w:rPr>
        <mc:AlternateContent>
          <mc:Choice Requires="wps">
            <w:drawing>
              <wp:anchor distT="0" distB="0" distL="114300" distR="114300" simplePos="0" relativeHeight="251683840" behindDoc="1" locked="0" layoutInCell="1" allowOverlap="1" wp14:anchorId="208DCD2D" wp14:editId="7B04F430">
                <wp:simplePos x="0" y="0"/>
                <wp:positionH relativeFrom="page">
                  <wp:posOffset>0</wp:posOffset>
                </wp:positionH>
                <wp:positionV relativeFrom="page">
                  <wp:posOffset>9525</wp:posOffset>
                </wp:positionV>
                <wp:extent cx="7772400" cy="1485900"/>
                <wp:effectExtent l="0" t="0" r="0" b="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85900"/>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1" o:spid="_x0000_s1026" style="position:absolute;margin-left:0;margin-top:.75pt;width:612pt;height:1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" fillcolor="#4bacc6 [3208]" stroked="f">
                <w10:wrap anchorx="page" anchory="page"/>
              </v:rect>
            </w:pict>
          </mc:Fallback>
        </mc:AlternateContent>
      </w:r>
      <w:r w:rsidR="002765CD" w:rsidRPr="00E24461">
        <w:rPr>
          <w:color w:val="FFFFFF"/>
        </w:rPr>
        <w:t>E</w:t>
      </w:r>
      <w:r w:rsidRPr="00E24461">
        <w:rPr>
          <w:color w:val="FFFFFF"/>
        </w:rPr>
        <w:t>nergy</w:t>
      </w:r>
      <w:bookmarkEnd w:id="72"/>
      <w:r w:rsidRPr="00E24461">
        <w:rPr>
          <w:color w:val="FFFFFF"/>
        </w:rPr>
        <w:t xml:space="preserve"> </w:t>
      </w:r>
    </w:p>
    <w:p w14:paraId="116F5709" w14:textId="77777777" w:rsidR="00B51004" w:rsidRPr="00E24461" w:rsidRDefault="00B51004" w:rsidP="00B51004">
      <w:pPr>
        <w:pStyle w:val="BodyText"/>
        <w:rPr>
          <w:rFonts w:ascii="Arial" w:hAnsi="Arial" w:cs="Arial"/>
        </w:rPr>
      </w:pPr>
    </w:p>
    <w:p w14:paraId="776A9C81" w14:textId="77777777" w:rsidR="00B51004" w:rsidRPr="00E24461" w:rsidRDefault="00B51004" w:rsidP="00B51004">
      <w:pPr>
        <w:pStyle w:val="BodyText"/>
        <w:rPr>
          <w:rFonts w:ascii="Arial" w:hAnsi="Arial" w:cs="Arial"/>
        </w:rPr>
        <w:sectPr w:rsidR="00B51004" w:rsidRPr="00E24461" w:rsidSect="00FF0380">
          <w:pgSz w:w="12240" w:h="15840"/>
          <w:pgMar w:top="1008" w:right="1008" w:bottom="1008" w:left="1008" w:header="720" w:footer="720" w:gutter="0"/>
          <w:cols w:space="720"/>
          <w:docGrid w:linePitch="360"/>
        </w:sectPr>
      </w:pPr>
    </w:p>
    <w:p w14:paraId="5002EF75" w14:textId="77777777" w:rsidR="00B51004" w:rsidRPr="00E24461" w:rsidRDefault="00B51004" w:rsidP="00B51004">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1BA9393E" w14:textId="77777777" w:rsidR="00160C23" w:rsidRPr="00E24461" w:rsidRDefault="00CF6D3B" w:rsidP="00B51004">
      <w:pPr>
        <w:pStyle w:val="BodyText"/>
        <w:rPr>
          <w:rFonts w:ascii="Arial" w:hAnsi="Arial" w:cs="Arial"/>
        </w:rPr>
      </w:pPr>
      <w:r w:rsidRPr="00E24461">
        <w:rPr>
          <w:rFonts w:ascii="Arial" w:hAnsi="Arial" w:cs="Arial"/>
        </w:rPr>
        <w:t xml:space="preserve">The City may experience challenges to its local energy supply due to warmer temperatures. Peak demand for electricity may increase due to increased use of air conditioners in the City and other regions of </w:t>
      </w:r>
      <w:r w:rsidR="00160C23" w:rsidRPr="00E24461">
        <w:rPr>
          <w:rFonts w:ascii="Arial" w:hAnsi="Arial" w:cs="Arial"/>
        </w:rPr>
        <w:t xml:space="preserve">[City’s Public Utility] </w:t>
      </w:r>
      <w:r w:rsidRPr="00E24461">
        <w:rPr>
          <w:rFonts w:ascii="Arial" w:hAnsi="Arial" w:cs="Arial"/>
        </w:rPr>
        <w:t>territory, which may cause brownouts or blackouts. Additionally, efficiencies of electricity generation and transmission decrease as air temperatures increase, which further inhibits the ability of electric providers to meet increased demand.</w:t>
      </w:r>
    </w:p>
    <w:p w14:paraId="4605BBEA" w14:textId="77777777" w:rsidR="00160C23" w:rsidRPr="00E24461" w:rsidRDefault="00160C23" w:rsidP="00B51004">
      <w:pPr>
        <w:pStyle w:val="BodyText"/>
        <w:rPr>
          <w:rFonts w:ascii="Arial" w:hAnsi="Arial" w:cs="Arial"/>
        </w:rPr>
      </w:pPr>
    </w:p>
    <w:tbl>
      <w:tblPr>
        <w:tblStyle w:val="LightList-Accent5"/>
        <w:tblW w:w="5000" w:type="pct"/>
        <w:tblLook w:val="04A0" w:firstRow="1" w:lastRow="0" w:firstColumn="1" w:lastColumn="0" w:noHBand="0" w:noVBand="1"/>
      </w:tblPr>
      <w:tblGrid>
        <w:gridCol w:w="2437"/>
        <w:gridCol w:w="3044"/>
        <w:gridCol w:w="2742"/>
        <w:gridCol w:w="2217"/>
      </w:tblGrid>
      <w:tr w:rsidR="002765CD" w:rsidRPr="00E24461" w14:paraId="319FC5DF" w14:textId="77777777" w:rsidTr="00160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506E948"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t>Objective</w:t>
            </w:r>
          </w:p>
        </w:tc>
        <w:tc>
          <w:tcPr>
            <w:tcW w:w="1458" w:type="pct"/>
          </w:tcPr>
          <w:p w14:paraId="553050DD"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313" w:type="pct"/>
          </w:tcPr>
          <w:p w14:paraId="399B02BB"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62" w:type="pct"/>
          </w:tcPr>
          <w:p w14:paraId="0AC48E9D"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7EC11590"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5976D5A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3EEE3E41"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54D7295D"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2" w:type="pct"/>
          </w:tcPr>
          <w:p w14:paraId="5D5AC840"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0818C22A" wp14:editId="38DD67F3">
                  <wp:extent cx="238125" cy="23812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0E9B2F1" wp14:editId="40827CFA">
                  <wp:extent cx="238125" cy="236083"/>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90149DA" wp14:editId="717B1186">
                  <wp:extent cx="219075" cy="220589"/>
                  <wp:effectExtent l="0" t="0" r="0" b="825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95C4003" wp14:editId="03107029">
                  <wp:extent cx="237716" cy="237309"/>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21B51AE6" w14:textId="77777777" w:rsidTr="00160C23">
        <w:tc>
          <w:tcPr>
            <w:cnfStyle w:val="001000000000" w:firstRow="0" w:lastRow="0" w:firstColumn="1" w:lastColumn="0" w:oddVBand="0" w:evenVBand="0" w:oddHBand="0" w:evenHBand="0" w:firstRowFirstColumn="0" w:firstRowLastColumn="0" w:lastRowFirstColumn="0" w:lastRowLastColumn="0"/>
            <w:tcW w:w="1167" w:type="pct"/>
          </w:tcPr>
          <w:p w14:paraId="50653F1B"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5732CA25"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5281D764"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2" w:type="pct"/>
          </w:tcPr>
          <w:p w14:paraId="5A30EB06"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8AB89CC" wp14:editId="57D213BA">
                  <wp:extent cx="238125" cy="2381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4BB564" wp14:editId="407A899B">
                  <wp:extent cx="238125" cy="236083"/>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FDD5B4" wp14:editId="1FFC1E6E">
                  <wp:extent cx="219075" cy="220589"/>
                  <wp:effectExtent l="0" t="0" r="0" b="825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62812BE" wp14:editId="6A63C003">
                  <wp:extent cx="237716" cy="237309"/>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613EF8C7"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BD5BB9A"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118AD8D1"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16AC838C"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2" w:type="pct"/>
          </w:tcPr>
          <w:p w14:paraId="733F5F7B"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FCA2DC0" wp14:editId="5A49DF7D">
                  <wp:extent cx="238125" cy="2381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F0F95DA" wp14:editId="73F4A50F">
                  <wp:extent cx="238125" cy="236083"/>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6D1AA0" wp14:editId="73A32E6F">
                  <wp:extent cx="219075" cy="220589"/>
                  <wp:effectExtent l="0" t="0" r="0" b="825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6394F02" wp14:editId="6F98F523">
                  <wp:extent cx="237716" cy="237309"/>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4EF7AEB" w14:textId="77777777" w:rsidTr="00160C23">
        <w:tc>
          <w:tcPr>
            <w:cnfStyle w:val="001000000000" w:firstRow="0" w:lastRow="0" w:firstColumn="1" w:lastColumn="0" w:oddVBand="0" w:evenVBand="0" w:oddHBand="0" w:evenHBand="0" w:firstRowFirstColumn="0" w:firstRowLastColumn="0" w:lastRowFirstColumn="0" w:lastRowLastColumn="0"/>
            <w:tcW w:w="1167" w:type="pct"/>
          </w:tcPr>
          <w:p w14:paraId="47DAD75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3182FCEB"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092D8995"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62" w:type="pct"/>
          </w:tcPr>
          <w:p w14:paraId="3303D42C"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A0131C1" wp14:editId="7ADEA4A2">
                  <wp:extent cx="238125" cy="2381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A5ECDCB" wp14:editId="3209B0CD">
                  <wp:extent cx="238125" cy="236083"/>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D069F6" wp14:editId="2E7DD2C4">
                  <wp:extent cx="219075" cy="220589"/>
                  <wp:effectExtent l="0" t="0" r="0" b="825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C0B7F39" wp14:editId="501C7543">
                  <wp:extent cx="237716" cy="237309"/>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1D26D9FD"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24B6887"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01F5F71C"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5415AE82"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2" w:type="pct"/>
          </w:tcPr>
          <w:p w14:paraId="5ED49A0D"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ECB7716" wp14:editId="0EA4687A">
                  <wp:extent cx="238125" cy="2381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448CFEF" wp14:editId="085DE5D6">
                  <wp:extent cx="238125" cy="236083"/>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546E656" wp14:editId="5BFF2F6E">
                  <wp:extent cx="219075" cy="220589"/>
                  <wp:effectExtent l="0" t="0" r="0" b="825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CB8605" wp14:editId="05E15FB6">
                  <wp:extent cx="237716" cy="237309"/>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76857CA6" w14:textId="77777777" w:rsidR="00B51004" w:rsidRPr="00E24461" w:rsidRDefault="00B51004" w:rsidP="00B51004">
      <w:pPr>
        <w:pStyle w:val="BodyText"/>
        <w:spacing w:before="0" w:line="240" w:lineRule="auto"/>
        <w:rPr>
          <w:rFonts w:ascii="Arial" w:hAnsi="Arial" w:cs="Arial"/>
        </w:rPr>
      </w:pPr>
    </w:p>
    <w:p w14:paraId="7A0BDFEA" w14:textId="77777777" w:rsidR="00B51004" w:rsidRPr="00E24461" w:rsidRDefault="00B51004" w:rsidP="00B51004">
      <w:pPr>
        <w:pStyle w:val="BodyText"/>
        <w:spacing w:before="0" w:line="240" w:lineRule="auto"/>
        <w:rPr>
          <w:rFonts w:ascii="Arial" w:hAnsi="Arial" w:cs="Arial"/>
        </w:rPr>
        <w:sectPr w:rsidR="00B51004" w:rsidRPr="00E24461" w:rsidSect="00BC2292">
          <w:type w:val="continuous"/>
          <w:pgSz w:w="12240" w:h="15840"/>
          <w:pgMar w:top="1008" w:right="1008" w:bottom="1008" w:left="1008" w:header="720" w:footer="720" w:gutter="0"/>
          <w:cols w:space="720"/>
          <w:docGrid w:linePitch="360"/>
        </w:sectPr>
      </w:pPr>
    </w:p>
    <w:p w14:paraId="349A1EB3" w14:textId="77777777" w:rsidR="00B51004" w:rsidRPr="00E24461" w:rsidRDefault="00B51004" w:rsidP="00B51004">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1"/>
        <w:gridCol w:w="4049"/>
      </w:tblGrid>
      <w:tr w:rsidR="002765CD" w:rsidRPr="00E24461" w14:paraId="297E16EF" w14:textId="77777777" w:rsidTr="002765CD">
        <w:trPr>
          <w:cantSplit/>
          <w:trHeight w:val="396"/>
        </w:trPr>
        <w:tc>
          <w:tcPr>
            <w:tcW w:w="3558" w:type="pct"/>
            <w:shd w:val="clear" w:color="auto" w:fill="333333"/>
            <w:vAlign w:val="center"/>
          </w:tcPr>
          <w:p w14:paraId="17989B43"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442" w:type="pct"/>
            <w:vMerge w:val="restart"/>
            <w:vAlign w:val="center"/>
          </w:tcPr>
          <w:p w14:paraId="548911D6"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32218031" wp14:editId="4A3F9EAF">
                  <wp:extent cx="238125" cy="2381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5B772F9" wp14:editId="69C2744D">
                  <wp:extent cx="238125" cy="236083"/>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3F49080" wp14:editId="3858793C">
                  <wp:extent cx="219075" cy="220589"/>
                  <wp:effectExtent l="0" t="0" r="0" b="825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52FBA81" wp14:editId="0312BA30">
                  <wp:extent cx="237716" cy="23730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1F183A0D" w14:textId="77777777" w:rsidTr="002765CD">
        <w:trPr>
          <w:cantSplit/>
          <w:trHeight w:val="396"/>
        </w:trPr>
        <w:tc>
          <w:tcPr>
            <w:tcW w:w="3558" w:type="pct"/>
            <w:vAlign w:val="center"/>
          </w:tcPr>
          <w:p w14:paraId="6542A0A5" w14:textId="77777777" w:rsidR="002765CD" w:rsidRPr="00E24461" w:rsidRDefault="002765CD" w:rsidP="00FC45D0">
            <w:pPr>
              <w:spacing w:before="60" w:after="60"/>
              <w:rPr>
                <w:rFonts w:ascii="Arial" w:hAnsi="Arial" w:cs="Arial"/>
                <w:b/>
                <w:bCs/>
              </w:rPr>
            </w:pPr>
          </w:p>
        </w:tc>
        <w:tc>
          <w:tcPr>
            <w:tcW w:w="1442" w:type="pct"/>
            <w:vMerge/>
          </w:tcPr>
          <w:p w14:paraId="4819C144" w14:textId="77777777" w:rsidR="002765CD" w:rsidRPr="00E24461" w:rsidRDefault="002765CD" w:rsidP="00FC45D0">
            <w:pPr>
              <w:spacing w:before="60" w:after="60"/>
              <w:rPr>
                <w:rFonts w:ascii="Arial" w:hAnsi="Arial" w:cs="Arial"/>
                <w:b/>
                <w:bCs/>
              </w:rPr>
            </w:pPr>
          </w:p>
        </w:tc>
      </w:tr>
    </w:tbl>
    <w:p w14:paraId="7F77D139"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658C3AF8" w14:textId="3AF359D6"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2A26301"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1ABCFB67"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5F055052"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9E73294"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24CA45C1" w14:textId="7CCA12C6"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40DF40AD" w14:textId="7EE2BCE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FBF28D0" w14:textId="77777777" w:rsidR="00CC7E47" w:rsidRPr="00E24461" w:rsidRDefault="00CC7E47" w:rsidP="00FC45D0">
            <w:pPr>
              <w:rPr>
                <w:rFonts w:ascii="Arial" w:hAnsi="Arial" w:cs="Arial"/>
                <w:b w:val="0"/>
                <w:sz w:val="22"/>
                <w:szCs w:val="22"/>
              </w:rPr>
            </w:pPr>
          </w:p>
        </w:tc>
        <w:tc>
          <w:tcPr>
            <w:tcW w:w="1790" w:type="pct"/>
          </w:tcPr>
          <w:p w14:paraId="738DA2E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1BAF74FA"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007D7651" wp14:editId="6830C1B7">
                  <wp:extent cx="238125" cy="2381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847479" wp14:editId="41751B60">
                  <wp:extent cx="238125" cy="236083"/>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4A80E69" wp14:editId="7E3DB87E">
                  <wp:extent cx="219075" cy="220589"/>
                  <wp:effectExtent l="0" t="0" r="0" b="825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0DBBEA0" wp14:editId="292CB58D">
                  <wp:extent cx="237716" cy="23730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527547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Economic Dev Committee</w:t>
            </w:r>
          </w:p>
        </w:tc>
        <w:tc>
          <w:tcPr>
            <w:tcW w:w="1115" w:type="pct"/>
          </w:tcPr>
          <w:p w14:paraId="5B74CD5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7668FA54" w14:textId="2AF58481" w:rsidTr="00CC7E47">
        <w:tc>
          <w:tcPr>
            <w:cnfStyle w:val="001000000000" w:firstRow="0" w:lastRow="0" w:firstColumn="1" w:lastColumn="0" w:oddVBand="0" w:evenVBand="0" w:oddHBand="0" w:evenHBand="0" w:firstRowFirstColumn="0" w:firstRowLastColumn="0" w:lastRowFirstColumn="0" w:lastRowLastColumn="0"/>
            <w:tcW w:w="382" w:type="pct"/>
          </w:tcPr>
          <w:p w14:paraId="4FC10D94" w14:textId="77777777" w:rsidR="00CC7E47" w:rsidRPr="00E24461" w:rsidRDefault="00CC7E47" w:rsidP="00FC45D0">
            <w:pPr>
              <w:rPr>
                <w:rFonts w:ascii="Arial" w:hAnsi="Arial" w:cs="Arial"/>
                <w:b w:val="0"/>
                <w:sz w:val="22"/>
                <w:szCs w:val="22"/>
              </w:rPr>
            </w:pPr>
          </w:p>
        </w:tc>
        <w:tc>
          <w:tcPr>
            <w:tcW w:w="1790" w:type="pct"/>
          </w:tcPr>
          <w:p w14:paraId="3C32D3B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04F0CB02"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33DA941" wp14:editId="5F9303F2">
                  <wp:extent cx="238125" cy="238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60B32E2" wp14:editId="16ABC505">
                  <wp:extent cx="238125" cy="236083"/>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6B21E24" wp14:editId="0A3B364E">
                  <wp:extent cx="219075" cy="220589"/>
                  <wp:effectExtent l="0" t="0" r="0" b="825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C9EFF0B" wp14:editId="1AAAFF06">
                  <wp:extent cx="237716" cy="23730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4A8AFB2"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Community, Local Bank, Bldgs, Finance, Legal Depts, Utility Experts</w:t>
            </w:r>
          </w:p>
        </w:tc>
        <w:tc>
          <w:tcPr>
            <w:tcW w:w="1115" w:type="pct"/>
          </w:tcPr>
          <w:p w14:paraId="27E907C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227D34D5" w14:textId="31DD337E"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4587156" w14:textId="77777777" w:rsidR="00CC7E47" w:rsidRPr="00E24461" w:rsidRDefault="00CC7E47" w:rsidP="00FC45D0">
            <w:pPr>
              <w:rPr>
                <w:rFonts w:ascii="Arial" w:hAnsi="Arial" w:cs="Arial"/>
                <w:b w:val="0"/>
                <w:sz w:val="22"/>
                <w:szCs w:val="22"/>
              </w:rPr>
            </w:pPr>
          </w:p>
        </w:tc>
        <w:tc>
          <w:tcPr>
            <w:tcW w:w="1790" w:type="pct"/>
          </w:tcPr>
          <w:p w14:paraId="4000BDC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777DEE82"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D063B3C" wp14:editId="631B2D29">
                  <wp:extent cx="238125" cy="2381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A058DC" wp14:editId="367DB708">
                  <wp:extent cx="238125" cy="236083"/>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FE36FD9" wp14:editId="23468551">
                  <wp:extent cx="219075" cy="220589"/>
                  <wp:effectExtent l="0" t="0" r="0" b="825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37531B7" wp14:editId="220129A6">
                  <wp:extent cx="237716" cy="23730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3533E24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0E0D317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2415F82" w14:textId="2B2F1053" w:rsidTr="00CC7E47">
        <w:tc>
          <w:tcPr>
            <w:cnfStyle w:val="001000000000" w:firstRow="0" w:lastRow="0" w:firstColumn="1" w:lastColumn="0" w:oddVBand="0" w:evenVBand="0" w:oddHBand="0" w:evenHBand="0" w:firstRowFirstColumn="0" w:firstRowLastColumn="0" w:lastRowFirstColumn="0" w:lastRowLastColumn="0"/>
            <w:tcW w:w="382" w:type="pct"/>
          </w:tcPr>
          <w:p w14:paraId="3860A433" w14:textId="77777777" w:rsidR="00CC7E47" w:rsidRPr="00E24461" w:rsidRDefault="00CC7E47" w:rsidP="00FC45D0">
            <w:pPr>
              <w:rPr>
                <w:rFonts w:ascii="Arial" w:hAnsi="Arial" w:cs="Arial"/>
              </w:rPr>
            </w:pPr>
          </w:p>
        </w:tc>
        <w:tc>
          <w:tcPr>
            <w:tcW w:w="1790" w:type="pct"/>
          </w:tcPr>
          <w:p w14:paraId="6E8803A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73020B2A"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30734C42"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47920A2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1D3B7463" w14:textId="489D723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0F9EEC5" w14:textId="77777777" w:rsidR="00CC7E47" w:rsidRPr="00E24461" w:rsidRDefault="00CC7E47" w:rsidP="00FC45D0">
            <w:pPr>
              <w:rPr>
                <w:rFonts w:ascii="Arial" w:hAnsi="Arial" w:cs="Arial"/>
              </w:rPr>
            </w:pPr>
          </w:p>
        </w:tc>
        <w:tc>
          <w:tcPr>
            <w:tcW w:w="1790" w:type="pct"/>
          </w:tcPr>
          <w:p w14:paraId="7F49CEA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4D8A1418"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4531A95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5B34345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CECA966" w14:textId="77777777" w:rsidR="00B51004" w:rsidRPr="00E24461" w:rsidRDefault="00B51004" w:rsidP="00B51004">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4"/>
        <w:gridCol w:w="3886"/>
      </w:tblGrid>
      <w:tr w:rsidR="002765CD" w:rsidRPr="00E24461" w14:paraId="0C56FBF0" w14:textId="77777777" w:rsidTr="002765CD">
        <w:trPr>
          <w:cantSplit/>
        </w:trPr>
        <w:tc>
          <w:tcPr>
            <w:tcW w:w="3616" w:type="pct"/>
            <w:shd w:val="clear" w:color="auto" w:fill="333333"/>
            <w:vAlign w:val="center"/>
          </w:tcPr>
          <w:p w14:paraId="6E2B60B4"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384" w:type="pct"/>
            <w:vMerge w:val="restart"/>
            <w:vAlign w:val="center"/>
          </w:tcPr>
          <w:p w14:paraId="1129D181"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21A79BED" wp14:editId="361585AD">
                  <wp:extent cx="238125" cy="2381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2B608A0" wp14:editId="4C75C69A">
                  <wp:extent cx="238125" cy="236083"/>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D50F21D" wp14:editId="05651928">
                  <wp:extent cx="219075" cy="220589"/>
                  <wp:effectExtent l="0" t="0" r="0" b="825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282C61C" wp14:editId="3DF6EAF3">
                  <wp:extent cx="237716" cy="237309"/>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07C9024" w14:textId="77777777" w:rsidTr="002765CD">
        <w:trPr>
          <w:cantSplit/>
        </w:trPr>
        <w:tc>
          <w:tcPr>
            <w:tcW w:w="3616" w:type="pct"/>
            <w:vAlign w:val="center"/>
          </w:tcPr>
          <w:p w14:paraId="000BD0E7" w14:textId="77777777" w:rsidR="002765CD" w:rsidRPr="00E24461" w:rsidRDefault="002765CD" w:rsidP="00FC45D0">
            <w:pPr>
              <w:spacing w:before="60" w:after="60"/>
              <w:rPr>
                <w:rFonts w:ascii="Arial" w:hAnsi="Arial" w:cs="Arial"/>
              </w:rPr>
            </w:pPr>
          </w:p>
        </w:tc>
        <w:tc>
          <w:tcPr>
            <w:tcW w:w="1384" w:type="pct"/>
            <w:vMerge/>
          </w:tcPr>
          <w:p w14:paraId="6059CF8F" w14:textId="77777777" w:rsidR="002765CD" w:rsidRPr="00E24461" w:rsidRDefault="002765CD" w:rsidP="00FC45D0">
            <w:pPr>
              <w:spacing w:before="60" w:after="60"/>
              <w:rPr>
                <w:rFonts w:ascii="Arial" w:hAnsi="Arial" w:cs="Arial"/>
                <w:b/>
                <w:bCs/>
              </w:rPr>
            </w:pPr>
          </w:p>
        </w:tc>
      </w:tr>
    </w:tbl>
    <w:p w14:paraId="75B2B1D5" w14:textId="77777777" w:rsidR="00B51004" w:rsidRPr="00E24461" w:rsidRDefault="00B51004" w:rsidP="00B51004">
      <w:pPr>
        <w:spacing w:line="36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176BCA8A" w14:textId="5BDE6FB7"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35D22DA"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070EE362"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6135E670"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BD64D99"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7F709D96" w14:textId="54C219C3"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E036019" w14:textId="1E5A891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D45CF99" w14:textId="77777777" w:rsidR="00CC7E47" w:rsidRPr="00E24461" w:rsidRDefault="00CC7E47" w:rsidP="00FC45D0">
            <w:pPr>
              <w:rPr>
                <w:rFonts w:ascii="Arial" w:hAnsi="Arial" w:cs="Arial"/>
                <w:b w:val="0"/>
                <w:sz w:val="22"/>
                <w:szCs w:val="22"/>
              </w:rPr>
            </w:pPr>
          </w:p>
        </w:tc>
        <w:tc>
          <w:tcPr>
            <w:tcW w:w="1790" w:type="pct"/>
          </w:tcPr>
          <w:p w14:paraId="1A39F4A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3C6B7CDD"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4A050C2" wp14:editId="5546EC34">
                  <wp:extent cx="238125" cy="23812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CE07CE8" wp14:editId="6B2486FA">
                  <wp:extent cx="238125" cy="236083"/>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35B1596" wp14:editId="08580392">
                  <wp:extent cx="219075" cy="220589"/>
                  <wp:effectExtent l="0" t="0" r="0" b="825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38DB70E" wp14:editId="5EB464B5">
                  <wp:extent cx="237716" cy="237309"/>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02A20E1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w:t>
            </w:r>
          </w:p>
        </w:tc>
        <w:tc>
          <w:tcPr>
            <w:tcW w:w="1115" w:type="pct"/>
          </w:tcPr>
          <w:p w14:paraId="124A0C1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1F5DEA89" w14:textId="3DBF05A1" w:rsidTr="00CC7E47">
        <w:tc>
          <w:tcPr>
            <w:cnfStyle w:val="001000000000" w:firstRow="0" w:lastRow="0" w:firstColumn="1" w:lastColumn="0" w:oddVBand="0" w:evenVBand="0" w:oddHBand="0" w:evenHBand="0" w:firstRowFirstColumn="0" w:firstRowLastColumn="0" w:lastRowFirstColumn="0" w:lastRowLastColumn="0"/>
            <w:tcW w:w="382" w:type="pct"/>
          </w:tcPr>
          <w:p w14:paraId="028A6D77" w14:textId="77777777" w:rsidR="00CC7E47" w:rsidRPr="00E24461" w:rsidRDefault="00CC7E47" w:rsidP="00FC45D0">
            <w:pPr>
              <w:rPr>
                <w:rFonts w:ascii="Arial" w:hAnsi="Arial" w:cs="Arial"/>
                <w:b w:val="0"/>
                <w:sz w:val="22"/>
                <w:szCs w:val="22"/>
              </w:rPr>
            </w:pPr>
          </w:p>
        </w:tc>
        <w:tc>
          <w:tcPr>
            <w:tcW w:w="1790" w:type="pct"/>
          </w:tcPr>
          <w:p w14:paraId="13961233"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7F44E932"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9885EAD" wp14:editId="0FA4F468">
                  <wp:extent cx="238125" cy="2381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641004A" wp14:editId="46B4EDCD">
                  <wp:extent cx="238125" cy="236083"/>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6139FED" wp14:editId="59EB0164">
                  <wp:extent cx="219075" cy="220589"/>
                  <wp:effectExtent l="0" t="0" r="0" b="825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7A13F4F" wp14:editId="70067557">
                  <wp:extent cx="237716" cy="237309"/>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1B31CA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 Utility</w:t>
            </w:r>
          </w:p>
        </w:tc>
        <w:tc>
          <w:tcPr>
            <w:tcW w:w="1115" w:type="pct"/>
          </w:tcPr>
          <w:p w14:paraId="6447D691"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2C47DB32" w14:textId="32FF53C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70FB5D63" w14:textId="77777777" w:rsidR="00CC7E47" w:rsidRPr="00E24461" w:rsidRDefault="00CC7E47" w:rsidP="00FC45D0">
            <w:pPr>
              <w:rPr>
                <w:rFonts w:ascii="Arial" w:hAnsi="Arial" w:cs="Arial"/>
                <w:b w:val="0"/>
                <w:sz w:val="22"/>
                <w:szCs w:val="22"/>
              </w:rPr>
            </w:pPr>
          </w:p>
        </w:tc>
        <w:tc>
          <w:tcPr>
            <w:tcW w:w="1790" w:type="pct"/>
          </w:tcPr>
          <w:p w14:paraId="763A941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404F9982"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2D07AEC" wp14:editId="5308945D">
                  <wp:extent cx="238125" cy="2381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308B74" wp14:editId="6062A88C">
                  <wp:extent cx="238125" cy="236083"/>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3E8E0AB" wp14:editId="57FFE9D8">
                  <wp:extent cx="219075" cy="220589"/>
                  <wp:effectExtent l="0" t="0" r="0" b="825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FBAE8A0" wp14:editId="107AFDD9">
                  <wp:extent cx="237716" cy="237309"/>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48C0ECC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083E416E"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1FFE2312" w14:textId="77777777" w:rsidR="00B51004" w:rsidRPr="00E24461" w:rsidRDefault="00B51004" w:rsidP="00B51004">
      <w:pPr>
        <w:spacing w:line="360" w:lineRule="auto"/>
        <w:rPr>
          <w:rFonts w:ascii="Arial" w:hAnsi="Arial" w:cs="Arial"/>
        </w:rPr>
        <w:sectPr w:rsidR="00B51004" w:rsidRPr="00E24461" w:rsidSect="000210B5">
          <w:pgSz w:w="15840" w:h="12240" w:orient="landscape"/>
          <w:pgMar w:top="1008" w:right="1008" w:bottom="1008" w:left="1008" w:header="720" w:footer="720" w:gutter="0"/>
          <w:cols w:space="720"/>
          <w:docGrid w:linePitch="360"/>
        </w:sectPr>
      </w:pPr>
    </w:p>
    <w:p w14:paraId="739425B4" w14:textId="77777777" w:rsidR="00B51004" w:rsidRPr="00E24461" w:rsidRDefault="00B51004" w:rsidP="00B51004">
      <w:pPr>
        <w:spacing w:line="360" w:lineRule="auto"/>
        <w:rPr>
          <w:rFonts w:ascii="Arial" w:hAnsi="Arial" w:cs="Arial"/>
        </w:rPr>
      </w:pPr>
    </w:p>
    <w:bookmarkStart w:id="73" w:name="_Toc535582008"/>
    <w:p w14:paraId="15776520" w14:textId="77777777" w:rsidR="00B51004" w:rsidRPr="00E24461" w:rsidRDefault="00B51004" w:rsidP="00B51004">
      <w:pPr>
        <w:pStyle w:val="Heading1"/>
        <w:spacing w:before="0"/>
        <w:rPr>
          <w:color w:val="FFFFFF"/>
        </w:rPr>
      </w:pPr>
      <w:r w:rsidRPr="00E24461">
        <w:rPr>
          <w:noProof/>
        </w:rPr>
        <mc:AlternateContent>
          <mc:Choice Requires="wps">
            <w:drawing>
              <wp:anchor distT="0" distB="0" distL="114300" distR="114300" simplePos="0" relativeHeight="251682816" behindDoc="1" locked="0" layoutInCell="1" allowOverlap="1" wp14:anchorId="59691864" wp14:editId="2FD994C3">
                <wp:simplePos x="0" y="0"/>
                <wp:positionH relativeFrom="page">
                  <wp:posOffset>0</wp:posOffset>
                </wp:positionH>
                <wp:positionV relativeFrom="page">
                  <wp:posOffset>0</wp:posOffset>
                </wp:positionV>
                <wp:extent cx="7772400" cy="1552575"/>
                <wp:effectExtent l="0" t="0" r="0" b="952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5257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2" o:spid="_x0000_s1026" style="position:absolute;margin-left:0;margin-top:0;width:612pt;height:122.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" fillcolor="#4bacc6 [3208]" stroked="f">
                <w10:wrap anchorx="page" anchory="page"/>
              </v:rect>
            </w:pict>
          </mc:Fallback>
        </mc:AlternateContent>
      </w:r>
      <w:r w:rsidR="002765CD" w:rsidRPr="00E24461">
        <w:rPr>
          <w:color w:val="FFFFFF"/>
        </w:rPr>
        <w:t>Flooding</w:t>
      </w:r>
      <w:bookmarkEnd w:id="73"/>
    </w:p>
    <w:p w14:paraId="206F447C" w14:textId="77777777" w:rsidR="00B51004" w:rsidRPr="00E24461" w:rsidRDefault="00B51004" w:rsidP="00B51004">
      <w:pPr>
        <w:rPr>
          <w:rFonts w:ascii="Arial" w:hAnsi="Arial" w:cs="Arial"/>
          <w:b/>
          <w:bCs/>
          <w:color w:val="333333"/>
          <w:sz w:val="56"/>
          <w:szCs w:val="56"/>
        </w:rPr>
      </w:pPr>
    </w:p>
    <w:p w14:paraId="67A303F0" w14:textId="77777777" w:rsidR="00B51004" w:rsidRPr="00E24461" w:rsidRDefault="00B51004" w:rsidP="00B51004">
      <w:pPr>
        <w:pStyle w:val="BodyText"/>
        <w:rPr>
          <w:rFonts w:ascii="Arial" w:hAnsi="Arial" w:cs="Arial"/>
        </w:rPr>
        <w:sectPr w:rsidR="00B51004" w:rsidRPr="00E24461" w:rsidSect="000210B5">
          <w:pgSz w:w="12240" w:h="15840"/>
          <w:pgMar w:top="1008" w:right="1008" w:bottom="1008" w:left="1008" w:header="720" w:footer="720" w:gutter="0"/>
          <w:cols w:space="720"/>
          <w:docGrid w:linePitch="360"/>
        </w:sectPr>
      </w:pPr>
    </w:p>
    <w:p w14:paraId="73DB058C" w14:textId="77777777" w:rsidR="00B51004" w:rsidRPr="00E24461" w:rsidRDefault="00B51004" w:rsidP="00B51004">
      <w:pPr>
        <w:pStyle w:val="BodyText"/>
        <w:spacing w:before="0"/>
        <w:rPr>
          <w:rFonts w:ascii="Arial" w:hAnsi="Arial" w:cs="Arial"/>
          <w:b/>
          <w:bCs/>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3470B343" w14:textId="77777777" w:rsidR="00B51004" w:rsidRPr="00E24461" w:rsidRDefault="00B51004" w:rsidP="00B51004">
      <w:pPr>
        <w:pStyle w:val="BodyText"/>
        <w:rPr>
          <w:rFonts w:ascii="Arial" w:hAnsi="Arial" w:cs="Arial"/>
        </w:rPr>
        <w:sectPr w:rsidR="00B51004" w:rsidRPr="00E24461" w:rsidSect="00BC2292">
          <w:type w:val="continuous"/>
          <w:pgSz w:w="12240" w:h="15840"/>
          <w:pgMar w:top="1008" w:right="1008" w:bottom="1008" w:left="1008" w:header="720" w:footer="720" w:gutter="0"/>
          <w:cols w:space="720"/>
          <w:docGrid w:linePitch="360"/>
        </w:sectPr>
      </w:pPr>
    </w:p>
    <w:p w14:paraId="6299DE4A" w14:textId="77777777" w:rsidR="00B51004" w:rsidRPr="00E24461" w:rsidRDefault="00160C23" w:rsidP="00B51004">
      <w:pPr>
        <w:pStyle w:val="BodyText"/>
        <w:rPr>
          <w:rFonts w:ascii="Arial" w:hAnsi="Arial" w:cs="Arial"/>
          <w:sz w:val="4"/>
          <w:szCs w:val="4"/>
        </w:rPr>
      </w:pPr>
      <w:r w:rsidRPr="00E24461">
        <w:rPr>
          <w:rFonts w:ascii="Arial" w:hAnsi="Arial" w:cs="Arial"/>
        </w:rPr>
        <w:lastRenderedPageBreak/>
        <w:t>According to current research and studies, an increase in sea levels, with higher tides and greater winter storms are expected; this will cause more frequent and widespread coastal flooding. Higher sea levels and heavier storms will also effect on beach loss and coastal erosion. This risk will put coastal homes and businesses at greater risk for costly damage.</w:t>
      </w:r>
    </w:p>
    <w:p w14:paraId="43F1ABA0" w14:textId="77777777" w:rsidR="00160C23" w:rsidRPr="00E24461" w:rsidRDefault="00160C23" w:rsidP="00B51004">
      <w:pPr>
        <w:pStyle w:val="BodyText"/>
        <w:rPr>
          <w:rFonts w:ascii="Arial" w:hAnsi="Arial" w:cs="Arial"/>
          <w:sz w:val="4"/>
          <w:szCs w:val="4"/>
        </w:rPr>
      </w:pPr>
    </w:p>
    <w:tbl>
      <w:tblPr>
        <w:tblStyle w:val="LightList-Accent5"/>
        <w:tblW w:w="5000" w:type="pct"/>
        <w:tblLook w:val="04A0" w:firstRow="1" w:lastRow="0" w:firstColumn="1" w:lastColumn="0" w:noHBand="0" w:noVBand="1"/>
      </w:tblPr>
      <w:tblGrid>
        <w:gridCol w:w="2437"/>
        <w:gridCol w:w="3044"/>
        <w:gridCol w:w="2742"/>
        <w:gridCol w:w="2217"/>
      </w:tblGrid>
      <w:tr w:rsidR="002765CD" w:rsidRPr="00E24461" w14:paraId="00E5452D" w14:textId="77777777" w:rsidTr="00160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95204CC"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t>Objective</w:t>
            </w:r>
          </w:p>
        </w:tc>
        <w:tc>
          <w:tcPr>
            <w:tcW w:w="1458" w:type="pct"/>
          </w:tcPr>
          <w:p w14:paraId="4A8EE09F"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313" w:type="pct"/>
          </w:tcPr>
          <w:p w14:paraId="664C1DC9" w14:textId="77777777" w:rsidR="002765CD" w:rsidRPr="00E24461" w:rsidRDefault="002765CD" w:rsidP="002765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63" w:type="pct"/>
          </w:tcPr>
          <w:p w14:paraId="111F82B0"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473BD57B"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769B7B67"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45DA1721"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5AB623FB"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188F299B"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492CCDE9" wp14:editId="56E45203">
                  <wp:extent cx="238125" cy="2381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02B2C49" wp14:editId="634EB546">
                  <wp:extent cx="238125" cy="236083"/>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D8D2694" wp14:editId="0B0DE80A">
                  <wp:extent cx="219075" cy="220589"/>
                  <wp:effectExtent l="0" t="0" r="0"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F8B8D2B" wp14:editId="17B373AE">
                  <wp:extent cx="237716" cy="237309"/>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A891DB8" w14:textId="77777777" w:rsidTr="00160C23">
        <w:tc>
          <w:tcPr>
            <w:cnfStyle w:val="001000000000" w:firstRow="0" w:lastRow="0" w:firstColumn="1" w:lastColumn="0" w:oddVBand="0" w:evenVBand="0" w:oddHBand="0" w:evenHBand="0" w:firstRowFirstColumn="0" w:firstRowLastColumn="0" w:lastRowFirstColumn="0" w:lastRowLastColumn="0"/>
            <w:tcW w:w="1167" w:type="pct"/>
          </w:tcPr>
          <w:p w14:paraId="5D79B609"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214955C2"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156BA8D4"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63" w:type="pct"/>
          </w:tcPr>
          <w:p w14:paraId="5E388D14"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A699182" wp14:editId="1F000404">
                  <wp:extent cx="238125" cy="2381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EA6D47C" wp14:editId="41327A61">
                  <wp:extent cx="238125" cy="236083"/>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88DB334" wp14:editId="7F20B52B">
                  <wp:extent cx="219075" cy="220589"/>
                  <wp:effectExtent l="0" t="0" r="0" b="825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D32650" wp14:editId="53718FEC">
                  <wp:extent cx="237716" cy="237309"/>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6D20E80"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945F37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4B98D020"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40753D8E"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6CC759EF"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6AB27CD" wp14:editId="2F22BFDC">
                  <wp:extent cx="238125" cy="2381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3273356" wp14:editId="71E950F7">
                  <wp:extent cx="238125" cy="236083"/>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ED4150F" wp14:editId="4938A7B5">
                  <wp:extent cx="219075" cy="220589"/>
                  <wp:effectExtent l="0" t="0" r="0" b="825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869AA1" wp14:editId="4FE6DE17">
                  <wp:extent cx="237716" cy="237309"/>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4ACB143B" w14:textId="77777777" w:rsidTr="00160C23">
        <w:tc>
          <w:tcPr>
            <w:cnfStyle w:val="001000000000" w:firstRow="0" w:lastRow="0" w:firstColumn="1" w:lastColumn="0" w:oddVBand="0" w:evenVBand="0" w:oddHBand="0" w:evenHBand="0" w:firstRowFirstColumn="0" w:firstRowLastColumn="0" w:lastRowFirstColumn="0" w:lastRowLastColumn="0"/>
            <w:tcW w:w="1167" w:type="pct"/>
          </w:tcPr>
          <w:p w14:paraId="338314E6"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46C59193"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246E7BF6"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63" w:type="pct"/>
          </w:tcPr>
          <w:p w14:paraId="3D9651C0"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6E2FCC2" wp14:editId="2D07879A">
                  <wp:extent cx="238125" cy="2381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4E9F2B8" wp14:editId="6E11332A">
                  <wp:extent cx="238125" cy="236083"/>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E4C68C" wp14:editId="77A1BF19">
                  <wp:extent cx="219075" cy="220589"/>
                  <wp:effectExtent l="0" t="0" r="0" b="825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32D24E9" wp14:editId="45EDB7D1">
                  <wp:extent cx="237716" cy="237309"/>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653C9325" w14:textId="77777777" w:rsidTr="0016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BD40155"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58" w:type="pct"/>
          </w:tcPr>
          <w:p w14:paraId="3F441B48"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313" w:type="pct"/>
          </w:tcPr>
          <w:p w14:paraId="32D7674F"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63" w:type="pct"/>
          </w:tcPr>
          <w:p w14:paraId="0CA3067D"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BB1971B" wp14:editId="76FEB9E7">
                  <wp:extent cx="238125" cy="2381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52EBD9E" wp14:editId="0D2D230E">
                  <wp:extent cx="238125" cy="236083"/>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7A67C99" wp14:editId="6906A902">
                  <wp:extent cx="219075" cy="220589"/>
                  <wp:effectExtent l="0" t="0" r="0" b="825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F8EB11B" wp14:editId="602D2A8E">
                  <wp:extent cx="237716" cy="237309"/>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5FE5D2F3"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432" w:gutter="0"/>
          <w:cols w:space="720"/>
          <w:docGrid w:linePitch="360"/>
        </w:sectPr>
      </w:pPr>
    </w:p>
    <w:p w14:paraId="0EDA8C52"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8"/>
        <w:gridCol w:w="3572"/>
      </w:tblGrid>
      <w:tr w:rsidR="002765CD" w:rsidRPr="00E24461" w14:paraId="1B0BED66" w14:textId="77777777" w:rsidTr="002765CD">
        <w:trPr>
          <w:cantSplit/>
        </w:trPr>
        <w:tc>
          <w:tcPr>
            <w:tcW w:w="3728" w:type="pct"/>
            <w:shd w:val="clear" w:color="auto" w:fill="333333"/>
            <w:vAlign w:val="center"/>
          </w:tcPr>
          <w:p w14:paraId="7145E9AC" w14:textId="77777777" w:rsidR="002765CD" w:rsidRPr="00E24461" w:rsidRDefault="002765CD" w:rsidP="002765CD">
            <w:pPr>
              <w:spacing w:before="60" w:after="60"/>
              <w:rPr>
                <w:rFonts w:ascii="Arial" w:hAnsi="Arial" w:cs="Arial"/>
                <w:b/>
                <w:bCs/>
                <w:color w:val="FFFFFF"/>
              </w:rPr>
            </w:pPr>
            <w:r w:rsidRPr="00E24461">
              <w:rPr>
                <w:rFonts w:ascii="Arial" w:hAnsi="Arial" w:cs="Arial"/>
                <w:b/>
                <w:bCs/>
                <w:color w:val="FFFFFF"/>
              </w:rPr>
              <w:t xml:space="preserve">Objective </w:t>
            </w:r>
          </w:p>
        </w:tc>
        <w:tc>
          <w:tcPr>
            <w:tcW w:w="1272" w:type="pct"/>
            <w:vMerge w:val="restart"/>
            <w:vAlign w:val="center"/>
          </w:tcPr>
          <w:p w14:paraId="22225B0E"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3FC669F2" wp14:editId="39DB3305">
                  <wp:extent cx="238125" cy="2381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94112F2" wp14:editId="4080965F">
                  <wp:extent cx="238125" cy="236083"/>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01586CA" wp14:editId="74E0C9C6">
                  <wp:extent cx="219075" cy="220589"/>
                  <wp:effectExtent l="0" t="0" r="0" b="825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EA99B53" wp14:editId="7BB8BCA7">
                  <wp:extent cx="237716" cy="237309"/>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699395AB" w14:textId="77777777" w:rsidTr="002765CD">
        <w:trPr>
          <w:cantSplit/>
        </w:trPr>
        <w:tc>
          <w:tcPr>
            <w:tcW w:w="3728" w:type="pct"/>
            <w:vAlign w:val="center"/>
          </w:tcPr>
          <w:p w14:paraId="339F1635"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272" w:type="pct"/>
            <w:vMerge/>
          </w:tcPr>
          <w:p w14:paraId="7923B2E9" w14:textId="77777777" w:rsidR="002765CD" w:rsidRPr="00E24461" w:rsidRDefault="002765CD" w:rsidP="00FC45D0">
            <w:pPr>
              <w:spacing w:before="60" w:after="60"/>
              <w:rPr>
                <w:rFonts w:ascii="Arial" w:hAnsi="Arial" w:cs="Arial"/>
                <w:b/>
                <w:bCs/>
              </w:rPr>
            </w:pPr>
          </w:p>
        </w:tc>
      </w:tr>
    </w:tbl>
    <w:p w14:paraId="5DE1B93B"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7F9AA8F2" w14:textId="7ED7F2D2"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78BECCB"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0E07F1DB"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61D60452"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A70AC9B"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3D8B5049" w14:textId="10129978"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EEEA364" w14:textId="2493CCE0"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B5048AB" w14:textId="77777777" w:rsidR="00CC7E47" w:rsidRPr="00E24461" w:rsidRDefault="00CC7E47" w:rsidP="00FC45D0">
            <w:pPr>
              <w:rPr>
                <w:rFonts w:ascii="Arial" w:hAnsi="Arial" w:cs="Arial"/>
                <w:b w:val="0"/>
                <w:sz w:val="22"/>
                <w:szCs w:val="22"/>
              </w:rPr>
            </w:pPr>
          </w:p>
        </w:tc>
        <w:tc>
          <w:tcPr>
            <w:tcW w:w="1790" w:type="pct"/>
          </w:tcPr>
          <w:p w14:paraId="0200B299"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597" w:type="pct"/>
          </w:tcPr>
          <w:p w14:paraId="6FD04F67"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92A5C75" wp14:editId="6929F634">
                  <wp:extent cx="238125" cy="2381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9D712EB" wp14:editId="1AFD75AC">
                  <wp:extent cx="238125" cy="236083"/>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8981916" wp14:editId="4E070D0D">
                  <wp:extent cx="219075" cy="220589"/>
                  <wp:effectExtent l="0" t="0" r="0" b="825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F8C7E11" wp14:editId="4BCD43EB">
                  <wp:extent cx="237716" cy="23730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58308A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Solid Waste, PW, Bldg Depts</w:t>
            </w:r>
          </w:p>
        </w:tc>
        <w:tc>
          <w:tcPr>
            <w:tcW w:w="1115" w:type="pct"/>
          </w:tcPr>
          <w:p w14:paraId="5527645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5845A35C" w14:textId="634276C9" w:rsidTr="00CC7E47">
        <w:tc>
          <w:tcPr>
            <w:cnfStyle w:val="001000000000" w:firstRow="0" w:lastRow="0" w:firstColumn="1" w:lastColumn="0" w:oddVBand="0" w:evenVBand="0" w:oddHBand="0" w:evenHBand="0" w:firstRowFirstColumn="0" w:firstRowLastColumn="0" w:lastRowFirstColumn="0" w:lastRowLastColumn="0"/>
            <w:tcW w:w="382" w:type="pct"/>
          </w:tcPr>
          <w:p w14:paraId="13FEEED3" w14:textId="77777777" w:rsidR="00CC7E47" w:rsidRPr="00E24461" w:rsidRDefault="00CC7E47" w:rsidP="00FC45D0">
            <w:pPr>
              <w:rPr>
                <w:rFonts w:ascii="Arial" w:hAnsi="Arial" w:cs="Arial"/>
                <w:b w:val="0"/>
                <w:sz w:val="22"/>
                <w:szCs w:val="22"/>
              </w:rPr>
            </w:pPr>
          </w:p>
        </w:tc>
        <w:tc>
          <w:tcPr>
            <w:tcW w:w="1790" w:type="pct"/>
          </w:tcPr>
          <w:p w14:paraId="361CD0A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0A7E1CEC"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CB35E06" wp14:editId="282AC2E1">
                  <wp:extent cx="238125" cy="2381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82FC25" wp14:editId="3B0FD914">
                  <wp:extent cx="238125" cy="236083"/>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A07B299" wp14:editId="445B8BB9">
                  <wp:extent cx="219075" cy="220589"/>
                  <wp:effectExtent l="0" t="0" r="0"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70C0084" wp14:editId="727C864A">
                  <wp:extent cx="237716" cy="237309"/>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3283352"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07D3FAE7"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2E4A4681" w14:textId="6A4D2963"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0298E0B5" w14:textId="77777777" w:rsidR="00CC7E47" w:rsidRPr="00E24461" w:rsidRDefault="00CC7E47" w:rsidP="00FC45D0">
            <w:pPr>
              <w:rPr>
                <w:rFonts w:ascii="Arial" w:hAnsi="Arial" w:cs="Arial"/>
                <w:b w:val="0"/>
                <w:sz w:val="22"/>
                <w:szCs w:val="22"/>
              </w:rPr>
            </w:pPr>
          </w:p>
        </w:tc>
        <w:tc>
          <w:tcPr>
            <w:tcW w:w="1790" w:type="pct"/>
          </w:tcPr>
          <w:p w14:paraId="3DF142E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6B9FF514"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E38C9E2" wp14:editId="53A5A676">
                  <wp:extent cx="238125" cy="2381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4EFE206" wp14:editId="51BEBBE6">
                  <wp:extent cx="238125" cy="236083"/>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3B377B" wp14:editId="03CC23C2">
                  <wp:extent cx="219075" cy="220589"/>
                  <wp:effectExtent l="0" t="0" r="0" b="825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84742F" wp14:editId="796A1D71">
                  <wp:extent cx="237716" cy="237309"/>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7289DF5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2D39A10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2739E9F9" w14:textId="16E2FF6E" w:rsidTr="00CC7E47">
        <w:tc>
          <w:tcPr>
            <w:cnfStyle w:val="001000000000" w:firstRow="0" w:lastRow="0" w:firstColumn="1" w:lastColumn="0" w:oddVBand="0" w:evenVBand="0" w:oddHBand="0" w:evenHBand="0" w:firstRowFirstColumn="0" w:firstRowLastColumn="0" w:lastRowFirstColumn="0" w:lastRowLastColumn="0"/>
            <w:tcW w:w="382" w:type="pct"/>
          </w:tcPr>
          <w:p w14:paraId="727F8F5D" w14:textId="77777777" w:rsidR="00CC7E47" w:rsidRPr="00E24461" w:rsidRDefault="00CC7E47" w:rsidP="00FC45D0">
            <w:pPr>
              <w:rPr>
                <w:rFonts w:ascii="Arial" w:hAnsi="Arial" w:cs="Arial"/>
              </w:rPr>
            </w:pPr>
          </w:p>
        </w:tc>
        <w:tc>
          <w:tcPr>
            <w:tcW w:w="1790" w:type="pct"/>
          </w:tcPr>
          <w:p w14:paraId="22ABCE1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340DD9AA"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12642707"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1D6DE4C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31A6F5D6" w14:textId="1BEF24A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73D1B24C" w14:textId="77777777" w:rsidR="00CC7E47" w:rsidRPr="00E24461" w:rsidRDefault="00CC7E47" w:rsidP="00FC45D0">
            <w:pPr>
              <w:rPr>
                <w:rFonts w:ascii="Arial" w:hAnsi="Arial" w:cs="Arial"/>
              </w:rPr>
            </w:pPr>
          </w:p>
        </w:tc>
        <w:tc>
          <w:tcPr>
            <w:tcW w:w="1790" w:type="pct"/>
          </w:tcPr>
          <w:p w14:paraId="4EB1FA5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1CDD57F0"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7283497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405ECE0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D31D9D9" w14:textId="77777777" w:rsidR="00B51004" w:rsidRPr="00E24461" w:rsidRDefault="00B51004" w:rsidP="00B5100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9"/>
        <w:gridCol w:w="3541"/>
      </w:tblGrid>
      <w:tr w:rsidR="002765CD" w:rsidRPr="00E24461" w14:paraId="3B43EFD2" w14:textId="77777777" w:rsidTr="002765CD">
        <w:trPr>
          <w:cantSplit/>
        </w:trPr>
        <w:tc>
          <w:tcPr>
            <w:tcW w:w="3739" w:type="pct"/>
            <w:shd w:val="clear" w:color="auto" w:fill="333333"/>
            <w:vAlign w:val="center"/>
          </w:tcPr>
          <w:p w14:paraId="2C7F4222"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261" w:type="pct"/>
            <w:vMerge w:val="restart"/>
            <w:vAlign w:val="center"/>
          </w:tcPr>
          <w:p w14:paraId="2918E633"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76F8673E" wp14:editId="329DA4A5">
                  <wp:extent cx="238125" cy="23812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4C20FCD" wp14:editId="03E51EB7">
                  <wp:extent cx="238125" cy="236083"/>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7D813E6" wp14:editId="078001A0">
                  <wp:extent cx="219075" cy="220589"/>
                  <wp:effectExtent l="0" t="0" r="0" b="825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54CB0AE6" wp14:editId="0C6E071A">
                  <wp:extent cx="237716" cy="23730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59118C2E" w14:textId="77777777" w:rsidTr="002765CD">
        <w:trPr>
          <w:cantSplit/>
        </w:trPr>
        <w:tc>
          <w:tcPr>
            <w:tcW w:w="3739" w:type="pct"/>
            <w:shd w:val="clear" w:color="auto" w:fill="auto"/>
            <w:vAlign w:val="center"/>
          </w:tcPr>
          <w:p w14:paraId="38541518" w14:textId="77777777" w:rsidR="002765CD" w:rsidRPr="00E24461" w:rsidRDefault="002765CD" w:rsidP="00FC45D0">
            <w:pPr>
              <w:spacing w:before="60" w:after="60"/>
              <w:rPr>
                <w:rFonts w:ascii="Arial" w:hAnsi="Arial" w:cs="Arial"/>
                <w:b/>
                <w:bCs/>
                <w:color w:val="FFFFFF"/>
              </w:rPr>
            </w:pPr>
            <w:r w:rsidRPr="00E24461">
              <w:rPr>
                <w:rFonts w:ascii="Arial" w:hAnsi="Arial" w:cs="Arial"/>
                <w:sz w:val="22"/>
                <w:szCs w:val="22"/>
              </w:rPr>
              <w:t>Objective [description]</w:t>
            </w:r>
          </w:p>
        </w:tc>
        <w:tc>
          <w:tcPr>
            <w:tcW w:w="1261" w:type="pct"/>
            <w:vMerge/>
            <w:vAlign w:val="center"/>
          </w:tcPr>
          <w:p w14:paraId="0CBA1057" w14:textId="77777777" w:rsidR="002765CD" w:rsidRPr="00E24461" w:rsidRDefault="002765CD" w:rsidP="00FC45D0">
            <w:pPr>
              <w:jc w:val="center"/>
              <w:rPr>
                <w:rFonts w:ascii="Arial" w:hAnsi="Arial" w:cs="Arial"/>
                <w:noProof/>
                <w:sz w:val="18"/>
                <w:szCs w:val="18"/>
              </w:rPr>
            </w:pPr>
          </w:p>
        </w:tc>
      </w:tr>
    </w:tbl>
    <w:p w14:paraId="113BB1DB"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641ADD71" w14:textId="23828955"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A22DCAD"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6678A293"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3D01D76A"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0AB1DA93"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61DB45D6" w14:textId="5F787C4D"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E29109F" w14:textId="34131948"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75AE200C" w14:textId="77777777" w:rsidR="00CC7E47" w:rsidRPr="00E24461" w:rsidRDefault="00CC7E47" w:rsidP="00FC45D0">
            <w:pPr>
              <w:rPr>
                <w:rFonts w:ascii="Arial" w:hAnsi="Arial" w:cs="Arial"/>
                <w:b w:val="0"/>
                <w:sz w:val="22"/>
                <w:szCs w:val="22"/>
              </w:rPr>
            </w:pPr>
          </w:p>
        </w:tc>
        <w:tc>
          <w:tcPr>
            <w:tcW w:w="1790" w:type="pct"/>
          </w:tcPr>
          <w:p w14:paraId="3410710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75CE1A4C"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4133959" wp14:editId="208C016C">
                  <wp:extent cx="238125" cy="23812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61F49E7" wp14:editId="6962E933">
                  <wp:extent cx="238125" cy="236083"/>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9931E8" wp14:editId="1A1C45BC">
                  <wp:extent cx="219075" cy="220589"/>
                  <wp:effectExtent l="0" t="0" r="0" b="825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ABF678" wp14:editId="651B23C5">
                  <wp:extent cx="237716" cy="237309"/>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7ED3CB3E"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5BBDA04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E4B70F6" w14:textId="14BA4AFD" w:rsidTr="00CC7E47">
        <w:tc>
          <w:tcPr>
            <w:cnfStyle w:val="001000000000" w:firstRow="0" w:lastRow="0" w:firstColumn="1" w:lastColumn="0" w:oddVBand="0" w:evenVBand="0" w:oddHBand="0" w:evenHBand="0" w:firstRowFirstColumn="0" w:firstRowLastColumn="0" w:lastRowFirstColumn="0" w:lastRowLastColumn="0"/>
            <w:tcW w:w="382" w:type="pct"/>
          </w:tcPr>
          <w:p w14:paraId="286F6A6C" w14:textId="77777777" w:rsidR="00CC7E47" w:rsidRPr="00E24461" w:rsidRDefault="00CC7E47" w:rsidP="00FC45D0">
            <w:pPr>
              <w:rPr>
                <w:rFonts w:ascii="Arial" w:hAnsi="Arial" w:cs="Arial"/>
                <w:b w:val="0"/>
                <w:sz w:val="22"/>
                <w:szCs w:val="22"/>
              </w:rPr>
            </w:pPr>
          </w:p>
        </w:tc>
        <w:tc>
          <w:tcPr>
            <w:tcW w:w="1790" w:type="pct"/>
          </w:tcPr>
          <w:p w14:paraId="55526FB9"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5694F8C7"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D383606" wp14:editId="507D6EE0">
                  <wp:extent cx="238125" cy="23812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7137A63" wp14:editId="414B2133">
                  <wp:extent cx="238125" cy="236083"/>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A457778" wp14:editId="56051D8B">
                  <wp:extent cx="219075" cy="220589"/>
                  <wp:effectExtent l="0" t="0" r="0" b="825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4B4D84" wp14:editId="6CE989A2">
                  <wp:extent cx="237716" cy="237309"/>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C18CBB4"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49DB902B"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26739F3E" w14:textId="0736ADA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F396C87" w14:textId="77777777" w:rsidR="00CC7E47" w:rsidRPr="00E24461" w:rsidRDefault="00CC7E47" w:rsidP="00FC45D0">
            <w:pPr>
              <w:rPr>
                <w:rFonts w:ascii="Arial" w:hAnsi="Arial" w:cs="Arial"/>
                <w:b w:val="0"/>
                <w:sz w:val="22"/>
                <w:szCs w:val="22"/>
              </w:rPr>
            </w:pPr>
          </w:p>
        </w:tc>
        <w:tc>
          <w:tcPr>
            <w:tcW w:w="1790" w:type="pct"/>
          </w:tcPr>
          <w:p w14:paraId="190544BF"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rPr>
              <w:t>[strategy description]</w:t>
            </w:r>
          </w:p>
        </w:tc>
        <w:tc>
          <w:tcPr>
            <w:tcW w:w="597" w:type="pct"/>
          </w:tcPr>
          <w:p w14:paraId="7A2B14B9"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651ED08" wp14:editId="1FFF3C60">
                  <wp:extent cx="238125" cy="23812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BBFB01" wp14:editId="4F991DD1">
                  <wp:extent cx="238125" cy="236083"/>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019CD91" wp14:editId="38F00A12">
                  <wp:extent cx="219075" cy="220589"/>
                  <wp:effectExtent l="0" t="0" r="0" b="825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BBF1892" wp14:editId="1D1E968C">
                  <wp:extent cx="237716" cy="237309"/>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61C6E60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57B1501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00D02A38" w14:textId="485B3DF4" w:rsidTr="00CC7E47">
        <w:tc>
          <w:tcPr>
            <w:cnfStyle w:val="001000000000" w:firstRow="0" w:lastRow="0" w:firstColumn="1" w:lastColumn="0" w:oddVBand="0" w:evenVBand="0" w:oddHBand="0" w:evenHBand="0" w:firstRowFirstColumn="0" w:firstRowLastColumn="0" w:lastRowFirstColumn="0" w:lastRowLastColumn="0"/>
            <w:tcW w:w="382" w:type="pct"/>
          </w:tcPr>
          <w:p w14:paraId="3CB0DB4D" w14:textId="77777777" w:rsidR="00CC7E47" w:rsidRPr="00E24461" w:rsidRDefault="00CC7E47" w:rsidP="00FC45D0">
            <w:pPr>
              <w:rPr>
                <w:rFonts w:ascii="Arial" w:hAnsi="Arial" w:cs="Arial"/>
              </w:rPr>
            </w:pPr>
          </w:p>
        </w:tc>
        <w:tc>
          <w:tcPr>
            <w:tcW w:w="1790" w:type="pct"/>
          </w:tcPr>
          <w:p w14:paraId="67D9E147"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2CA44580"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350AF7C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6F64962D"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607735D1" w14:textId="00E222B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CF05E2A" w14:textId="77777777" w:rsidR="00CC7E47" w:rsidRPr="00E24461" w:rsidRDefault="00CC7E47" w:rsidP="00FC45D0">
            <w:pPr>
              <w:rPr>
                <w:rFonts w:ascii="Arial" w:hAnsi="Arial" w:cs="Arial"/>
              </w:rPr>
            </w:pPr>
          </w:p>
        </w:tc>
        <w:tc>
          <w:tcPr>
            <w:tcW w:w="1790" w:type="pct"/>
          </w:tcPr>
          <w:p w14:paraId="3C59577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4A7D25E1"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3E2304A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7E5A0B8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8586C04" w14:textId="77777777" w:rsidR="00B51004" w:rsidRPr="00E24461" w:rsidRDefault="00B51004" w:rsidP="00B51004">
      <w:pPr>
        <w:pStyle w:val="BodyText"/>
        <w:spacing w:before="0" w:line="240" w:lineRule="auto"/>
        <w:rPr>
          <w:rFonts w:ascii="Arial" w:hAnsi="Arial" w:cs="Arial"/>
        </w:rPr>
        <w:sectPr w:rsidR="00B51004" w:rsidRPr="00E24461" w:rsidSect="00FA0B08">
          <w:pgSz w:w="15840" w:h="12240" w:orient="landscape"/>
          <w:pgMar w:top="1008" w:right="1008" w:bottom="1008" w:left="1008" w:header="720" w:footer="432" w:gutter="0"/>
          <w:cols w:space="720"/>
          <w:docGrid w:linePitch="360"/>
        </w:sectPr>
      </w:pPr>
    </w:p>
    <w:bookmarkStart w:id="74" w:name="_Toc535582009"/>
    <w:p w14:paraId="5334AE2B" w14:textId="77777777" w:rsidR="00B51004" w:rsidRPr="00E24461" w:rsidRDefault="00B51004" w:rsidP="002765CD">
      <w:pPr>
        <w:pStyle w:val="Heading1"/>
        <w:spacing w:before="0"/>
        <w:rPr>
          <w:color w:val="FFFFFF"/>
        </w:rPr>
      </w:pPr>
      <w:r w:rsidRPr="00E24461">
        <w:rPr>
          <w:noProof/>
        </w:rPr>
        <w:lastRenderedPageBreak/>
        <mc:AlternateContent>
          <mc:Choice Requires="wps">
            <w:drawing>
              <wp:anchor distT="0" distB="0" distL="114300" distR="114300" simplePos="0" relativeHeight="251684864" behindDoc="1" locked="0" layoutInCell="1" allowOverlap="1" wp14:anchorId="398235ED" wp14:editId="535BA05C">
                <wp:simplePos x="0" y="0"/>
                <wp:positionH relativeFrom="page">
                  <wp:posOffset>0</wp:posOffset>
                </wp:positionH>
                <wp:positionV relativeFrom="page">
                  <wp:posOffset>1</wp:posOffset>
                </wp:positionV>
                <wp:extent cx="7772400" cy="1600200"/>
                <wp:effectExtent l="0" t="0" r="0" b="0"/>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4" o:spid="_x0000_s1026" style="position:absolute;margin-left:0;margin-top:0;width:612pt;height:12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" fillcolor="#4bacc6 [3208]" stroked="f">
                <w10:wrap anchorx="page" anchory="page"/>
              </v:rect>
            </w:pict>
          </mc:Fallback>
        </mc:AlternateContent>
      </w:r>
      <w:r w:rsidRPr="00E24461">
        <w:rPr>
          <w:color w:val="FFFFFF"/>
        </w:rPr>
        <w:t xml:space="preserve">Water </w:t>
      </w:r>
      <w:r w:rsidR="002765CD" w:rsidRPr="00E24461">
        <w:rPr>
          <w:color w:val="FFFFFF"/>
        </w:rPr>
        <w:t>Supply</w:t>
      </w:r>
      <w:bookmarkEnd w:id="74"/>
    </w:p>
    <w:p w14:paraId="270A83DC" w14:textId="77777777" w:rsidR="002765CD" w:rsidRPr="00E24461" w:rsidRDefault="002765CD" w:rsidP="002765CD">
      <w:pPr>
        <w:rPr>
          <w:rFonts w:ascii="Arial" w:hAnsi="Arial" w:cs="Arial"/>
        </w:rPr>
      </w:pPr>
    </w:p>
    <w:p w14:paraId="59715966" w14:textId="77777777" w:rsidR="002765CD" w:rsidRPr="00E24461" w:rsidRDefault="002765CD" w:rsidP="002765CD">
      <w:pPr>
        <w:rPr>
          <w:rFonts w:ascii="Arial" w:hAnsi="Arial" w:cs="Arial"/>
        </w:rPr>
      </w:pPr>
    </w:p>
    <w:p w14:paraId="6C7F8D05" w14:textId="77777777" w:rsidR="00B51004" w:rsidRPr="00E24461" w:rsidRDefault="00B51004" w:rsidP="00B51004">
      <w:pPr>
        <w:pStyle w:val="BodyText"/>
        <w:rPr>
          <w:rFonts w:ascii="Arial" w:hAnsi="Arial" w:cs="Arial"/>
        </w:rPr>
        <w:sectPr w:rsidR="00B51004" w:rsidRPr="00E24461" w:rsidSect="00BC2292">
          <w:pgSz w:w="12240" w:h="15840"/>
          <w:pgMar w:top="1008" w:right="1008" w:bottom="1008" w:left="1008" w:header="720" w:footer="720" w:gutter="0"/>
          <w:cols w:space="720"/>
          <w:docGrid w:linePitch="360"/>
        </w:sectPr>
      </w:pPr>
    </w:p>
    <w:p w14:paraId="7451F964" w14:textId="77777777" w:rsidR="002765CD" w:rsidRPr="00E24461" w:rsidRDefault="002765CD" w:rsidP="00B51004">
      <w:pPr>
        <w:pStyle w:val="BodyText"/>
        <w:spacing w:before="0"/>
        <w:rPr>
          <w:rFonts w:ascii="Arial" w:hAnsi="Arial" w:cs="Arial"/>
          <w:b/>
          <w:bCs/>
          <w:highlight w:val="yellow"/>
        </w:rPr>
      </w:pPr>
    </w:p>
    <w:p w14:paraId="07D965D8" w14:textId="77777777" w:rsidR="00CF6D3B" w:rsidRPr="00E24461" w:rsidRDefault="00B51004" w:rsidP="00B51004">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3A24D454" w14:textId="77777777" w:rsidR="00CF6D3B" w:rsidRPr="00E24461" w:rsidRDefault="00CF6D3B" w:rsidP="00B51004">
      <w:pPr>
        <w:pStyle w:val="BodyText"/>
        <w:spacing w:before="0"/>
        <w:rPr>
          <w:rFonts w:ascii="Arial" w:hAnsi="Arial" w:cs="Arial"/>
          <w:b/>
          <w:bCs/>
        </w:rPr>
      </w:pPr>
      <w:r w:rsidRPr="00E24461">
        <w:rPr>
          <w:rFonts w:ascii="Arial" w:hAnsi="Arial" w:cs="Arial"/>
        </w:rPr>
        <w:t>Water availability is and has been a vital economic, natural resource, and public health issue in [State]. Warming temperatures, along with decreased rainfall and snowpack, will worsen droughts and threaten imported and local water supplies. Multi-year droughts challenge water supplies. Imported water supply limitations will intensify as climate change causes reduced rainfall, decreased snowfall, and increased temperatures.</w:t>
      </w:r>
    </w:p>
    <w:p w14:paraId="31F27195" w14:textId="77777777" w:rsidR="00B51004" w:rsidRPr="00E24461" w:rsidRDefault="00B51004" w:rsidP="00B51004">
      <w:pPr>
        <w:pStyle w:val="BodyText"/>
        <w:rPr>
          <w:rFonts w:ascii="Arial" w:hAnsi="Arial" w:cs="Arial"/>
          <w:sz w:val="4"/>
          <w:szCs w:val="4"/>
        </w:rPr>
      </w:pPr>
    </w:p>
    <w:tbl>
      <w:tblPr>
        <w:tblStyle w:val="LightList-Accent5"/>
        <w:tblW w:w="5000" w:type="pct"/>
        <w:tblLook w:val="04A0" w:firstRow="1" w:lastRow="0" w:firstColumn="1" w:lastColumn="0" w:noHBand="0" w:noVBand="1"/>
      </w:tblPr>
      <w:tblGrid>
        <w:gridCol w:w="2585"/>
        <w:gridCol w:w="2988"/>
        <w:gridCol w:w="2691"/>
        <w:gridCol w:w="2176"/>
      </w:tblGrid>
      <w:tr w:rsidR="002765CD" w:rsidRPr="00E24461" w14:paraId="6256D5DC" w14:textId="77777777" w:rsidTr="00C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CFC3D84"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t>Objective</w:t>
            </w:r>
          </w:p>
        </w:tc>
        <w:tc>
          <w:tcPr>
            <w:tcW w:w="1431" w:type="pct"/>
          </w:tcPr>
          <w:p w14:paraId="33D0C95F"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289" w:type="pct"/>
          </w:tcPr>
          <w:p w14:paraId="6BCA01DF" w14:textId="77777777" w:rsidR="002765CD" w:rsidRPr="00E24461" w:rsidRDefault="002765CD" w:rsidP="002765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43" w:type="pct"/>
          </w:tcPr>
          <w:p w14:paraId="3FB6C957"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06F00DC0"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8574F29" w14:textId="77777777" w:rsidR="002765CD" w:rsidRPr="00E24461" w:rsidRDefault="002765CD" w:rsidP="002765CD">
            <w:pPr>
              <w:rPr>
                <w:rFonts w:ascii="Arial" w:hAnsi="Arial" w:cs="Arial"/>
                <w:sz w:val="22"/>
                <w:szCs w:val="22"/>
              </w:rPr>
            </w:pPr>
            <w:r w:rsidRPr="00E24461">
              <w:rPr>
                <w:rFonts w:ascii="Arial" w:hAnsi="Arial" w:cs="Arial"/>
                <w:b w:val="0"/>
                <w:bCs w:val="0"/>
              </w:rPr>
              <w:t>[Other Objective]</w:t>
            </w:r>
          </w:p>
        </w:tc>
        <w:tc>
          <w:tcPr>
            <w:tcW w:w="1431" w:type="pct"/>
          </w:tcPr>
          <w:p w14:paraId="0884A380"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6381238A"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43" w:type="pct"/>
          </w:tcPr>
          <w:p w14:paraId="6C3D4E41"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D23CC66" wp14:editId="6165633B">
                  <wp:extent cx="238125" cy="2381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99CCA25" wp14:editId="5F039CA5">
                  <wp:extent cx="238125" cy="236083"/>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89D506B" wp14:editId="3622D09E">
                  <wp:extent cx="219075" cy="220589"/>
                  <wp:effectExtent l="0" t="0" r="0"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0AA1CA1" wp14:editId="49194785">
                  <wp:extent cx="237716" cy="237309"/>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46205859" w14:textId="77777777" w:rsidTr="00CF6D3B">
        <w:tc>
          <w:tcPr>
            <w:cnfStyle w:val="001000000000" w:firstRow="0" w:lastRow="0" w:firstColumn="1" w:lastColumn="0" w:oddVBand="0" w:evenVBand="0" w:oddHBand="0" w:evenHBand="0" w:firstRowFirstColumn="0" w:firstRowLastColumn="0" w:lastRowFirstColumn="0" w:lastRowLastColumn="0"/>
            <w:tcW w:w="1238" w:type="pct"/>
          </w:tcPr>
          <w:p w14:paraId="424C3539"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00A2A793"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7B035A09"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43" w:type="pct"/>
          </w:tcPr>
          <w:p w14:paraId="4AA20ED8"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9D99D0B" wp14:editId="5C6AA621">
                  <wp:extent cx="238125" cy="23812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27438DA" wp14:editId="3FB5B626">
                  <wp:extent cx="238125" cy="236083"/>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9199711" wp14:editId="25C527B1">
                  <wp:extent cx="219075" cy="220589"/>
                  <wp:effectExtent l="0" t="0" r="0" b="825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79073D7" wp14:editId="1BB8BDF9">
                  <wp:extent cx="237716" cy="237309"/>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1053D6C"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1EA2D0A"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6FCEC93F"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6B0B7650"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43" w:type="pct"/>
          </w:tcPr>
          <w:p w14:paraId="31C6C1CA"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95CBC25" wp14:editId="15AAA43F">
                  <wp:extent cx="238125" cy="2381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6BBF55" wp14:editId="1697ED6F">
                  <wp:extent cx="238125" cy="236083"/>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D7C6EB9" wp14:editId="09B0A047">
                  <wp:extent cx="219075" cy="220589"/>
                  <wp:effectExtent l="0" t="0" r="0" b="825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8017AF0" wp14:editId="4BD63D67">
                  <wp:extent cx="237716" cy="237309"/>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0590C048" w14:textId="77777777" w:rsidTr="00CF6D3B">
        <w:tc>
          <w:tcPr>
            <w:cnfStyle w:val="001000000000" w:firstRow="0" w:lastRow="0" w:firstColumn="1" w:lastColumn="0" w:oddVBand="0" w:evenVBand="0" w:oddHBand="0" w:evenHBand="0" w:firstRowFirstColumn="0" w:firstRowLastColumn="0" w:lastRowFirstColumn="0" w:lastRowLastColumn="0"/>
            <w:tcW w:w="1238" w:type="pct"/>
          </w:tcPr>
          <w:p w14:paraId="3112265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205488E1"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6613F3F5"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43" w:type="pct"/>
          </w:tcPr>
          <w:p w14:paraId="2682DE24"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4FE67B0" wp14:editId="5EDCD1E2">
                  <wp:extent cx="238125" cy="2381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86CAA2F" wp14:editId="5BC9BA2B">
                  <wp:extent cx="238125" cy="236083"/>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4F7EF71" wp14:editId="16A9AA81">
                  <wp:extent cx="219075" cy="220589"/>
                  <wp:effectExtent l="0" t="0" r="0" b="825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5FED249" wp14:editId="1BD5EF92">
                  <wp:extent cx="237716" cy="237309"/>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6403892F"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D2D3C49"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6B6E83D9"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09C5190A"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43" w:type="pct"/>
          </w:tcPr>
          <w:p w14:paraId="695E5C30"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9547E97" wp14:editId="39895CCB">
                  <wp:extent cx="238125" cy="2381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5B9ADFD" wp14:editId="1F549F60">
                  <wp:extent cx="238125" cy="236083"/>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C72DEE6" wp14:editId="2DDDD9CC">
                  <wp:extent cx="219075" cy="220589"/>
                  <wp:effectExtent l="0" t="0" r="0" b="825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2F94273" wp14:editId="1F76F95D">
                  <wp:extent cx="237716" cy="237309"/>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76B2B18E"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432" w:gutter="0"/>
          <w:cols w:space="720"/>
          <w:docGrid w:linePitch="360"/>
        </w:sectPr>
      </w:pPr>
    </w:p>
    <w:p w14:paraId="40527A7D"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6"/>
        <w:gridCol w:w="3914"/>
      </w:tblGrid>
      <w:tr w:rsidR="002765CD" w:rsidRPr="00E24461" w14:paraId="30E3FC60" w14:textId="77777777" w:rsidTr="002765CD">
        <w:trPr>
          <w:cantSplit/>
        </w:trPr>
        <w:tc>
          <w:tcPr>
            <w:tcW w:w="3606" w:type="pct"/>
            <w:shd w:val="clear" w:color="auto" w:fill="333333"/>
            <w:vAlign w:val="center"/>
          </w:tcPr>
          <w:p w14:paraId="3731E873"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w:t>
            </w:r>
          </w:p>
        </w:tc>
        <w:tc>
          <w:tcPr>
            <w:tcW w:w="1394" w:type="pct"/>
            <w:vMerge w:val="restart"/>
            <w:vAlign w:val="center"/>
          </w:tcPr>
          <w:p w14:paraId="10AF51DB"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3249387B" wp14:editId="3E089C67">
                  <wp:extent cx="238125" cy="2381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B64ED76" wp14:editId="19F6C41A">
                  <wp:extent cx="238125" cy="236083"/>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ACDD337" wp14:editId="352CC08B">
                  <wp:extent cx="219075" cy="220589"/>
                  <wp:effectExtent l="0" t="0" r="0" b="825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0E36CFD" wp14:editId="7FD8ED3D">
                  <wp:extent cx="237716" cy="237309"/>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104639C3" w14:textId="77777777" w:rsidTr="002765CD">
        <w:trPr>
          <w:cantSplit/>
        </w:trPr>
        <w:tc>
          <w:tcPr>
            <w:tcW w:w="3606" w:type="pct"/>
            <w:vAlign w:val="center"/>
          </w:tcPr>
          <w:p w14:paraId="3555C318"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394" w:type="pct"/>
            <w:vMerge/>
          </w:tcPr>
          <w:p w14:paraId="362A4FDA" w14:textId="77777777" w:rsidR="002765CD" w:rsidRPr="00E24461" w:rsidRDefault="002765CD" w:rsidP="00FC45D0">
            <w:pPr>
              <w:spacing w:before="60" w:after="60"/>
              <w:rPr>
                <w:rFonts w:ascii="Arial" w:hAnsi="Arial" w:cs="Arial"/>
                <w:b/>
                <w:bCs/>
              </w:rPr>
            </w:pPr>
          </w:p>
        </w:tc>
      </w:tr>
    </w:tbl>
    <w:p w14:paraId="71229FF7"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27C014AE" w14:textId="6D504351"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585FB46D"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6A999070"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20470689"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5FD2742F"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3B337CC2" w14:textId="472940F1"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07315F4" w14:textId="4145E00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0EE61661" w14:textId="77777777" w:rsidR="00CC7E47" w:rsidRPr="00E24461" w:rsidRDefault="00CC7E47" w:rsidP="00FC45D0">
            <w:pPr>
              <w:rPr>
                <w:rFonts w:ascii="Arial" w:hAnsi="Arial" w:cs="Arial"/>
                <w:b w:val="0"/>
                <w:sz w:val="22"/>
                <w:szCs w:val="22"/>
              </w:rPr>
            </w:pPr>
          </w:p>
        </w:tc>
        <w:tc>
          <w:tcPr>
            <w:tcW w:w="1790" w:type="pct"/>
          </w:tcPr>
          <w:p w14:paraId="2BF53F7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24461">
              <w:rPr>
                <w:rFonts w:ascii="Arial" w:hAnsi="Arial" w:cs="Arial"/>
                <w:bCs/>
                <w:sz w:val="22"/>
                <w:szCs w:val="22"/>
              </w:rPr>
              <w:t>[strategy description]</w:t>
            </w:r>
          </w:p>
        </w:tc>
        <w:tc>
          <w:tcPr>
            <w:tcW w:w="597" w:type="pct"/>
          </w:tcPr>
          <w:p w14:paraId="7A8F6800" w14:textId="77777777" w:rsidR="00CC7E47" w:rsidRPr="00E24461" w:rsidRDefault="00CC7E47" w:rsidP="002765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0123A5E" wp14:editId="1655EFB5">
                  <wp:extent cx="238125" cy="2381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9D9B822" wp14:editId="3079F833">
                  <wp:extent cx="238125" cy="236083"/>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2337C24" wp14:editId="1C2E5316">
                  <wp:extent cx="219075" cy="220589"/>
                  <wp:effectExtent l="0" t="0" r="0" b="825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363CF2" wp14:editId="13CCF479">
                  <wp:extent cx="237716" cy="237309"/>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6A95D0A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Co-owners, PW Dept</w:t>
            </w:r>
          </w:p>
        </w:tc>
        <w:tc>
          <w:tcPr>
            <w:tcW w:w="1115" w:type="pct"/>
          </w:tcPr>
          <w:p w14:paraId="30B0B70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CC7E47" w:rsidRPr="00E24461" w14:paraId="0E4AA6C8" w14:textId="06694CE7" w:rsidTr="00CC7E47">
        <w:tc>
          <w:tcPr>
            <w:cnfStyle w:val="001000000000" w:firstRow="0" w:lastRow="0" w:firstColumn="1" w:lastColumn="0" w:oddVBand="0" w:evenVBand="0" w:oddHBand="0" w:evenHBand="0" w:firstRowFirstColumn="0" w:firstRowLastColumn="0" w:lastRowFirstColumn="0" w:lastRowLastColumn="0"/>
            <w:tcW w:w="382" w:type="pct"/>
          </w:tcPr>
          <w:p w14:paraId="2A1DDF59" w14:textId="77777777" w:rsidR="00CC7E47" w:rsidRPr="00E24461" w:rsidRDefault="00CC7E47" w:rsidP="00FC45D0">
            <w:pPr>
              <w:rPr>
                <w:rFonts w:ascii="Arial" w:hAnsi="Arial" w:cs="Arial"/>
                <w:b w:val="0"/>
                <w:sz w:val="22"/>
                <w:szCs w:val="22"/>
              </w:rPr>
            </w:pPr>
          </w:p>
        </w:tc>
        <w:tc>
          <w:tcPr>
            <w:tcW w:w="1790" w:type="pct"/>
          </w:tcPr>
          <w:p w14:paraId="570E2B87"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55A8BDD9"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8CB704B" wp14:editId="6F9FB8C5">
                  <wp:extent cx="238125" cy="23812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D80615D" wp14:editId="21241A1C">
                  <wp:extent cx="238125" cy="236083"/>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10A582D" wp14:editId="04E56C13">
                  <wp:extent cx="219075" cy="220589"/>
                  <wp:effectExtent l="0" t="0" r="0" b="825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06FD171" wp14:editId="0CC2DEC3">
                  <wp:extent cx="237716" cy="237309"/>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45880593"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PW Dept</w:t>
            </w:r>
          </w:p>
        </w:tc>
        <w:tc>
          <w:tcPr>
            <w:tcW w:w="1115" w:type="pct"/>
          </w:tcPr>
          <w:p w14:paraId="10B7DB7D"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CC7E47" w:rsidRPr="00E24461" w14:paraId="12716397" w14:textId="786C0C4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0ECF9FB" w14:textId="77777777" w:rsidR="00CC7E47" w:rsidRPr="00E24461" w:rsidRDefault="00CC7E47" w:rsidP="00FC45D0">
            <w:pPr>
              <w:rPr>
                <w:rFonts w:ascii="Arial" w:hAnsi="Arial" w:cs="Arial"/>
                <w:b w:val="0"/>
                <w:sz w:val="22"/>
                <w:szCs w:val="22"/>
              </w:rPr>
            </w:pPr>
          </w:p>
        </w:tc>
        <w:tc>
          <w:tcPr>
            <w:tcW w:w="1790" w:type="pct"/>
          </w:tcPr>
          <w:p w14:paraId="7E3EFC4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516137C9"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AE89910" wp14:editId="3844B376">
                  <wp:extent cx="238125" cy="23812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EA575A2" wp14:editId="6C9E916E">
                  <wp:extent cx="238125" cy="236083"/>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A3E110A" wp14:editId="5A206BA5">
                  <wp:extent cx="219075" cy="220589"/>
                  <wp:effectExtent l="0" t="0" r="0" b="825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8CE8FEE" wp14:editId="17746206">
                  <wp:extent cx="237716" cy="237309"/>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9A60DF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641FA64E"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4ABCE7B" w14:textId="2D3BE61D" w:rsidTr="00CC7E47">
        <w:tc>
          <w:tcPr>
            <w:cnfStyle w:val="001000000000" w:firstRow="0" w:lastRow="0" w:firstColumn="1" w:lastColumn="0" w:oddVBand="0" w:evenVBand="0" w:oddHBand="0" w:evenHBand="0" w:firstRowFirstColumn="0" w:firstRowLastColumn="0" w:lastRowFirstColumn="0" w:lastRowLastColumn="0"/>
            <w:tcW w:w="382" w:type="pct"/>
          </w:tcPr>
          <w:p w14:paraId="23066290" w14:textId="77777777" w:rsidR="00CC7E47" w:rsidRPr="00E24461" w:rsidRDefault="00CC7E47" w:rsidP="00FC45D0">
            <w:pPr>
              <w:rPr>
                <w:rFonts w:ascii="Arial" w:hAnsi="Arial" w:cs="Arial"/>
              </w:rPr>
            </w:pPr>
          </w:p>
        </w:tc>
        <w:tc>
          <w:tcPr>
            <w:tcW w:w="1790" w:type="pct"/>
          </w:tcPr>
          <w:p w14:paraId="46FFE57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6212ADB7"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019F3B1F"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6DF7AFF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13181F95" w14:textId="522670DE"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5E1D23B1" w14:textId="77777777" w:rsidR="00CC7E47" w:rsidRPr="00E24461" w:rsidRDefault="00CC7E47" w:rsidP="00FC45D0">
            <w:pPr>
              <w:rPr>
                <w:rFonts w:ascii="Arial" w:hAnsi="Arial" w:cs="Arial"/>
              </w:rPr>
            </w:pPr>
          </w:p>
        </w:tc>
        <w:tc>
          <w:tcPr>
            <w:tcW w:w="1790" w:type="pct"/>
          </w:tcPr>
          <w:p w14:paraId="1EEF2EE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58E6C8C1"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28B06B7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27C4E24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F805F10" w14:textId="77777777" w:rsidR="00B51004" w:rsidRPr="00E24461" w:rsidRDefault="00B51004" w:rsidP="00B51004">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7"/>
        <w:gridCol w:w="3583"/>
      </w:tblGrid>
      <w:tr w:rsidR="002765CD" w:rsidRPr="00E24461" w14:paraId="741A4FFB" w14:textId="77777777" w:rsidTr="002765CD">
        <w:trPr>
          <w:cantSplit/>
        </w:trPr>
        <w:tc>
          <w:tcPr>
            <w:tcW w:w="3724" w:type="pct"/>
            <w:shd w:val="clear" w:color="auto" w:fill="333333"/>
            <w:vAlign w:val="center"/>
          </w:tcPr>
          <w:p w14:paraId="1ACBAAAD"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276" w:type="pct"/>
            <w:vMerge w:val="restart"/>
            <w:vAlign w:val="center"/>
          </w:tcPr>
          <w:p w14:paraId="125F7BBA"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66E13B5F" wp14:editId="69AF9861">
                  <wp:extent cx="238125" cy="23812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075BE86" wp14:editId="101AC2C5">
                  <wp:extent cx="238125" cy="236083"/>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DAEB9DC" wp14:editId="631D12E6">
                  <wp:extent cx="219075" cy="220589"/>
                  <wp:effectExtent l="0" t="0" r="0" b="825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D6AE3A2" wp14:editId="38ABB523">
                  <wp:extent cx="237716" cy="237309"/>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03A02B8E" w14:textId="77777777" w:rsidTr="002765CD">
        <w:trPr>
          <w:cantSplit/>
        </w:trPr>
        <w:tc>
          <w:tcPr>
            <w:tcW w:w="3724" w:type="pct"/>
            <w:shd w:val="clear" w:color="auto" w:fill="auto"/>
            <w:vAlign w:val="center"/>
          </w:tcPr>
          <w:p w14:paraId="307B3FFA" w14:textId="77777777" w:rsidR="002765CD" w:rsidRPr="00E24461" w:rsidRDefault="002765CD" w:rsidP="00FC45D0">
            <w:pPr>
              <w:spacing w:before="60" w:after="60"/>
              <w:rPr>
                <w:rFonts w:ascii="Arial" w:hAnsi="Arial" w:cs="Arial"/>
                <w:b/>
                <w:bCs/>
                <w:color w:val="FFFFFF"/>
              </w:rPr>
            </w:pPr>
            <w:r w:rsidRPr="00E24461">
              <w:rPr>
                <w:rFonts w:ascii="Arial" w:hAnsi="Arial" w:cs="Arial"/>
                <w:sz w:val="22"/>
                <w:szCs w:val="22"/>
              </w:rPr>
              <w:t>Objective [description]</w:t>
            </w:r>
          </w:p>
        </w:tc>
        <w:tc>
          <w:tcPr>
            <w:tcW w:w="1276" w:type="pct"/>
            <w:vMerge/>
            <w:vAlign w:val="center"/>
          </w:tcPr>
          <w:p w14:paraId="035233F7" w14:textId="77777777" w:rsidR="002765CD" w:rsidRPr="00E24461" w:rsidRDefault="002765CD" w:rsidP="00FC45D0">
            <w:pPr>
              <w:jc w:val="center"/>
              <w:rPr>
                <w:rFonts w:ascii="Arial" w:hAnsi="Arial" w:cs="Arial"/>
                <w:noProof/>
                <w:sz w:val="18"/>
                <w:szCs w:val="18"/>
              </w:rPr>
            </w:pPr>
          </w:p>
        </w:tc>
      </w:tr>
    </w:tbl>
    <w:p w14:paraId="32B38922"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71D5FA58" w14:textId="4627EB3B"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CA09DB5"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28CEF478"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26857B45"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9D6D5D3"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04780470" w14:textId="70F24F5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2424A5ED" w14:textId="0B4EF38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8F1FFB3" w14:textId="77777777" w:rsidR="00CC7E47" w:rsidRPr="00E24461" w:rsidRDefault="00CC7E47" w:rsidP="00FC45D0">
            <w:pPr>
              <w:rPr>
                <w:rFonts w:ascii="Arial" w:hAnsi="Arial" w:cs="Arial"/>
                <w:b w:val="0"/>
                <w:sz w:val="22"/>
                <w:szCs w:val="22"/>
              </w:rPr>
            </w:pPr>
          </w:p>
        </w:tc>
        <w:tc>
          <w:tcPr>
            <w:tcW w:w="1790" w:type="pct"/>
          </w:tcPr>
          <w:p w14:paraId="36EB4813"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97" w:type="pct"/>
          </w:tcPr>
          <w:p w14:paraId="7B38D6C4"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2E50E026" wp14:editId="6FB3E2E0">
                  <wp:extent cx="238125" cy="2381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31399BE" wp14:editId="01FDFD4C">
                  <wp:extent cx="238125" cy="236083"/>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7EAF5F9" wp14:editId="5BEB0F20">
                  <wp:extent cx="219075" cy="220589"/>
                  <wp:effectExtent l="0" t="0" r="0" b="825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3B01BE6" wp14:editId="762B3CF0">
                  <wp:extent cx="237716" cy="237309"/>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4E94238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6EE1A71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0C4236FA" w14:textId="61D4BCEE" w:rsidTr="00CC7E47">
        <w:tc>
          <w:tcPr>
            <w:cnfStyle w:val="001000000000" w:firstRow="0" w:lastRow="0" w:firstColumn="1" w:lastColumn="0" w:oddVBand="0" w:evenVBand="0" w:oddHBand="0" w:evenHBand="0" w:firstRowFirstColumn="0" w:firstRowLastColumn="0" w:lastRowFirstColumn="0" w:lastRowLastColumn="0"/>
            <w:tcW w:w="382" w:type="pct"/>
          </w:tcPr>
          <w:p w14:paraId="2CFE3670" w14:textId="77777777" w:rsidR="00CC7E47" w:rsidRPr="00E24461" w:rsidRDefault="00CC7E47" w:rsidP="00FC45D0">
            <w:pPr>
              <w:rPr>
                <w:rFonts w:ascii="Arial" w:hAnsi="Arial" w:cs="Arial"/>
                <w:b w:val="0"/>
                <w:sz w:val="22"/>
                <w:szCs w:val="22"/>
              </w:rPr>
            </w:pPr>
          </w:p>
        </w:tc>
        <w:tc>
          <w:tcPr>
            <w:tcW w:w="1790" w:type="pct"/>
          </w:tcPr>
          <w:p w14:paraId="2F7B292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22E67511"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3CDC316" wp14:editId="37C22598">
                  <wp:extent cx="238125" cy="238125"/>
                  <wp:effectExtent l="0" t="0" r="9525"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E2902C6" wp14:editId="765C3580">
                  <wp:extent cx="238125" cy="236083"/>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A7D6BF5" wp14:editId="48A3649A">
                  <wp:extent cx="219075" cy="220589"/>
                  <wp:effectExtent l="0" t="0" r="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F57568A" wp14:editId="149FC9DF">
                  <wp:extent cx="237716" cy="237309"/>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7E25D3FB"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3960D58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5FB73067" w14:textId="52ED2297"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343D2C9" w14:textId="77777777" w:rsidR="00CC7E47" w:rsidRPr="00E24461" w:rsidRDefault="00CC7E47" w:rsidP="00FC45D0">
            <w:pPr>
              <w:rPr>
                <w:rFonts w:ascii="Arial" w:hAnsi="Arial" w:cs="Arial"/>
                <w:b w:val="0"/>
                <w:sz w:val="22"/>
                <w:szCs w:val="22"/>
              </w:rPr>
            </w:pPr>
          </w:p>
        </w:tc>
        <w:tc>
          <w:tcPr>
            <w:tcW w:w="1790" w:type="pct"/>
          </w:tcPr>
          <w:p w14:paraId="3BFA4B2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0C22D53E"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1102C67" wp14:editId="748454B0">
                  <wp:extent cx="238125" cy="2381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3B1EC03" wp14:editId="2BB7DD2C">
                  <wp:extent cx="238125" cy="236083"/>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7ACAFA9" wp14:editId="46DBB598">
                  <wp:extent cx="219075" cy="220589"/>
                  <wp:effectExtent l="0" t="0" r="0" b="825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5D261D4" wp14:editId="23000B83">
                  <wp:extent cx="237716" cy="237309"/>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F5B617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6E54E6AD"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19C1458" w14:textId="4A22634C" w:rsidTr="00CC7E47">
        <w:tc>
          <w:tcPr>
            <w:cnfStyle w:val="001000000000" w:firstRow="0" w:lastRow="0" w:firstColumn="1" w:lastColumn="0" w:oddVBand="0" w:evenVBand="0" w:oddHBand="0" w:evenHBand="0" w:firstRowFirstColumn="0" w:firstRowLastColumn="0" w:lastRowFirstColumn="0" w:lastRowLastColumn="0"/>
            <w:tcW w:w="382" w:type="pct"/>
          </w:tcPr>
          <w:p w14:paraId="11C8CA45" w14:textId="77777777" w:rsidR="00CC7E47" w:rsidRPr="00E24461" w:rsidRDefault="00CC7E47" w:rsidP="00FC45D0">
            <w:pPr>
              <w:rPr>
                <w:rFonts w:ascii="Arial" w:hAnsi="Arial" w:cs="Arial"/>
              </w:rPr>
            </w:pPr>
          </w:p>
        </w:tc>
        <w:tc>
          <w:tcPr>
            <w:tcW w:w="1790" w:type="pct"/>
          </w:tcPr>
          <w:p w14:paraId="5F046D4A"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47E1A0E0"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35E587EB"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24483C6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705F29B1" w14:textId="0241A3BF"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BC542DF" w14:textId="77777777" w:rsidR="00CC7E47" w:rsidRPr="00E24461" w:rsidRDefault="00CC7E47" w:rsidP="00FC45D0">
            <w:pPr>
              <w:rPr>
                <w:rFonts w:ascii="Arial" w:hAnsi="Arial" w:cs="Arial"/>
              </w:rPr>
            </w:pPr>
          </w:p>
        </w:tc>
        <w:tc>
          <w:tcPr>
            <w:tcW w:w="1790" w:type="pct"/>
          </w:tcPr>
          <w:p w14:paraId="79A322C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0279135E"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79E8BB1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2B337A9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DCF5A46" w14:textId="77777777" w:rsidR="00B51004" w:rsidRPr="00E24461" w:rsidRDefault="00B51004" w:rsidP="00B51004">
      <w:pPr>
        <w:pStyle w:val="BodyText"/>
        <w:spacing w:before="0" w:line="240" w:lineRule="auto"/>
        <w:rPr>
          <w:rFonts w:ascii="Arial" w:hAnsi="Arial" w:cs="Arial"/>
        </w:rPr>
        <w:sectPr w:rsidR="00B51004" w:rsidRPr="00E24461" w:rsidSect="00A93C0F">
          <w:pgSz w:w="15840" w:h="12240" w:orient="landscape"/>
          <w:pgMar w:top="1008" w:right="1008" w:bottom="1008" w:left="1008" w:header="720" w:footer="432" w:gutter="0"/>
          <w:cols w:space="720"/>
          <w:docGrid w:linePitch="360"/>
        </w:sectPr>
      </w:pPr>
    </w:p>
    <w:bookmarkStart w:id="75" w:name="_Toc535582010"/>
    <w:p w14:paraId="66C6E35A" w14:textId="233917D9" w:rsidR="00B51004" w:rsidRPr="00E24461" w:rsidRDefault="00B51004" w:rsidP="00B51004">
      <w:pPr>
        <w:pStyle w:val="Heading1"/>
        <w:spacing w:before="0"/>
        <w:rPr>
          <w:color w:val="FFFFFF"/>
        </w:rPr>
      </w:pPr>
      <w:r w:rsidRPr="00E24461">
        <w:rPr>
          <w:noProof/>
        </w:rPr>
        <w:lastRenderedPageBreak/>
        <mc:AlternateContent>
          <mc:Choice Requires="wps">
            <w:drawing>
              <wp:anchor distT="0" distB="0" distL="114300" distR="114300" simplePos="0" relativeHeight="251685888" behindDoc="1" locked="0" layoutInCell="1" allowOverlap="1" wp14:anchorId="53C6600E" wp14:editId="7C5FCD27">
                <wp:simplePos x="0" y="0"/>
                <wp:positionH relativeFrom="page">
                  <wp:posOffset>0</wp:posOffset>
                </wp:positionH>
                <wp:positionV relativeFrom="page">
                  <wp:posOffset>0</wp:posOffset>
                </wp:positionV>
                <wp:extent cx="7772400" cy="1362075"/>
                <wp:effectExtent l="0" t="0" r="0" b="952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6207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7" o:spid="_x0000_s1026" style="position:absolute;margin-left:0;margin-top:0;width:612pt;height:10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" fillcolor="#4bacc6 [3208]" stroked="f">
                <w10:wrap anchorx="page" anchory="page"/>
              </v:rect>
            </w:pict>
          </mc:Fallback>
        </mc:AlternateContent>
      </w:r>
      <w:r w:rsidR="007A45E9" w:rsidRPr="00E24461">
        <w:rPr>
          <w:color w:val="FFFFFF"/>
        </w:rPr>
        <w:t xml:space="preserve">Heat and </w:t>
      </w:r>
      <w:r w:rsidR="002765CD" w:rsidRPr="00E24461">
        <w:rPr>
          <w:color w:val="FFFFFF"/>
        </w:rPr>
        <w:t>Wildfire</w:t>
      </w:r>
      <w:bookmarkEnd w:id="75"/>
    </w:p>
    <w:p w14:paraId="770CEF2D" w14:textId="77777777" w:rsidR="00310A54" w:rsidRPr="00E24461" w:rsidRDefault="00310A54" w:rsidP="00B51004">
      <w:pPr>
        <w:pStyle w:val="BodyText"/>
        <w:spacing w:before="0"/>
        <w:rPr>
          <w:rFonts w:ascii="Arial" w:hAnsi="Arial" w:cs="Arial"/>
          <w:b/>
          <w:bCs/>
          <w:color w:val="333333"/>
        </w:rPr>
      </w:pPr>
    </w:p>
    <w:p w14:paraId="46407860" w14:textId="77777777" w:rsidR="00B51004" w:rsidRPr="00E24461" w:rsidRDefault="00B51004" w:rsidP="00B51004">
      <w:pPr>
        <w:pStyle w:val="BodyText"/>
        <w:spacing w:before="0"/>
        <w:rPr>
          <w:rFonts w:ascii="Arial" w:hAnsi="Arial" w:cs="Arial"/>
          <w:b/>
          <w:bCs/>
        </w:rPr>
      </w:pPr>
      <w:r w:rsidRPr="00E24461">
        <w:rPr>
          <w:rFonts w:ascii="Arial" w:hAnsi="Arial" w:cs="Arial"/>
          <w:b/>
          <w:bCs/>
          <w:highlight w:val="yellow"/>
        </w:rPr>
        <w:t>Provide a summary of the overall vision, types of actions included in the focus area, and its importance to the overall Plan.</w:t>
      </w:r>
    </w:p>
    <w:p w14:paraId="3256CB6D" w14:textId="2B6CC3CA" w:rsidR="00B51004" w:rsidRPr="00E24461" w:rsidRDefault="00CF6D3B" w:rsidP="00B51004">
      <w:pPr>
        <w:pStyle w:val="BodyText"/>
        <w:rPr>
          <w:rFonts w:ascii="Arial" w:hAnsi="Arial" w:cs="Arial"/>
        </w:rPr>
      </w:pPr>
      <w:r w:rsidRPr="00E24461">
        <w:rPr>
          <w:rFonts w:ascii="Arial" w:hAnsi="Arial" w:cs="Arial"/>
        </w:rPr>
        <w:t xml:space="preserve">As [State] is expected to experience increased temperatures and reduced precipitation, there likely will be more frequent and intense </w:t>
      </w:r>
      <w:r w:rsidR="007A45E9" w:rsidRPr="00E24461">
        <w:rPr>
          <w:rFonts w:ascii="Arial" w:hAnsi="Arial" w:cs="Arial"/>
        </w:rPr>
        <w:t>extreme heat days</w:t>
      </w:r>
      <w:r w:rsidRPr="00E24461">
        <w:rPr>
          <w:rFonts w:ascii="Arial" w:hAnsi="Arial" w:cs="Arial"/>
        </w:rPr>
        <w:t xml:space="preserve"> and longer fire seasons. Open spaces in close proximity to residential and commercial structures, increases the risk and potential damage of wildfires. Effects from wildfire can include eye and respiratory illness, worsening asthma, allergies, chronic obstructive pulmonary disease, and other cardiovascular and respiratory diseases. Additional resources may be needed to combat additional wildfires in the region, including already-scarce water.</w:t>
      </w:r>
    </w:p>
    <w:p w14:paraId="46C6D230" w14:textId="77777777" w:rsidR="00CF6D3B" w:rsidRPr="00E24461" w:rsidRDefault="00CF6D3B" w:rsidP="00B51004">
      <w:pPr>
        <w:pStyle w:val="BodyText"/>
        <w:rPr>
          <w:rFonts w:ascii="Arial" w:hAnsi="Arial" w:cs="Arial"/>
        </w:rPr>
      </w:pPr>
    </w:p>
    <w:p w14:paraId="547A611D" w14:textId="77777777" w:rsidR="00CF6D3B" w:rsidRPr="00E24461" w:rsidRDefault="00CF6D3B" w:rsidP="00B51004">
      <w:pPr>
        <w:pStyle w:val="BodyText"/>
        <w:rPr>
          <w:rFonts w:ascii="Arial" w:hAnsi="Arial" w:cs="Arial"/>
        </w:rPr>
        <w:sectPr w:rsidR="00CF6D3B" w:rsidRPr="00E24461" w:rsidSect="00BC2292">
          <w:type w:val="continuous"/>
          <w:pgSz w:w="12240" w:h="15840"/>
          <w:pgMar w:top="1008" w:right="1008" w:bottom="1008" w:left="1008" w:header="720" w:footer="720" w:gutter="0"/>
          <w:cols w:space="720"/>
          <w:docGrid w:linePitch="360"/>
        </w:sectPr>
      </w:pPr>
    </w:p>
    <w:tbl>
      <w:tblPr>
        <w:tblStyle w:val="LightList-Accent5"/>
        <w:tblW w:w="5000" w:type="pct"/>
        <w:tblLook w:val="04A0" w:firstRow="1" w:lastRow="0" w:firstColumn="1" w:lastColumn="0" w:noHBand="0" w:noVBand="1"/>
      </w:tblPr>
      <w:tblGrid>
        <w:gridCol w:w="2585"/>
        <w:gridCol w:w="2988"/>
        <w:gridCol w:w="2691"/>
        <w:gridCol w:w="2176"/>
      </w:tblGrid>
      <w:tr w:rsidR="002765CD" w:rsidRPr="00E24461" w14:paraId="03E2C0D9" w14:textId="77777777" w:rsidTr="00C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5EC8207"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lastRenderedPageBreak/>
              <w:t>Objective</w:t>
            </w:r>
          </w:p>
        </w:tc>
        <w:tc>
          <w:tcPr>
            <w:tcW w:w="1431" w:type="pct"/>
          </w:tcPr>
          <w:p w14:paraId="0D454759"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1289" w:type="pct"/>
          </w:tcPr>
          <w:p w14:paraId="35CEDE1A" w14:textId="77777777" w:rsidR="002765CD" w:rsidRPr="00E24461" w:rsidRDefault="002765CD" w:rsidP="002765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1043" w:type="pct"/>
          </w:tcPr>
          <w:p w14:paraId="5C2B4AD5"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01AB45DB"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D0CF4CA" w14:textId="77777777" w:rsidR="002765CD" w:rsidRPr="00E24461" w:rsidRDefault="002765CD" w:rsidP="00FC45D0">
            <w:pPr>
              <w:rPr>
                <w:rFonts w:ascii="Arial" w:hAnsi="Arial" w:cs="Arial"/>
                <w:sz w:val="22"/>
                <w:szCs w:val="22"/>
              </w:rPr>
            </w:pPr>
            <w:r w:rsidRPr="00E24461">
              <w:rPr>
                <w:rFonts w:ascii="Arial" w:hAnsi="Arial" w:cs="Arial"/>
                <w:b w:val="0"/>
                <w:bCs w:val="0"/>
              </w:rPr>
              <w:t>[Other Objective]</w:t>
            </w:r>
          </w:p>
        </w:tc>
        <w:tc>
          <w:tcPr>
            <w:tcW w:w="1431" w:type="pct"/>
          </w:tcPr>
          <w:p w14:paraId="6517A673"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5759650A"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43" w:type="pct"/>
          </w:tcPr>
          <w:p w14:paraId="1B86139E"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024E49BB" wp14:editId="106F4874">
                  <wp:extent cx="238125" cy="23812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83B427E" wp14:editId="347296AB">
                  <wp:extent cx="238125" cy="236083"/>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B0AEF1F" wp14:editId="5D84394C">
                  <wp:extent cx="219075" cy="220589"/>
                  <wp:effectExtent l="0" t="0" r="0" b="825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4970BED" wp14:editId="21B14B7B">
                  <wp:extent cx="237716" cy="237309"/>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079DED58" w14:textId="77777777" w:rsidTr="00CF6D3B">
        <w:tc>
          <w:tcPr>
            <w:cnfStyle w:val="001000000000" w:firstRow="0" w:lastRow="0" w:firstColumn="1" w:lastColumn="0" w:oddVBand="0" w:evenVBand="0" w:oddHBand="0" w:evenHBand="0" w:firstRowFirstColumn="0" w:firstRowLastColumn="0" w:lastRowFirstColumn="0" w:lastRowLastColumn="0"/>
            <w:tcW w:w="1238" w:type="pct"/>
          </w:tcPr>
          <w:p w14:paraId="22A3918A"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781330B3"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13404482"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1043" w:type="pct"/>
          </w:tcPr>
          <w:p w14:paraId="2390DDE9"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9A972FE" wp14:editId="64AD54C9">
                  <wp:extent cx="238125" cy="2381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89A8D0A" wp14:editId="0C21B9AA">
                  <wp:extent cx="238125" cy="236083"/>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4DC59FF" wp14:editId="147537B3">
                  <wp:extent cx="219075" cy="220589"/>
                  <wp:effectExtent l="0" t="0" r="0" b="825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FE67A02" wp14:editId="77E39077">
                  <wp:extent cx="237716" cy="237309"/>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4F7F61F0"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0A6F733"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30663C24"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5D1DF809"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43" w:type="pct"/>
          </w:tcPr>
          <w:p w14:paraId="61C14BA2"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02A1B3D" wp14:editId="1A63F6A9">
                  <wp:extent cx="238125" cy="23812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7FA82D8" wp14:editId="307A5CF4">
                  <wp:extent cx="238125" cy="236083"/>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4CD73A" wp14:editId="5BE9BD10">
                  <wp:extent cx="219075" cy="220589"/>
                  <wp:effectExtent l="0" t="0" r="0" b="825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06E55B" wp14:editId="7099A607">
                  <wp:extent cx="237716" cy="237309"/>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7D75F22" w14:textId="77777777" w:rsidTr="00CF6D3B">
        <w:tc>
          <w:tcPr>
            <w:cnfStyle w:val="001000000000" w:firstRow="0" w:lastRow="0" w:firstColumn="1" w:lastColumn="0" w:oddVBand="0" w:evenVBand="0" w:oddHBand="0" w:evenHBand="0" w:firstRowFirstColumn="0" w:firstRowLastColumn="0" w:lastRowFirstColumn="0" w:lastRowLastColumn="0"/>
            <w:tcW w:w="1238" w:type="pct"/>
          </w:tcPr>
          <w:p w14:paraId="64DD1717"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10CBC492"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7440C823"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1043" w:type="pct"/>
          </w:tcPr>
          <w:p w14:paraId="744AE245"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1834FCE" wp14:editId="35997604">
                  <wp:extent cx="238125" cy="2381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B514BAC" wp14:editId="58D0E59E">
                  <wp:extent cx="238125" cy="236083"/>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105B9F6" wp14:editId="33BBEADC">
                  <wp:extent cx="219075" cy="220589"/>
                  <wp:effectExtent l="0" t="0" r="0" b="825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B2DC141" wp14:editId="355BB175">
                  <wp:extent cx="237716" cy="237309"/>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22266619" w14:textId="77777777" w:rsidTr="00C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C69951D"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1431" w:type="pct"/>
          </w:tcPr>
          <w:p w14:paraId="198A3375"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1289" w:type="pct"/>
          </w:tcPr>
          <w:p w14:paraId="65E4D2A3"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1043" w:type="pct"/>
          </w:tcPr>
          <w:p w14:paraId="1671ADD4"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9B39CFD" wp14:editId="1A9A5454">
                  <wp:extent cx="238125" cy="2381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DA1D9C2" wp14:editId="352BA6A4">
                  <wp:extent cx="238125" cy="236083"/>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6A4C023" wp14:editId="596BE165">
                  <wp:extent cx="219075" cy="220589"/>
                  <wp:effectExtent l="0" t="0" r="0" b="825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AB2C200" wp14:editId="56C93977">
                  <wp:extent cx="237716" cy="237309"/>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36279CE2"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432" w:gutter="0"/>
          <w:cols w:space="720"/>
          <w:docGrid w:linePitch="360"/>
        </w:sectPr>
      </w:pPr>
    </w:p>
    <w:p w14:paraId="28BA4EBD"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2765CD" w:rsidRPr="00E24461" w14:paraId="462BCDED" w14:textId="77777777" w:rsidTr="002765CD">
        <w:trPr>
          <w:cantSplit/>
        </w:trPr>
        <w:tc>
          <w:tcPr>
            <w:tcW w:w="3672" w:type="pct"/>
            <w:shd w:val="clear" w:color="auto" w:fill="333333"/>
            <w:vAlign w:val="center"/>
          </w:tcPr>
          <w:p w14:paraId="0E6B6AD3"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49EDE30A"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00AE5E4E" wp14:editId="3C64822B">
                  <wp:extent cx="238125" cy="2381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6E28F6C" wp14:editId="6CA52BCD">
                  <wp:extent cx="238125" cy="236083"/>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78E4432" wp14:editId="47DAFB38">
                  <wp:extent cx="219075" cy="220589"/>
                  <wp:effectExtent l="0" t="0" r="0" b="825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6E47101" wp14:editId="74D00F26">
                  <wp:extent cx="237716" cy="237309"/>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F7F2F11" w14:textId="77777777" w:rsidTr="002765CD">
        <w:trPr>
          <w:cantSplit/>
        </w:trPr>
        <w:tc>
          <w:tcPr>
            <w:tcW w:w="3672" w:type="pct"/>
            <w:vAlign w:val="center"/>
          </w:tcPr>
          <w:p w14:paraId="1987C807"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328" w:type="pct"/>
            <w:vMerge/>
          </w:tcPr>
          <w:p w14:paraId="09118099" w14:textId="77777777" w:rsidR="002765CD" w:rsidRPr="00E24461" w:rsidRDefault="002765CD" w:rsidP="00FC45D0">
            <w:pPr>
              <w:spacing w:before="60" w:after="60"/>
              <w:rPr>
                <w:rFonts w:ascii="Arial" w:hAnsi="Arial" w:cs="Arial"/>
                <w:b/>
                <w:bCs/>
              </w:rPr>
            </w:pPr>
          </w:p>
        </w:tc>
      </w:tr>
    </w:tbl>
    <w:p w14:paraId="4D3D95F0"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79ADB276" w14:textId="5E0935AC"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EADEE48"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019B0EAF"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348F10D6"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6F85C399"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225CFF5F" w14:textId="459E4DD9"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50EF6BB8" w14:textId="64BDAAF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17A4546D" w14:textId="77777777" w:rsidR="00CC7E47" w:rsidRPr="00E24461" w:rsidRDefault="00CC7E47" w:rsidP="00FC45D0">
            <w:pPr>
              <w:rPr>
                <w:rFonts w:ascii="Arial" w:hAnsi="Arial" w:cs="Arial"/>
                <w:b w:val="0"/>
                <w:sz w:val="22"/>
                <w:szCs w:val="22"/>
              </w:rPr>
            </w:pPr>
          </w:p>
        </w:tc>
        <w:tc>
          <w:tcPr>
            <w:tcW w:w="1790" w:type="pct"/>
          </w:tcPr>
          <w:p w14:paraId="1647A14F"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97" w:type="pct"/>
          </w:tcPr>
          <w:p w14:paraId="550400A8"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6CE21233" wp14:editId="37E10FDC">
                  <wp:extent cx="238125" cy="23812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02A42F6" wp14:editId="0057C19F">
                  <wp:extent cx="238125" cy="236083"/>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1AB939B" wp14:editId="6E4A668B">
                  <wp:extent cx="219075" cy="220589"/>
                  <wp:effectExtent l="0" t="0" r="0" b="825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4CC46E" wp14:editId="17187306">
                  <wp:extent cx="237716" cy="237309"/>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59A0646"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5B549C3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AA7E2C9" w14:textId="57F91B88" w:rsidTr="00CC7E47">
        <w:tc>
          <w:tcPr>
            <w:cnfStyle w:val="001000000000" w:firstRow="0" w:lastRow="0" w:firstColumn="1" w:lastColumn="0" w:oddVBand="0" w:evenVBand="0" w:oddHBand="0" w:evenHBand="0" w:firstRowFirstColumn="0" w:firstRowLastColumn="0" w:lastRowFirstColumn="0" w:lastRowLastColumn="0"/>
            <w:tcW w:w="382" w:type="pct"/>
          </w:tcPr>
          <w:p w14:paraId="0C0445D8" w14:textId="77777777" w:rsidR="00CC7E47" w:rsidRPr="00E24461" w:rsidRDefault="00CC7E47" w:rsidP="00FC45D0">
            <w:pPr>
              <w:rPr>
                <w:rFonts w:ascii="Arial" w:hAnsi="Arial" w:cs="Arial"/>
                <w:b w:val="0"/>
                <w:sz w:val="22"/>
                <w:szCs w:val="22"/>
              </w:rPr>
            </w:pPr>
          </w:p>
        </w:tc>
        <w:tc>
          <w:tcPr>
            <w:tcW w:w="1790" w:type="pct"/>
          </w:tcPr>
          <w:p w14:paraId="1AF8145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3A30E8CE"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0017676" wp14:editId="732A5911">
                  <wp:extent cx="238125" cy="23812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AA7D6F7" wp14:editId="53EE89E3">
                  <wp:extent cx="238125" cy="236083"/>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12CA03C" wp14:editId="280BDE50">
                  <wp:extent cx="219075" cy="220589"/>
                  <wp:effectExtent l="0" t="0" r="0" b="825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A5C6599" wp14:editId="75B28F4F">
                  <wp:extent cx="237716" cy="237309"/>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015FFE3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0AA2036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1F8FD312" w14:textId="046A5055"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75B42750" w14:textId="77777777" w:rsidR="00CC7E47" w:rsidRPr="00E24461" w:rsidRDefault="00CC7E47" w:rsidP="00FC45D0">
            <w:pPr>
              <w:rPr>
                <w:rFonts w:ascii="Arial" w:hAnsi="Arial" w:cs="Arial"/>
                <w:b w:val="0"/>
                <w:sz w:val="22"/>
                <w:szCs w:val="22"/>
              </w:rPr>
            </w:pPr>
          </w:p>
        </w:tc>
        <w:tc>
          <w:tcPr>
            <w:tcW w:w="1790" w:type="pct"/>
          </w:tcPr>
          <w:p w14:paraId="1B551BC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2B167FF9"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5E30C16F" wp14:editId="0F79A35B">
                  <wp:extent cx="238125" cy="2381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87CA057" wp14:editId="702011FA">
                  <wp:extent cx="238125" cy="236083"/>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95EA500" wp14:editId="5EECAA2B">
                  <wp:extent cx="219075" cy="220589"/>
                  <wp:effectExtent l="0" t="0" r="0" b="825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849242A" wp14:editId="68FD325A">
                  <wp:extent cx="237716" cy="237309"/>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9384A8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7D98774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3DE2F8D8" w14:textId="5D252461" w:rsidTr="00CC7E47">
        <w:tc>
          <w:tcPr>
            <w:cnfStyle w:val="001000000000" w:firstRow="0" w:lastRow="0" w:firstColumn="1" w:lastColumn="0" w:oddVBand="0" w:evenVBand="0" w:oddHBand="0" w:evenHBand="0" w:firstRowFirstColumn="0" w:firstRowLastColumn="0" w:lastRowFirstColumn="0" w:lastRowLastColumn="0"/>
            <w:tcW w:w="382" w:type="pct"/>
          </w:tcPr>
          <w:p w14:paraId="6BA10B97" w14:textId="77777777" w:rsidR="00CC7E47" w:rsidRPr="00E24461" w:rsidRDefault="00CC7E47" w:rsidP="00FC45D0">
            <w:pPr>
              <w:rPr>
                <w:rFonts w:ascii="Arial" w:hAnsi="Arial" w:cs="Arial"/>
              </w:rPr>
            </w:pPr>
          </w:p>
        </w:tc>
        <w:tc>
          <w:tcPr>
            <w:tcW w:w="1790" w:type="pct"/>
          </w:tcPr>
          <w:p w14:paraId="1C46869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58A5DD2A"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6E2288B2"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74F176A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3A0866E4" w14:textId="6E60CCB6"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7714AC3" w14:textId="77777777" w:rsidR="00CC7E47" w:rsidRPr="00E24461" w:rsidRDefault="00CC7E47" w:rsidP="00FC45D0">
            <w:pPr>
              <w:rPr>
                <w:rFonts w:ascii="Arial" w:hAnsi="Arial" w:cs="Arial"/>
              </w:rPr>
            </w:pPr>
          </w:p>
        </w:tc>
        <w:tc>
          <w:tcPr>
            <w:tcW w:w="1790" w:type="pct"/>
          </w:tcPr>
          <w:p w14:paraId="604E01F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2BAD51FE"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332F562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129A543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F5FFB10" w14:textId="77777777" w:rsidR="00B51004" w:rsidRPr="00E24461" w:rsidRDefault="00B51004" w:rsidP="00B51004">
      <w:pPr>
        <w:pStyle w:val="BodyText"/>
        <w:spacing w:before="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2765CD" w:rsidRPr="00E24461" w14:paraId="69B060F0" w14:textId="77777777" w:rsidTr="002765CD">
        <w:trPr>
          <w:cantSplit/>
        </w:trPr>
        <w:tc>
          <w:tcPr>
            <w:tcW w:w="3672" w:type="pct"/>
            <w:shd w:val="clear" w:color="auto" w:fill="333333"/>
            <w:vAlign w:val="center"/>
          </w:tcPr>
          <w:p w14:paraId="502F8488"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49FC28A7"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54819164" wp14:editId="09B39C59">
                  <wp:extent cx="238125" cy="2381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A81AED7" wp14:editId="6C1D43E5">
                  <wp:extent cx="238125" cy="236083"/>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9C2A792" wp14:editId="7BA35DC8">
                  <wp:extent cx="219075" cy="220589"/>
                  <wp:effectExtent l="0" t="0" r="0" b="825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551C861" wp14:editId="6D80FB7D">
                  <wp:extent cx="237716" cy="237309"/>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264F31A9" w14:textId="77777777" w:rsidTr="002765CD">
        <w:trPr>
          <w:cantSplit/>
        </w:trPr>
        <w:tc>
          <w:tcPr>
            <w:tcW w:w="3672" w:type="pct"/>
            <w:vAlign w:val="center"/>
          </w:tcPr>
          <w:p w14:paraId="2E83C1F6"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328" w:type="pct"/>
            <w:vMerge/>
          </w:tcPr>
          <w:p w14:paraId="0FB4CDFE" w14:textId="77777777" w:rsidR="002765CD" w:rsidRPr="00E24461" w:rsidRDefault="002765CD" w:rsidP="00FC45D0">
            <w:pPr>
              <w:spacing w:before="60" w:after="60"/>
              <w:rPr>
                <w:rFonts w:ascii="Arial" w:hAnsi="Arial" w:cs="Arial"/>
                <w:b/>
                <w:bCs/>
              </w:rPr>
            </w:pPr>
          </w:p>
        </w:tc>
      </w:tr>
    </w:tbl>
    <w:p w14:paraId="4730F690"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073"/>
        <w:gridCol w:w="5026"/>
        <w:gridCol w:w="1676"/>
        <w:gridCol w:w="3134"/>
        <w:gridCol w:w="3131"/>
      </w:tblGrid>
      <w:tr w:rsidR="00CC7E47" w:rsidRPr="00E24461" w14:paraId="32ACE049" w14:textId="3E8C681F"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3C6FC7CE"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90" w:type="pct"/>
          </w:tcPr>
          <w:p w14:paraId="27510D58"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97" w:type="pct"/>
          </w:tcPr>
          <w:p w14:paraId="6B79A4D6"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16" w:type="pct"/>
          </w:tcPr>
          <w:p w14:paraId="34B5849A"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115" w:type="pct"/>
          </w:tcPr>
          <w:p w14:paraId="2B834EBF" w14:textId="1FA54E79"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14D95DF6" w14:textId="6770B4E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2D253048" w14:textId="77777777" w:rsidR="00CC7E47" w:rsidRPr="00E24461" w:rsidRDefault="00CC7E47" w:rsidP="00FC45D0">
            <w:pPr>
              <w:rPr>
                <w:rFonts w:ascii="Arial" w:hAnsi="Arial" w:cs="Arial"/>
                <w:b w:val="0"/>
                <w:sz w:val="22"/>
                <w:szCs w:val="22"/>
              </w:rPr>
            </w:pPr>
          </w:p>
        </w:tc>
        <w:tc>
          <w:tcPr>
            <w:tcW w:w="1790" w:type="pct"/>
          </w:tcPr>
          <w:p w14:paraId="06B9F2E1"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97" w:type="pct"/>
          </w:tcPr>
          <w:p w14:paraId="26A76879"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083CEAD7" wp14:editId="2409FA79">
                  <wp:extent cx="238125" cy="238125"/>
                  <wp:effectExtent l="0" t="0" r="9525"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DDAA88F" wp14:editId="38813D0F">
                  <wp:extent cx="238125" cy="236083"/>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1102A63" wp14:editId="7436EBCF">
                  <wp:extent cx="219075" cy="220589"/>
                  <wp:effectExtent l="0" t="0" r="0" b="825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A0147DA" wp14:editId="1E2E6684">
                  <wp:extent cx="237716" cy="237309"/>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7F5FAF6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69D9C32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58013FD3" w14:textId="621FE3CA" w:rsidTr="00CC7E47">
        <w:tc>
          <w:tcPr>
            <w:cnfStyle w:val="001000000000" w:firstRow="0" w:lastRow="0" w:firstColumn="1" w:lastColumn="0" w:oddVBand="0" w:evenVBand="0" w:oddHBand="0" w:evenHBand="0" w:firstRowFirstColumn="0" w:firstRowLastColumn="0" w:lastRowFirstColumn="0" w:lastRowLastColumn="0"/>
            <w:tcW w:w="382" w:type="pct"/>
          </w:tcPr>
          <w:p w14:paraId="71F661EF" w14:textId="77777777" w:rsidR="00CC7E47" w:rsidRPr="00E24461" w:rsidRDefault="00CC7E47" w:rsidP="00FC45D0">
            <w:pPr>
              <w:rPr>
                <w:rFonts w:ascii="Arial" w:hAnsi="Arial" w:cs="Arial"/>
                <w:b w:val="0"/>
                <w:sz w:val="22"/>
                <w:szCs w:val="22"/>
              </w:rPr>
            </w:pPr>
          </w:p>
        </w:tc>
        <w:tc>
          <w:tcPr>
            <w:tcW w:w="1790" w:type="pct"/>
          </w:tcPr>
          <w:p w14:paraId="1417F72D"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76723BCE"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51F9437" wp14:editId="57860002">
                  <wp:extent cx="238125" cy="23812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ABB3AA5" wp14:editId="0BC5B7B1">
                  <wp:extent cx="238125" cy="236083"/>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B24BC6B" wp14:editId="0B5D3AC7">
                  <wp:extent cx="219075" cy="220589"/>
                  <wp:effectExtent l="0" t="0" r="0" b="825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A498F8" wp14:editId="4F8D302B">
                  <wp:extent cx="237716" cy="237309"/>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176D527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15" w:type="pct"/>
          </w:tcPr>
          <w:p w14:paraId="7C72A08F"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36AE9639" w14:textId="54868888"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42FA5C04" w14:textId="77777777" w:rsidR="00CC7E47" w:rsidRPr="00E24461" w:rsidRDefault="00CC7E47" w:rsidP="00FC45D0">
            <w:pPr>
              <w:rPr>
                <w:rFonts w:ascii="Arial" w:hAnsi="Arial" w:cs="Arial"/>
                <w:b w:val="0"/>
                <w:sz w:val="22"/>
                <w:szCs w:val="22"/>
              </w:rPr>
            </w:pPr>
          </w:p>
        </w:tc>
        <w:tc>
          <w:tcPr>
            <w:tcW w:w="1790" w:type="pct"/>
          </w:tcPr>
          <w:p w14:paraId="19A8E18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97" w:type="pct"/>
          </w:tcPr>
          <w:p w14:paraId="7EE14E09"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67DC5CC" wp14:editId="521A1DB1">
                  <wp:extent cx="238125" cy="238125"/>
                  <wp:effectExtent l="0" t="0" r="9525"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F1EF6F" wp14:editId="327B50E3">
                  <wp:extent cx="238125" cy="236083"/>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FDAECF5" wp14:editId="4CC13A56">
                  <wp:extent cx="219075" cy="220589"/>
                  <wp:effectExtent l="0" t="0" r="0" b="825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BE7CC16" wp14:editId="768D2F79">
                  <wp:extent cx="237716" cy="237309"/>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16" w:type="pct"/>
          </w:tcPr>
          <w:p w14:paraId="247BA67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15" w:type="pct"/>
          </w:tcPr>
          <w:p w14:paraId="4830A98A"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6702AB6E" w14:textId="0DE4EEB3" w:rsidTr="00CC7E47">
        <w:tc>
          <w:tcPr>
            <w:cnfStyle w:val="001000000000" w:firstRow="0" w:lastRow="0" w:firstColumn="1" w:lastColumn="0" w:oddVBand="0" w:evenVBand="0" w:oddHBand="0" w:evenHBand="0" w:firstRowFirstColumn="0" w:firstRowLastColumn="0" w:lastRowFirstColumn="0" w:lastRowLastColumn="0"/>
            <w:tcW w:w="382" w:type="pct"/>
          </w:tcPr>
          <w:p w14:paraId="62C5E4DE" w14:textId="77777777" w:rsidR="00CC7E47" w:rsidRPr="00E24461" w:rsidRDefault="00CC7E47" w:rsidP="00FC45D0">
            <w:pPr>
              <w:rPr>
                <w:rFonts w:ascii="Arial" w:hAnsi="Arial" w:cs="Arial"/>
              </w:rPr>
            </w:pPr>
          </w:p>
        </w:tc>
        <w:tc>
          <w:tcPr>
            <w:tcW w:w="1790" w:type="pct"/>
          </w:tcPr>
          <w:p w14:paraId="5CEA028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97" w:type="pct"/>
          </w:tcPr>
          <w:p w14:paraId="186F9B69"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tcPr>
          <w:p w14:paraId="0CA9BEA0"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5" w:type="pct"/>
          </w:tcPr>
          <w:p w14:paraId="22A5FB28"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0FE2D5C7" w14:textId="54A0F4DD"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6C779AB6" w14:textId="77777777" w:rsidR="00CC7E47" w:rsidRPr="00E24461" w:rsidRDefault="00CC7E47" w:rsidP="00FC45D0">
            <w:pPr>
              <w:rPr>
                <w:rFonts w:ascii="Arial" w:hAnsi="Arial" w:cs="Arial"/>
              </w:rPr>
            </w:pPr>
          </w:p>
        </w:tc>
        <w:tc>
          <w:tcPr>
            <w:tcW w:w="1790" w:type="pct"/>
          </w:tcPr>
          <w:p w14:paraId="43772CB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7" w:type="pct"/>
          </w:tcPr>
          <w:p w14:paraId="4DFAE782"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tcPr>
          <w:p w14:paraId="2D90323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5" w:type="pct"/>
          </w:tcPr>
          <w:p w14:paraId="3DDE992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C2FE174" w14:textId="77777777" w:rsidR="00B51004" w:rsidRPr="00E24461" w:rsidRDefault="00B51004" w:rsidP="00B51004">
      <w:pPr>
        <w:pStyle w:val="BodyText"/>
        <w:spacing w:before="0" w:line="240" w:lineRule="auto"/>
        <w:rPr>
          <w:rFonts w:ascii="Arial" w:hAnsi="Arial" w:cs="Arial"/>
        </w:rPr>
        <w:sectPr w:rsidR="00B51004" w:rsidRPr="00E24461" w:rsidSect="00EB4EC9">
          <w:pgSz w:w="15840" w:h="12240" w:orient="landscape"/>
          <w:pgMar w:top="1008" w:right="1008" w:bottom="1008" w:left="1008" w:header="720" w:footer="432" w:gutter="0"/>
          <w:cols w:space="720"/>
          <w:docGrid w:linePitch="360"/>
        </w:sectPr>
      </w:pPr>
    </w:p>
    <w:bookmarkStart w:id="76" w:name="_Toc535582011"/>
    <w:p w14:paraId="23E8CE6C" w14:textId="77777777" w:rsidR="00B51004" w:rsidRPr="00E24461" w:rsidRDefault="00B51004" w:rsidP="00B51004">
      <w:pPr>
        <w:pStyle w:val="Heading1"/>
        <w:spacing w:before="0"/>
        <w:rPr>
          <w:color w:val="FFFFFF"/>
        </w:rPr>
      </w:pPr>
      <w:r w:rsidRPr="00E24461">
        <w:rPr>
          <w:noProof/>
        </w:rPr>
        <w:lastRenderedPageBreak/>
        <mc:AlternateContent>
          <mc:Choice Requires="wps">
            <w:drawing>
              <wp:anchor distT="0" distB="0" distL="114300" distR="114300" simplePos="0" relativeHeight="251686912" behindDoc="1" locked="0" layoutInCell="1" allowOverlap="1" wp14:anchorId="216319BD" wp14:editId="71DF26F9">
                <wp:simplePos x="0" y="0"/>
                <wp:positionH relativeFrom="page">
                  <wp:posOffset>0</wp:posOffset>
                </wp:positionH>
                <wp:positionV relativeFrom="page">
                  <wp:posOffset>0</wp:posOffset>
                </wp:positionV>
                <wp:extent cx="7772400" cy="2028825"/>
                <wp:effectExtent l="0" t="0" r="0" b="9525"/>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2882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8" o:spid="_x0000_s1026" style="position:absolute;margin-left:0;margin-top:0;width:612pt;height:159.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" fillcolor="#4bacc6 [3208]" stroked="f">
                <w10:wrap anchorx="page" anchory="page"/>
              </v:rect>
            </w:pict>
          </mc:Fallback>
        </mc:AlternateContent>
      </w:r>
      <w:r w:rsidR="002765CD" w:rsidRPr="00E24461">
        <w:rPr>
          <w:color w:val="FFFFFF"/>
        </w:rPr>
        <w:t>Natural Systems and Wildlife</w:t>
      </w:r>
      <w:bookmarkEnd w:id="76"/>
    </w:p>
    <w:p w14:paraId="3543D050" w14:textId="77777777" w:rsidR="00B51004" w:rsidRPr="00E24461" w:rsidRDefault="00B51004" w:rsidP="00B51004">
      <w:pPr>
        <w:rPr>
          <w:rFonts w:ascii="Arial" w:hAnsi="Arial" w:cs="Arial"/>
          <w:b/>
          <w:bCs/>
          <w:color w:val="333333"/>
          <w:sz w:val="56"/>
          <w:szCs w:val="56"/>
        </w:rPr>
      </w:pPr>
    </w:p>
    <w:p w14:paraId="059B670E" w14:textId="77777777" w:rsidR="00B51004" w:rsidRPr="00E24461" w:rsidRDefault="00B51004" w:rsidP="00B51004">
      <w:pPr>
        <w:pStyle w:val="BodyText"/>
        <w:rPr>
          <w:rFonts w:ascii="Arial" w:hAnsi="Arial" w:cs="Arial"/>
        </w:rPr>
        <w:sectPr w:rsidR="00B51004" w:rsidRPr="00E24461" w:rsidSect="00BC2292">
          <w:pgSz w:w="12240" w:h="15840"/>
          <w:pgMar w:top="1008" w:right="1008" w:bottom="1008" w:left="1008" w:header="720" w:footer="720" w:gutter="0"/>
          <w:cols w:space="720"/>
          <w:docGrid w:linePitch="360"/>
        </w:sectPr>
      </w:pPr>
    </w:p>
    <w:p w14:paraId="35CD3D55" w14:textId="77777777" w:rsidR="00B51004" w:rsidRPr="00E24461" w:rsidRDefault="00B51004" w:rsidP="00B51004">
      <w:pPr>
        <w:pStyle w:val="BodyText"/>
        <w:spacing w:before="0"/>
        <w:rPr>
          <w:rFonts w:ascii="Arial" w:hAnsi="Arial" w:cs="Arial"/>
          <w:b/>
          <w:bCs/>
          <w:highlight w:val="yellow"/>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1DB6B707" w14:textId="77777777" w:rsidR="00CF6D3B" w:rsidRPr="00E24461" w:rsidRDefault="00CF6D3B" w:rsidP="00B51004">
      <w:pPr>
        <w:pStyle w:val="BodyText"/>
        <w:spacing w:before="0"/>
        <w:rPr>
          <w:rFonts w:ascii="Arial" w:hAnsi="Arial" w:cs="Arial"/>
          <w:b/>
          <w:bCs/>
          <w:highlight w:val="yellow"/>
        </w:rPr>
      </w:pPr>
    </w:p>
    <w:p w14:paraId="05985685" w14:textId="77777777" w:rsidR="00CF6D3B" w:rsidRPr="00E24461" w:rsidRDefault="00CF6D3B" w:rsidP="00B51004">
      <w:pPr>
        <w:pStyle w:val="BodyText"/>
        <w:spacing w:before="0"/>
        <w:rPr>
          <w:rFonts w:ascii="Arial" w:hAnsi="Arial" w:cs="Arial"/>
          <w:b/>
          <w:bCs/>
          <w:highlight w:val="yellow"/>
        </w:rPr>
      </w:pPr>
      <w:r w:rsidRPr="00E24461">
        <w:rPr>
          <w:rFonts w:ascii="Arial" w:hAnsi="Arial" w:cs="Arial"/>
        </w:rPr>
        <w:t>As humans, we benefit immensely from the resources created by our environment. With changing climatic conditions, it is important to help protect the wildlife and natural systems around us. Rising temperatures and changes in rainfall threaten the ecosystems of [City] and habitats of the region’s wildlife.</w:t>
      </w:r>
    </w:p>
    <w:p w14:paraId="403BF107" w14:textId="77777777" w:rsidR="00B51004" w:rsidRPr="00E24461" w:rsidRDefault="00B51004" w:rsidP="00B51004">
      <w:pPr>
        <w:pStyle w:val="BodyText"/>
        <w:rPr>
          <w:rFonts w:ascii="Arial" w:hAnsi="Arial" w:cs="Arial"/>
          <w:sz w:val="4"/>
          <w:szCs w:val="4"/>
        </w:rPr>
      </w:pPr>
    </w:p>
    <w:tbl>
      <w:tblPr>
        <w:tblStyle w:val="LightList-Accent5"/>
        <w:tblW w:w="0" w:type="auto"/>
        <w:tblLook w:val="04A0" w:firstRow="1" w:lastRow="0" w:firstColumn="1" w:lastColumn="0" w:noHBand="0" w:noVBand="1"/>
      </w:tblPr>
      <w:tblGrid>
        <w:gridCol w:w="1867"/>
        <w:gridCol w:w="2332"/>
        <w:gridCol w:w="2100"/>
        <w:gridCol w:w="1700"/>
      </w:tblGrid>
      <w:tr w:rsidR="002765CD" w:rsidRPr="00E24461" w14:paraId="0003142A" w14:textId="77777777" w:rsidTr="00310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A62AC" w14:textId="77777777" w:rsidR="002765CD" w:rsidRPr="00E24461" w:rsidRDefault="002765CD" w:rsidP="00FC45D0">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7BC8451C"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4D104133" w14:textId="77777777" w:rsidR="002765CD" w:rsidRPr="00E24461" w:rsidRDefault="002765CD" w:rsidP="002765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0" w:type="auto"/>
          </w:tcPr>
          <w:p w14:paraId="03A22F73" w14:textId="77777777" w:rsidR="002765CD" w:rsidRPr="00E24461" w:rsidRDefault="002765CD"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2765CD" w:rsidRPr="00E24461" w14:paraId="3033FE95" w14:textId="77777777" w:rsidTr="00310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94A61" w14:textId="77777777" w:rsidR="002765CD" w:rsidRPr="00E24461" w:rsidRDefault="002765CD" w:rsidP="00FC45D0">
            <w:pPr>
              <w:rPr>
                <w:rFonts w:ascii="Arial" w:hAnsi="Arial" w:cs="Arial"/>
                <w:sz w:val="22"/>
                <w:szCs w:val="22"/>
              </w:rPr>
            </w:pPr>
            <w:r w:rsidRPr="00E24461">
              <w:rPr>
                <w:rFonts w:ascii="Arial" w:hAnsi="Arial" w:cs="Arial"/>
                <w:b w:val="0"/>
                <w:bCs w:val="0"/>
                <w:sz w:val="22"/>
                <w:szCs w:val="22"/>
              </w:rPr>
              <w:t>[Other Objective]</w:t>
            </w:r>
          </w:p>
        </w:tc>
        <w:tc>
          <w:tcPr>
            <w:tcW w:w="0" w:type="auto"/>
          </w:tcPr>
          <w:p w14:paraId="78172AC7"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2BD0FD28"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0B8CB622" w14:textId="77777777" w:rsidR="002765CD" w:rsidRPr="00E24461" w:rsidRDefault="002765CD"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18E70AF5" wp14:editId="729C0D14">
                  <wp:extent cx="238125" cy="238125"/>
                  <wp:effectExtent l="0" t="0" r="9525"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7AE9B52" wp14:editId="308977B9">
                  <wp:extent cx="238125" cy="236083"/>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C2D35E" wp14:editId="61338AD9">
                  <wp:extent cx="219075" cy="220589"/>
                  <wp:effectExtent l="0" t="0" r="0" b="825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1628E89" wp14:editId="0D02E03C">
                  <wp:extent cx="237716" cy="237309"/>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5E4633A" w14:textId="77777777" w:rsidTr="00310A54">
        <w:tc>
          <w:tcPr>
            <w:cnfStyle w:val="001000000000" w:firstRow="0" w:lastRow="0" w:firstColumn="1" w:lastColumn="0" w:oddVBand="0" w:evenVBand="0" w:oddHBand="0" w:evenHBand="0" w:firstRowFirstColumn="0" w:firstRowLastColumn="0" w:lastRowFirstColumn="0" w:lastRowLastColumn="0"/>
            <w:tcW w:w="0" w:type="auto"/>
          </w:tcPr>
          <w:p w14:paraId="55BA77DD"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6D953C0A"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112D34E9"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0E538A11"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26115B2" wp14:editId="218A1479">
                  <wp:extent cx="238125" cy="23812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9403262" wp14:editId="3ED9BDEE">
                  <wp:extent cx="238125" cy="236083"/>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258359E" wp14:editId="4D0DC64A">
                  <wp:extent cx="219075" cy="220589"/>
                  <wp:effectExtent l="0" t="0" r="0" b="825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7CE132" wp14:editId="65D80C9C">
                  <wp:extent cx="237716" cy="237309"/>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30695D84" w14:textId="77777777" w:rsidTr="00310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F72A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6C9D33B2"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5D5301E"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3EA3E3DD"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C68A785" wp14:editId="45EF73E8">
                  <wp:extent cx="238125" cy="2381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E3E55EA" wp14:editId="0872A231">
                  <wp:extent cx="238125" cy="236083"/>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0C4DD69" wp14:editId="0B6ED40C">
                  <wp:extent cx="219075" cy="220589"/>
                  <wp:effectExtent l="0" t="0" r="0" b="825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5C98E1A" wp14:editId="105D48B3">
                  <wp:extent cx="237716" cy="237309"/>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4E76CA7C" w14:textId="77777777" w:rsidTr="00310A54">
        <w:tc>
          <w:tcPr>
            <w:cnfStyle w:val="001000000000" w:firstRow="0" w:lastRow="0" w:firstColumn="1" w:lastColumn="0" w:oddVBand="0" w:evenVBand="0" w:oddHBand="0" w:evenHBand="0" w:firstRowFirstColumn="0" w:firstRowLastColumn="0" w:lastRowFirstColumn="0" w:lastRowLastColumn="0"/>
            <w:tcW w:w="0" w:type="auto"/>
          </w:tcPr>
          <w:p w14:paraId="55356EB0"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7DE438B1" w14:textId="77777777" w:rsidR="002765CD" w:rsidRPr="00E24461" w:rsidRDefault="002765CD" w:rsidP="00FC45D0">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75FC793"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7078342E" w14:textId="77777777" w:rsidR="002765CD" w:rsidRPr="00E24461" w:rsidRDefault="002765CD"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5BAB8EB" wp14:editId="4754EA8F">
                  <wp:extent cx="238125" cy="23812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FB74BF7" wp14:editId="55E9F84E">
                  <wp:extent cx="238125" cy="236083"/>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BE79D4F" wp14:editId="4F8A926D">
                  <wp:extent cx="219075" cy="220589"/>
                  <wp:effectExtent l="0" t="0" r="0" b="825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2203851" wp14:editId="791D314C">
                  <wp:extent cx="237716" cy="237309"/>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264F4AAD" w14:textId="77777777" w:rsidTr="00310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2E7F7" w14:textId="77777777" w:rsidR="002765CD" w:rsidRPr="00E24461" w:rsidRDefault="002765CD" w:rsidP="00FC45D0">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7C9BE4E" w14:textId="77777777" w:rsidR="002765CD" w:rsidRPr="00E24461" w:rsidRDefault="002765CD" w:rsidP="00FC45D0">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1968C6F"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0796267D" w14:textId="77777777" w:rsidR="002765CD" w:rsidRPr="00E24461" w:rsidRDefault="002765CD"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FF92173" wp14:editId="438527E5">
                  <wp:extent cx="238125" cy="2381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658646A" wp14:editId="681129BF">
                  <wp:extent cx="238125" cy="236083"/>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57B6C29" wp14:editId="1AF150B1">
                  <wp:extent cx="219075" cy="220589"/>
                  <wp:effectExtent l="0" t="0" r="0" b="825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6B14A14" wp14:editId="4A73A872">
                  <wp:extent cx="237716" cy="237309"/>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4AF095D8" w14:textId="77777777" w:rsidR="00B51004" w:rsidRPr="00E24461" w:rsidRDefault="00B51004" w:rsidP="00B51004">
      <w:pPr>
        <w:pStyle w:val="BodyText"/>
        <w:rPr>
          <w:rFonts w:ascii="Arial" w:hAnsi="Arial" w:cs="Arial"/>
          <w:sz w:val="4"/>
          <w:szCs w:val="4"/>
        </w:rPr>
        <w:sectPr w:rsidR="00B51004" w:rsidRPr="00E24461" w:rsidSect="00BC2292">
          <w:type w:val="continuous"/>
          <w:pgSz w:w="12240" w:h="15840"/>
          <w:pgMar w:top="1008" w:right="1008" w:bottom="1008" w:left="1008" w:header="720" w:footer="432" w:gutter="0"/>
          <w:cols w:space="720"/>
          <w:docGrid w:linePitch="360"/>
        </w:sectPr>
      </w:pPr>
    </w:p>
    <w:p w14:paraId="0AB14A23" w14:textId="77777777" w:rsidR="00B51004" w:rsidRPr="00E24461" w:rsidRDefault="00B51004" w:rsidP="00B51004">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2765CD" w:rsidRPr="00E24461" w14:paraId="44CC7607" w14:textId="77777777" w:rsidTr="002765CD">
        <w:trPr>
          <w:cantSplit/>
        </w:trPr>
        <w:tc>
          <w:tcPr>
            <w:tcW w:w="3672" w:type="pct"/>
            <w:shd w:val="clear" w:color="auto" w:fill="333333"/>
            <w:vAlign w:val="center"/>
          </w:tcPr>
          <w:p w14:paraId="4E75E799"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1C42ABFB"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52120CAF" wp14:editId="197D654D">
                  <wp:extent cx="238125" cy="2381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AA3F8A3" wp14:editId="7F8671DB">
                  <wp:extent cx="238125" cy="236083"/>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3CAED72" wp14:editId="7B04173C">
                  <wp:extent cx="219075" cy="220589"/>
                  <wp:effectExtent l="0" t="0" r="0" b="825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6FC5D6B" wp14:editId="7A98BF30">
                  <wp:extent cx="237716" cy="237309"/>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2091348" w14:textId="77777777" w:rsidTr="002765CD">
        <w:trPr>
          <w:cantSplit/>
        </w:trPr>
        <w:tc>
          <w:tcPr>
            <w:tcW w:w="3672" w:type="pct"/>
            <w:vAlign w:val="center"/>
          </w:tcPr>
          <w:p w14:paraId="72D8CD12"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328" w:type="pct"/>
            <w:vMerge/>
          </w:tcPr>
          <w:p w14:paraId="02402647" w14:textId="77777777" w:rsidR="002765CD" w:rsidRPr="00E24461" w:rsidRDefault="002765CD" w:rsidP="00FC45D0">
            <w:pPr>
              <w:spacing w:before="60" w:after="60"/>
              <w:rPr>
                <w:rFonts w:ascii="Arial" w:hAnsi="Arial" w:cs="Arial"/>
                <w:b/>
                <w:bCs/>
              </w:rPr>
            </w:pPr>
          </w:p>
        </w:tc>
      </w:tr>
    </w:tbl>
    <w:p w14:paraId="6135B8C7" w14:textId="77777777" w:rsidR="00B51004" w:rsidRPr="00E24461" w:rsidRDefault="00B51004" w:rsidP="00B51004">
      <w:pPr>
        <w:rPr>
          <w:rFonts w:ascii="Arial" w:hAnsi="Arial" w:cs="Arial"/>
        </w:rPr>
      </w:pPr>
    </w:p>
    <w:tbl>
      <w:tblPr>
        <w:tblStyle w:val="LightList-Accent5"/>
        <w:tblW w:w="5000" w:type="pct"/>
        <w:tblLook w:val="04A0" w:firstRow="1" w:lastRow="0" w:firstColumn="1" w:lastColumn="0" w:noHBand="0" w:noVBand="1"/>
      </w:tblPr>
      <w:tblGrid>
        <w:gridCol w:w="1256"/>
        <w:gridCol w:w="4980"/>
        <w:gridCol w:w="1629"/>
        <w:gridCol w:w="3089"/>
        <w:gridCol w:w="3086"/>
      </w:tblGrid>
      <w:tr w:rsidR="00CC7E47" w:rsidRPr="00E24461" w14:paraId="2BE7B491" w14:textId="76CC4130"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4FE925E"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15420574"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20D7FCCC"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1909E6CB"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14EDD71C" w14:textId="531AC1E8"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013A155F" w14:textId="03620CA4"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306E8B4"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6B1A2CE9"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6639D9A8"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0EB952A" wp14:editId="78C6487E">
                  <wp:extent cx="238125" cy="23812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9D7FA9D" wp14:editId="1DB64828">
                  <wp:extent cx="238125" cy="236083"/>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4FAE851" wp14:editId="58AF57B2">
                  <wp:extent cx="219075" cy="220589"/>
                  <wp:effectExtent l="0" t="0" r="0" b="825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9C433A2" wp14:editId="56FDC43D">
                  <wp:extent cx="237716" cy="237309"/>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545FFB5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638B9D4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47F7BFEB" w14:textId="7E1DCBB6" w:rsidTr="00CC7E47">
        <w:tc>
          <w:tcPr>
            <w:cnfStyle w:val="001000000000" w:firstRow="0" w:lastRow="0" w:firstColumn="1" w:lastColumn="0" w:oddVBand="0" w:evenVBand="0" w:oddHBand="0" w:evenHBand="0" w:firstRowFirstColumn="0" w:firstRowLastColumn="0" w:lastRowFirstColumn="0" w:lastRowLastColumn="0"/>
            <w:tcW w:w="447" w:type="pct"/>
          </w:tcPr>
          <w:p w14:paraId="2C528C0B"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75D3541E"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474EEB3C"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05E31B3" wp14:editId="18A57C31">
                  <wp:extent cx="238125" cy="2381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F9A2750" wp14:editId="77E2F4C9">
                  <wp:extent cx="238125" cy="236083"/>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8D5C338" wp14:editId="1BAF3375">
                  <wp:extent cx="219075" cy="220589"/>
                  <wp:effectExtent l="0" t="0" r="0" b="825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B55C980" wp14:editId="151FFD9B">
                  <wp:extent cx="237716" cy="237309"/>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39A3476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581D0F49"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61FEF0C3" w14:textId="6DE03B42"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68A715E"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082BD235"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142BF16E"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0750EF71" wp14:editId="46FE6425">
                  <wp:extent cx="238125" cy="2381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854ABB8" wp14:editId="534C883C">
                  <wp:extent cx="238125" cy="236083"/>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A135032" wp14:editId="11F8654F">
                  <wp:extent cx="219075" cy="220589"/>
                  <wp:effectExtent l="0" t="0" r="0" b="825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15344B2" wp14:editId="727F0E98">
                  <wp:extent cx="237716" cy="237309"/>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4D9C8F2"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4E4E47B7"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758E8037" w14:textId="2C22112C" w:rsidTr="00CC7E47">
        <w:tc>
          <w:tcPr>
            <w:cnfStyle w:val="001000000000" w:firstRow="0" w:lastRow="0" w:firstColumn="1" w:lastColumn="0" w:oddVBand="0" w:evenVBand="0" w:oddHBand="0" w:evenHBand="0" w:firstRowFirstColumn="0" w:firstRowLastColumn="0" w:lastRowFirstColumn="0" w:lastRowLastColumn="0"/>
            <w:tcW w:w="447" w:type="pct"/>
          </w:tcPr>
          <w:p w14:paraId="0C6744A1" w14:textId="77777777" w:rsidR="00CC7E47" w:rsidRPr="00E24461" w:rsidRDefault="00CC7E47" w:rsidP="00FC45D0">
            <w:pPr>
              <w:rPr>
                <w:rFonts w:ascii="Arial" w:hAnsi="Arial" w:cs="Arial"/>
              </w:rPr>
            </w:pPr>
          </w:p>
        </w:tc>
        <w:tc>
          <w:tcPr>
            <w:tcW w:w="1774" w:type="pct"/>
          </w:tcPr>
          <w:p w14:paraId="70C09B8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281B1EA6"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33739E59"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31F988B9"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3B15723F" w14:textId="4CFEDC7A"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6D9AD8C" w14:textId="77777777" w:rsidR="00CC7E47" w:rsidRPr="00E24461" w:rsidRDefault="00CC7E47" w:rsidP="00FC45D0">
            <w:pPr>
              <w:rPr>
                <w:rFonts w:ascii="Arial" w:hAnsi="Arial" w:cs="Arial"/>
              </w:rPr>
            </w:pPr>
          </w:p>
        </w:tc>
        <w:tc>
          <w:tcPr>
            <w:tcW w:w="1774" w:type="pct"/>
          </w:tcPr>
          <w:p w14:paraId="17E3BF89"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17379EFF"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4BDB674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685D01CB"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0CCACDC" w14:textId="77777777" w:rsidR="00B51004" w:rsidRPr="00E24461" w:rsidRDefault="00B51004" w:rsidP="00B5100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2765CD" w:rsidRPr="00E24461" w14:paraId="5A5F2DF1" w14:textId="77777777" w:rsidTr="002765CD">
        <w:trPr>
          <w:cantSplit/>
        </w:trPr>
        <w:tc>
          <w:tcPr>
            <w:tcW w:w="3672" w:type="pct"/>
            <w:shd w:val="clear" w:color="auto" w:fill="333333"/>
            <w:vAlign w:val="center"/>
          </w:tcPr>
          <w:p w14:paraId="071042D3" w14:textId="77777777" w:rsidR="002765CD" w:rsidRPr="00E24461" w:rsidRDefault="002765CD" w:rsidP="00FC45D0">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15E05665" w14:textId="77777777" w:rsidR="002765CD" w:rsidRPr="00E24461" w:rsidRDefault="002765CD" w:rsidP="00FC45D0">
            <w:pPr>
              <w:jc w:val="center"/>
              <w:rPr>
                <w:rFonts w:ascii="Arial" w:hAnsi="Arial" w:cs="Arial"/>
              </w:rPr>
            </w:pPr>
            <w:r w:rsidRPr="00E24461">
              <w:rPr>
                <w:rFonts w:ascii="Arial" w:hAnsi="Arial" w:cs="Arial"/>
                <w:noProof/>
                <w:sz w:val="18"/>
                <w:szCs w:val="18"/>
              </w:rPr>
              <w:drawing>
                <wp:inline distT="0" distB="0" distL="0" distR="0" wp14:anchorId="0F5FC453" wp14:editId="67FB60C4">
                  <wp:extent cx="238125" cy="2381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31BC3D62" wp14:editId="1D8BADF3">
                  <wp:extent cx="238125" cy="236083"/>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29CF27C" wp14:editId="2A0F4329">
                  <wp:extent cx="219075" cy="220589"/>
                  <wp:effectExtent l="0" t="0" r="0" b="825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269033A5" wp14:editId="0519F9D1">
                  <wp:extent cx="237716" cy="237309"/>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2765CD" w:rsidRPr="00E24461" w14:paraId="73C6FE30" w14:textId="77777777" w:rsidTr="002765CD">
        <w:trPr>
          <w:cantSplit/>
        </w:trPr>
        <w:tc>
          <w:tcPr>
            <w:tcW w:w="3672" w:type="pct"/>
            <w:vAlign w:val="center"/>
          </w:tcPr>
          <w:p w14:paraId="10725ACF" w14:textId="77777777" w:rsidR="002765CD" w:rsidRPr="00E24461" w:rsidRDefault="002765CD" w:rsidP="00FC45D0">
            <w:pPr>
              <w:spacing w:before="60" w:after="60"/>
              <w:rPr>
                <w:rFonts w:ascii="Arial" w:hAnsi="Arial" w:cs="Arial"/>
              </w:rPr>
            </w:pPr>
            <w:r w:rsidRPr="00E24461">
              <w:rPr>
                <w:rFonts w:ascii="Arial" w:hAnsi="Arial" w:cs="Arial"/>
                <w:sz w:val="22"/>
                <w:szCs w:val="22"/>
              </w:rPr>
              <w:t>Objective [description]</w:t>
            </w:r>
          </w:p>
        </w:tc>
        <w:tc>
          <w:tcPr>
            <w:tcW w:w="1328" w:type="pct"/>
            <w:vMerge/>
          </w:tcPr>
          <w:p w14:paraId="0E126C07" w14:textId="77777777" w:rsidR="002765CD" w:rsidRPr="00E24461" w:rsidRDefault="002765CD" w:rsidP="00FC45D0">
            <w:pPr>
              <w:spacing w:before="60" w:after="60"/>
              <w:rPr>
                <w:rFonts w:ascii="Arial" w:hAnsi="Arial" w:cs="Arial"/>
                <w:b/>
                <w:bCs/>
              </w:rPr>
            </w:pPr>
          </w:p>
        </w:tc>
      </w:tr>
    </w:tbl>
    <w:p w14:paraId="341279BD" w14:textId="77777777" w:rsidR="00B51004" w:rsidRPr="00E24461" w:rsidRDefault="00B51004" w:rsidP="00B51004">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256"/>
        <w:gridCol w:w="4980"/>
        <w:gridCol w:w="1629"/>
        <w:gridCol w:w="3089"/>
        <w:gridCol w:w="3086"/>
      </w:tblGrid>
      <w:tr w:rsidR="00CC7E47" w:rsidRPr="00E24461" w14:paraId="09995096" w14:textId="2B57E0C4" w:rsidTr="00CC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3D51CB4" w14:textId="77777777" w:rsidR="00CC7E47" w:rsidRPr="00E24461" w:rsidRDefault="00CC7E47" w:rsidP="00FC45D0">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61BB0572"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5ECCE15F"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74EED61F" w14:textId="77777777"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65568975" w14:textId="43E50402" w:rsidR="00CC7E47" w:rsidRPr="00E24461" w:rsidRDefault="00CC7E47" w:rsidP="00FC45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CC7E47" w:rsidRPr="00E24461" w14:paraId="7941691E" w14:textId="43E42791"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9B53E91"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192E23BC" w14:textId="77777777" w:rsidR="00CC7E47" w:rsidRPr="00E24461" w:rsidRDefault="00CC7E47" w:rsidP="00FC45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1A1D9BB8" w14:textId="77777777" w:rsidR="00CC7E47" w:rsidRPr="00E24461" w:rsidRDefault="00CC7E47" w:rsidP="00FC45D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091753B" wp14:editId="774B3C03">
                  <wp:extent cx="238125" cy="2381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C4A284B" wp14:editId="63F8799E">
                  <wp:extent cx="238125" cy="236083"/>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E5EA154" wp14:editId="1F5FE1D1">
                  <wp:extent cx="219075" cy="220589"/>
                  <wp:effectExtent l="0" t="0" r="0" b="825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C66E1A6" wp14:editId="51EB6529">
                  <wp:extent cx="237716" cy="237309"/>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7CEBB31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2CECC4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1CDC6226" w14:textId="727EA6A3" w:rsidTr="00CC7E47">
        <w:tc>
          <w:tcPr>
            <w:cnfStyle w:val="001000000000" w:firstRow="0" w:lastRow="0" w:firstColumn="1" w:lastColumn="0" w:oddVBand="0" w:evenVBand="0" w:oddHBand="0" w:evenHBand="0" w:firstRowFirstColumn="0" w:firstRowLastColumn="0" w:lastRowFirstColumn="0" w:lastRowLastColumn="0"/>
            <w:tcW w:w="447" w:type="pct"/>
          </w:tcPr>
          <w:p w14:paraId="5D6A8AEC"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5B6076A5"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1EB47BE6"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4E94B727" wp14:editId="3A43242B">
                  <wp:extent cx="238125" cy="2381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CCF46A9" wp14:editId="76D68E58">
                  <wp:extent cx="238125" cy="236083"/>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01FB4B7" wp14:editId="7B6495F0">
                  <wp:extent cx="219075" cy="220589"/>
                  <wp:effectExtent l="0" t="0" r="0" b="825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CD900A3" wp14:editId="0BFA4F26">
                  <wp:extent cx="237716" cy="237309"/>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0D01E5DF"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7FCBB0E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C7E47" w:rsidRPr="00E24461" w14:paraId="0F1E6B6F" w14:textId="444F5BB9"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DADFFE1" w14:textId="77777777" w:rsidR="00CC7E47" w:rsidRPr="00E24461" w:rsidRDefault="00CC7E47" w:rsidP="00FC45D0">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273E3DCC"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19D57388"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CBB27CB" wp14:editId="52F2590F">
                  <wp:extent cx="238125" cy="23812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64F64C6" wp14:editId="1ED9CEFB">
                  <wp:extent cx="238125" cy="236083"/>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4E63EDD" wp14:editId="3006694C">
                  <wp:extent cx="219075" cy="220589"/>
                  <wp:effectExtent l="0" t="0" r="0" b="825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1024741" wp14:editId="4F743665">
                  <wp:extent cx="237716" cy="237309"/>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2CBDF9A1"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337EAA24"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7E47" w:rsidRPr="00E24461" w14:paraId="009D1EB7" w14:textId="1D51EA11" w:rsidTr="00CC7E47">
        <w:tc>
          <w:tcPr>
            <w:cnfStyle w:val="001000000000" w:firstRow="0" w:lastRow="0" w:firstColumn="1" w:lastColumn="0" w:oddVBand="0" w:evenVBand="0" w:oddHBand="0" w:evenHBand="0" w:firstRowFirstColumn="0" w:firstRowLastColumn="0" w:lastRowFirstColumn="0" w:lastRowLastColumn="0"/>
            <w:tcW w:w="447" w:type="pct"/>
          </w:tcPr>
          <w:p w14:paraId="1D0C41EA" w14:textId="77777777" w:rsidR="00CC7E47" w:rsidRPr="00E24461" w:rsidRDefault="00CC7E47" w:rsidP="00FC45D0">
            <w:pPr>
              <w:rPr>
                <w:rFonts w:ascii="Arial" w:hAnsi="Arial" w:cs="Arial"/>
              </w:rPr>
            </w:pPr>
          </w:p>
        </w:tc>
        <w:tc>
          <w:tcPr>
            <w:tcW w:w="1774" w:type="pct"/>
          </w:tcPr>
          <w:p w14:paraId="7A497782"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6F7ABDB2" w14:textId="77777777" w:rsidR="00CC7E47" w:rsidRPr="00E24461" w:rsidRDefault="00CC7E47" w:rsidP="00FC45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52CC3F16"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6A8D507C" w14:textId="77777777" w:rsidR="00CC7E47" w:rsidRPr="00E24461" w:rsidRDefault="00CC7E47" w:rsidP="00FC45D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C7E47" w:rsidRPr="00E24461" w14:paraId="0ADAED29" w14:textId="4A559BBC" w:rsidTr="00CC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6AFFF4A" w14:textId="77777777" w:rsidR="00CC7E47" w:rsidRPr="00E24461" w:rsidRDefault="00CC7E47" w:rsidP="00FC45D0">
            <w:pPr>
              <w:rPr>
                <w:rFonts w:ascii="Arial" w:hAnsi="Arial" w:cs="Arial"/>
              </w:rPr>
            </w:pPr>
          </w:p>
        </w:tc>
        <w:tc>
          <w:tcPr>
            <w:tcW w:w="1774" w:type="pct"/>
          </w:tcPr>
          <w:p w14:paraId="48E18530"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0EBF5679" w14:textId="77777777" w:rsidR="00CC7E47" w:rsidRPr="00E24461" w:rsidRDefault="00CC7E47" w:rsidP="00FC45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5D651B73"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51444A58" w14:textId="77777777" w:rsidR="00CC7E47" w:rsidRPr="00E24461" w:rsidRDefault="00CC7E47" w:rsidP="00FC45D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B25095F" w14:textId="77777777" w:rsidR="006749D6" w:rsidRPr="00E24461" w:rsidRDefault="006749D6" w:rsidP="00B51004">
      <w:pPr>
        <w:pStyle w:val="BodyText"/>
        <w:spacing w:before="0" w:line="240" w:lineRule="auto"/>
        <w:rPr>
          <w:rFonts w:ascii="Arial" w:hAnsi="Arial" w:cs="Arial"/>
        </w:rPr>
        <w:sectPr w:rsidR="006749D6" w:rsidRPr="00E24461" w:rsidSect="00EB4EC9">
          <w:pgSz w:w="15840" w:h="12240" w:orient="landscape"/>
          <w:pgMar w:top="1008" w:right="1008" w:bottom="1008" w:left="1008" w:header="720" w:footer="432" w:gutter="0"/>
          <w:cols w:space="720"/>
          <w:docGrid w:linePitch="360"/>
        </w:sectPr>
      </w:pPr>
    </w:p>
    <w:bookmarkStart w:id="77" w:name="_Toc535582012"/>
    <w:p w14:paraId="1A0BE971" w14:textId="61796E5A" w:rsidR="006749D6" w:rsidRPr="00E24461" w:rsidRDefault="006749D6" w:rsidP="006749D6">
      <w:pPr>
        <w:pStyle w:val="Heading1"/>
        <w:spacing w:before="0"/>
        <w:rPr>
          <w:color w:val="FFFFFF"/>
        </w:rPr>
      </w:pPr>
      <w:r w:rsidRPr="00E24461">
        <w:rPr>
          <w:noProof/>
        </w:rPr>
        <w:lastRenderedPageBreak/>
        <mc:AlternateContent>
          <mc:Choice Requires="wps">
            <w:drawing>
              <wp:anchor distT="0" distB="0" distL="114300" distR="114300" simplePos="0" relativeHeight="251693056" behindDoc="1" locked="0" layoutInCell="1" allowOverlap="1" wp14:anchorId="5E7B90F2" wp14:editId="45747CD0">
                <wp:simplePos x="0" y="0"/>
                <wp:positionH relativeFrom="page">
                  <wp:posOffset>0</wp:posOffset>
                </wp:positionH>
                <wp:positionV relativeFrom="page">
                  <wp:posOffset>0</wp:posOffset>
                </wp:positionV>
                <wp:extent cx="7772400" cy="2028825"/>
                <wp:effectExtent l="0" t="0" r="0" b="9525"/>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2882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margin-top:0;width:612pt;height:159.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" fillcolor="#4bacc6 [3208]" stroked="f">
                <w10:wrap anchorx="page" anchory="page"/>
              </v:rect>
            </w:pict>
          </mc:Fallback>
        </mc:AlternateContent>
      </w:r>
      <w:r w:rsidRPr="00E24461">
        <w:rPr>
          <w:color w:val="FFFFFF"/>
        </w:rPr>
        <w:t>Preparedness</w:t>
      </w:r>
      <w:bookmarkEnd w:id="77"/>
    </w:p>
    <w:p w14:paraId="56075C6E" w14:textId="77777777" w:rsidR="006749D6" w:rsidRPr="00E24461" w:rsidRDefault="006749D6" w:rsidP="006749D6">
      <w:pPr>
        <w:rPr>
          <w:rFonts w:ascii="Arial" w:hAnsi="Arial" w:cs="Arial"/>
          <w:b/>
          <w:bCs/>
          <w:color w:val="333333"/>
          <w:sz w:val="56"/>
          <w:szCs w:val="56"/>
        </w:rPr>
      </w:pPr>
    </w:p>
    <w:p w14:paraId="7371D3A1" w14:textId="77777777" w:rsidR="006749D6" w:rsidRPr="00E24461" w:rsidRDefault="006749D6" w:rsidP="006749D6">
      <w:pPr>
        <w:pStyle w:val="BodyText"/>
        <w:rPr>
          <w:rFonts w:ascii="Arial" w:hAnsi="Arial" w:cs="Arial"/>
        </w:rPr>
      </w:pPr>
    </w:p>
    <w:p w14:paraId="0A8B554E" w14:textId="77777777" w:rsidR="006749D6" w:rsidRPr="00E24461" w:rsidRDefault="006749D6" w:rsidP="006749D6">
      <w:pPr>
        <w:pStyle w:val="BodyText"/>
        <w:rPr>
          <w:rFonts w:ascii="Arial" w:hAnsi="Arial" w:cs="Arial"/>
        </w:rPr>
        <w:sectPr w:rsidR="006749D6" w:rsidRPr="00E24461" w:rsidSect="00BC2292">
          <w:pgSz w:w="12240" w:h="15840"/>
          <w:pgMar w:top="1008" w:right="1008" w:bottom="1008" w:left="1008" w:header="720" w:footer="720" w:gutter="0"/>
          <w:cols w:space="720"/>
          <w:docGrid w:linePitch="360"/>
        </w:sectPr>
      </w:pPr>
    </w:p>
    <w:p w14:paraId="70D0C85D" w14:textId="77777777" w:rsidR="006749D6" w:rsidRPr="00E24461" w:rsidRDefault="006749D6" w:rsidP="006749D6">
      <w:pPr>
        <w:pStyle w:val="BodyText"/>
        <w:spacing w:before="0"/>
        <w:rPr>
          <w:rFonts w:ascii="Arial" w:hAnsi="Arial" w:cs="Arial"/>
          <w:b/>
          <w:bCs/>
          <w:highlight w:val="yellow"/>
        </w:rPr>
      </w:pPr>
      <w:r w:rsidRPr="00E24461">
        <w:rPr>
          <w:rFonts w:ascii="Arial" w:hAnsi="Arial" w:cs="Arial"/>
          <w:b/>
          <w:bCs/>
          <w:highlight w:val="yellow"/>
        </w:rPr>
        <w:lastRenderedPageBreak/>
        <w:t>Provide a summary of the overall vision, types of actions included in the focus area, and its importance to the overall Plan.</w:t>
      </w:r>
    </w:p>
    <w:p w14:paraId="14A381D0" w14:textId="77777777" w:rsidR="006749D6" w:rsidRPr="00E24461" w:rsidRDefault="006749D6" w:rsidP="006749D6">
      <w:pPr>
        <w:pStyle w:val="BodyText"/>
        <w:spacing w:before="0"/>
        <w:rPr>
          <w:rFonts w:ascii="Arial" w:hAnsi="Arial" w:cs="Arial"/>
          <w:b/>
          <w:bCs/>
          <w:highlight w:val="yellow"/>
        </w:rPr>
      </w:pPr>
    </w:p>
    <w:p w14:paraId="5FB7BCF0" w14:textId="43486CF8" w:rsidR="006749D6" w:rsidRPr="00E24461" w:rsidRDefault="006749D6" w:rsidP="006749D6">
      <w:pPr>
        <w:pStyle w:val="BodyText"/>
        <w:spacing w:before="0"/>
        <w:rPr>
          <w:rFonts w:ascii="Arial" w:hAnsi="Arial" w:cs="Arial"/>
          <w:b/>
          <w:bCs/>
          <w:highlight w:val="yellow"/>
        </w:rPr>
      </w:pPr>
      <w:r w:rsidRPr="00E24461">
        <w:rPr>
          <w:rFonts w:ascii="Arial" w:hAnsi="Arial" w:cs="Arial"/>
        </w:rPr>
        <w:t xml:space="preserve">Emergency preparedness in general should be incorporated into the Climate Action Plan. Many of the climate hazards may be exacerbated if combined with other natural disasters such as earthquakes or landslides. </w:t>
      </w:r>
    </w:p>
    <w:p w14:paraId="26D81BC1" w14:textId="77777777" w:rsidR="006749D6" w:rsidRPr="00E24461" w:rsidRDefault="006749D6" w:rsidP="006749D6">
      <w:pPr>
        <w:pStyle w:val="BodyText"/>
        <w:rPr>
          <w:rFonts w:ascii="Arial" w:hAnsi="Arial" w:cs="Arial"/>
          <w:sz w:val="4"/>
          <w:szCs w:val="4"/>
        </w:rPr>
      </w:pPr>
    </w:p>
    <w:tbl>
      <w:tblPr>
        <w:tblStyle w:val="LightList-Accent5"/>
        <w:tblW w:w="0" w:type="auto"/>
        <w:tblLook w:val="04A0" w:firstRow="1" w:lastRow="0" w:firstColumn="1" w:lastColumn="0" w:noHBand="0" w:noVBand="1"/>
      </w:tblPr>
      <w:tblGrid>
        <w:gridCol w:w="1867"/>
        <w:gridCol w:w="2332"/>
        <w:gridCol w:w="2100"/>
        <w:gridCol w:w="1700"/>
      </w:tblGrid>
      <w:tr w:rsidR="006749D6" w:rsidRPr="00E24461" w14:paraId="3BB78714" w14:textId="77777777" w:rsidTr="00D9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D896A" w14:textId="77777777" w:rsidR="006749D6" w:rsidRPr="00E24461" w:rsidRDefault="006749D6" w:rsidP="00D955D4">
            <w:pPr>
              <w:jc w:val="center"/>
              <w:rPr>
                <w:rFonts w:ascii="Arial" w:hAnsi="Arial" w:cs="Arial"/>
                <w:b w:val="0"/>
                <w:sz w:val="22"/>
                <w:szCs w:val="22"/>
              </w:rPr>
            </w:pPr>
            <w:r w:rsidRPr="00E24461">
              <w:rPr>
                <w:rFonts w:ascii="Arial" w:hAnsi="Arial" w:cs="Arial"/>
                <w:b w:val="0"/>
                <w:sz w:val="22"/>
                <w:szCs w:val="22"/>
              </w:rPr>
              <w:t>Objective</w:t>
            </w:r>
          </w:p>
        </w:tc>
        <w:tc>
          <w:tcPr>
            <w:tcW w:w="0" w:type="auto"/>
          </w:tcPr>
          <w:p w14:paraId="5B7D7A3A"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Supporting Strategies</w:t>
            </w:r>
          </w:p>
        </w:tc>
        <w:tc>
          <w:tcPr>
            <w:tcW w:w="0" w:type="auto"/>
          </w:tcPr>
          <w:p w14:paraId="77C6F149"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Supports Mitigation</w:t>
            </w:r>
          </w:p>
        </w:tc>
        <w:tc>
          <w:tcPr>
            <w:tcW w:w="0" w:type="auto"/>
          </w:tcPr>
          <w:p w14:paraId="26238524"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r>
      <w:tr w:rsidR="006749D6" w:rsidRPr="00E24461" w14:paraId="1193EE9B"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5CB4F" w14:textId="77777777" w:rsidR="006749D6" w:rsidRPr="00E24461" w:rsidRDefault="006749D6" w:rsidP="00D955D4">
            <w:pPr>
              <w:rPr>
                <w:rFonts w:ascii="Arial" w:hAnsi="Arial" w:cs="Arial"/>
                <w:sz w:val="22"/>
                <w:szCs w:val="22"/>
              </w:rPr>
            </w:pPr>
            <w:r w:rsidRPr="00E24461">
              <w:rPr>
                <w:rFonts w:ascii="Arial" w:hAnsi="Arial" w:cs="Arial"/>
                <w:b w:val="0"/>
                <w:bCs w:val="0"/>
                <w:sz w:val="22"/>
                <w:szCs w:val="22"/>
              </w:rPr>
              <w:t>[Other Objective]</w:t>
            </w:r>
          </w:p>
        </w:tc>
        <w:tc>
          <w:tcPr>
            <w:tcW w:w="0" w:type="auto"/>
          </w:tcPr>
          <w:p w14:paraId="61153C49" w14:textId="77777777" w:rsidR="006749D6" w:rsidRPr="00E24461" w:rsidRDefault="006749D6" w:rsidP="00D955D4">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06B6AB44" w14:textId="77777777" w:rsidR="006749D6" w:rsidRPr="00E24461" w:rsidRDefault="006749D6" w:rsidP="00D955D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28D51503" w14:textId="77777777" w:rsidR="006749D6" w:rsidRPr="00E24461" w:rsidRDefault="006749D6" w:rsidP="00D955D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20E51CCB" wp14:editId="108E5A6F">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0302120" wp14:editId="1173A96F">
                  <wp:extent cx="238125" cy="2360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37D4E1" wp14:editId="01EE6F25">
                  <wp:extent cx="219075" cy="220589"/>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32A82C8" wp14:editId="00E8102C">
                  <wp:extent cx="237716" cy="23730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77665C7F" w14:textId="77777777" w:rsidTr="00D955D4">
        <w:tc>
          <w:tcPr>
            <w:cnfStyle w:val="001000000000" w:firstRow="0" w:lastRow="0" w:firstColumn="1" w:lastColumn="0" w:oddVBand="0" w:evenVBand="0" w:oddHBand="0" w:evenHBand="0" w:firstRowFirstColumn="0" w:firstRowLastColumn="0" w:lastRowFirstColumn="0" w:lastRowLastColumn="0"/>
            <w:tcW w:w="0" w:type="auto"/>
          </w:tcPr>
          <w:p w14:paraId="733573F7" w14:textId="77777777" w:rsidR="006749D6" w:rsidRPr="00E24461" w:rsidRDefault="006749D6" w:rsidP="00D955D4">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64AECBC1" w14:textId="77777777" w:rsidR="006749D6" w:rsidRPr="00E24461" w:rsidRDefault="006749D6" w:rsidP="00D955D4">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20CBA313"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sidRPr="00E24461">
              <w:rPr>
                <w:rFonts w:ascii="Arial" w:hAnsi="Arial" w:cs="Arial"/>
                <w:noProof/>
                <w:sz w:val="22"/>
                <w:szCs w:val="22"/>
              </w:rPr>
              <w:t>Y</w:t>
            </w:r>
          </w:p>
        </w:tc>
        <w:tc>
          <w:tcPr>
            <w:tcW w:w="0" w:type="auto"/>
          </w:tcPr>
          <w:p w14:paraId="3F3BE253"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1C12679" wp14:editId="49EDDC87">
                  <wp:extent cx="238125" cy="2381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3213EA" wp14:editId="2D32CEED">
                  <wp:extent cx="238125" cy="23608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139288D" wp14:editId="58D56384">
                  <wp:extent cx="219075" cy="220589"/>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D57A4EF" wp14:editId="765F2077">
                  <wp:extent cx="237716" cy="23730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4546EC82"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765E1" w14:textId="77777777" w:rsidR="006749D6" w:rsidRPr="00E24461" w:rsidRDefault="006749D6" w:rsidP="00D955D4">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2A0C383D" w14:textId="77777777" w:rsidR="006749D6" w:rsidRPr="00E24461" w:rsidRDefault="006749D6" w:rsidP="00D955D4">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31D64B49"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0513022B"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A6D658C" wp14:editId="11DD907E">
                  <wp:extent cx="2381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BFCE313" wp14:editId="2FA03DAC">
                  <wp:extent cx="238125" cy="236083"/>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16ACD5F" wp14:editId="69557FD7">
                  <wp:extent cx="219075" cy="220589"/>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0163C24" wp14:editId="400DED2C">
                  <wp:extent cx="237716" cy="23730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274DA367" w14:textId="77777777" w:rsidTr="00D955D4">
        <w:tc>
          <w:tcPr>
            <w:cnfStyle w:val="001000000000" w:firstRow="0" w:lastRow="0" w:firstColumn="1" w:lastColumn="0" w:oddVBand="0" w:evenVBand="0" w:oddHBand="0" w:evenHBand="0" w:firstRowFirstColumn="0" w:firstRowLastColumn="0" w:lastRowFirstColumn="0" w:lastRowLastColumn="0"/>
            <w:tcW w:w="0" w:type="auto"/>
          </w:tcPr>
          <w:p w14:paraId="4CEC1C9B" w14:textId="77777777" w:rsidR="006749D6" w:rsidRPr="00E24461" w:rsidRDefault="006749D6" w:rsidP="00D955D4">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191236EF" w14:textId="77777777" w:rsidR="006749D6" w:rsidRPr="00E24461" w:rsidRDefault="006749D6" w:rsidP="00D955D4">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AD23362"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tc>
        <w:tc>
          <w:tcPr>
            <w:tcW w:w="0" w:type="auto"/>
          </w:tcPr>
          <w:p w14:paraId="1D0A1829"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1507E62" wp14:editId="380D67CB">
                  <wp:extent cx="238125" cy="2381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553A9B0" wp14:editId="25A1C810">
                  <wp:extent cx="238125" cy="23608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A84E2B5" wp14:editId="66FA0BE0">
                  <wp:extent cx="219075" cy="220589"/>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1A66D37" wp14:editId="08B88C7C">
                  <wp:extent cx="237716" cy="23730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4B38C344"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27D55" w14:textId="77777777" w:rsidR="006749D6" w:rsidRPr="00E24461" w:rsidRDefault="006749D6" w:rsidP="00D955D4">
            <w:pPr>
              <w:pStyle w:val="BodyText"/>
              <w:spacing w:before="60" w:after="60" w:line="240" w:lineRule="auto"/>
              <w:jc w:val="left"/>
              <w:rPr>
                <w:rFonts w:ascii="Arial" w:hAnsi="Arial" w:cs="Arial"/>
                <w:b w:val="0"/>
                <w:bCs w:val="0"/>
              </w:rPr>
            </w:pPr>
            <w:r w:rsidRPr="00E24461">
              <w:rPr>
                <w:rFonts w:ascii="Arial" w:hAnsi="Arial" w:cs="Arial"/>
                <w:b w:val="0"/>
                <w:bCs w:val="0"/>
              </w:rPr>
              <w:t>[Other Objective]</w:t>
            </w:r>
          </w:p>
        </w:tc>
        <w:tc>
          <w:tcPr>
            <w:tcW w:w="0" w:type="auto"/>
          </w:tcPr>
          <w:p w14:paraId="710F1AB0" w14:textId="77777777" w:rsidR="006749D6" w:rsidRPr="00E24461" w:rsidRDefault="006749D6" w:rsidP="00D955D4">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24461">
              <w:rPr>
                <w:rFonts w:ascii="Arial" w:hAnsi="Arial" w:cs="Arial"/>
                <w:bCs/>
                <w:sz w:val="24"/>
                <w:szCs w:val="24"/>
              </w:rPr>
              <w:t>[X]</w:t>
            </w:r>
          </w:p>
        </w:tc>
        <w:tc>
          <w:tcPr>
            <w:tcW w:w="0" w:type="auto"/>
          </w:tcPr>
          <w:p w14:paraId="6B7FD8F5"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p>
        </w:tc>
        <w:tc>
          <w:tcPr>
            <w:tcW w:w="0" w:type="auto"/>
          </w:tcPr>
          <w:p w14:paraId="22B314FC"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2AF218B0" wp14:editId="24A9CEC9">
                  <wp:extent cx="238125" cy="2381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216ECD5D" wp14:editId="32C9222E">
                  <wp:extent cx="238125" cy="23608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9311DCB" wp14:editId="1C50E1D8">
                  <wp:extent cx="219075" cy="220589"/>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5F4E0ED" wp14:editId="7E65CC8B">
                  <wp:extent cx="237716" cy="23730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p w14:paraId="5BA7D8A0" w14:textId="77777777" w:rsidR="006749D6" w:rsidRPr="00E24461" w:rsidRDefault="006749D6" w:rsidP="006749D6">
      <w:pPr>
        <w:pStyle w:val="BodyText"/>
        <w:rPr>
          <w:rFonts w:ascii="Arial" w:hAnsi="Arial" w:cs="Arial"/>
          <w:sz w:val="4"/>
          <w:szCs w:val="4"/>
        </w:rPr>
        <w:sectPr w:rsidR="006749D6" w:rsidRPr="00E24461" w:rsidSect="00BC2292">
          <w:type w:val="continuous"/>
          <w:pgSz w:w="12240" w:h="15840"/>
          <w:pgMar w:top="1008" w:right="1008" w:bottom="1008" w:left="1008" w:header="720" w:footer="432" w:gutter="0"/>
          <w:cols w:space="720"/>
          <w:docGrid w:linePitch="360"/>
        </w:sectPr>
      </w:pPr>
    </w:p>
    <w:p w14:paraId="512E528F" w14:textId="77777777" w:rsidR="006749D6" w:rsidRPr="00E24461" w:rsidRDefault="006749D6" w:rsidP="006749D6">
      <w:pPr>
        <w:pStyle w:val="BodyTex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6749D6" w:rsidRPr="00E24461" w14:paraId="6A3E4157" w14:textId="77777777" w:rsidTr="00D955D4">
        <w:trPr>
          <w:cantSplit/>
        </w:trPr>
        <w:tc>
          <w:tcPr>
            <w:tcW w:w="3672" w:type="pct"/>
            <w:shd w:val="clear" w:color="auto" w:fill="333333"/>
            <w:vAlign w:val="center"/>
          </w:tcPr>
          <w:p w14:paraId="79220905" w14:textId="77777777" w:rsidR="006749D6" w:rsidRPr="00E24461" w:rsidRDefault="006749D6" w:rsidP="00D955D4">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29C0F330" w14:textId="77777777" w:rsidR="006749D6" w:rsidRPr="00E24461" w:rsidRDefault="006749D6" w:rsidP="00D955D4">
            <w:pPr>
              <w:jc w:val="center"/>
              <w:rPr>
                <w:rFonts w:ascii="Arial" w:hAnsi="Arial" w:cs="Arial"/>
              </w:rPr>
            </w:pPr>
            <w:r w:rsidRPr="00E24461">
              <w:rPr>
                <w:rFonts w:ascii="Arial" w:hAnsi="Arial" w:cs="Arial"/>
                <w:noProof/>
                <w:sz w:val="18"/>
                <w:szCs w:val="18"/>
              </w:rPr>
              <w:drawing>
                <wp:inline distT="0" distB="0" distL="0" distR="0" wp14:anchorId="2264F8A5" wp14:editId="16A38712">
                  <wp:extent cx="238125" cy="2381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1A8168B3" wp14:editId="719A667A">
                  <wp:extent cx="238125" cy="23608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4B5A5327" wp14:editId="6334CA2B">
                  <wp:extent cx="219075" cy="220589"/>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7B3CCD00" wp14:editId="66918317">
                  <wp:extent cx="237716" cy="23730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54D2813C" w14:textId="77777777" w:rsidTr="00D955D4">
        <w:trPr>
          <w:cantSplit/>
        </w:trPr>
        <w:tc>
          <w:tcPr>
            <w:tcW w:w="3672" w:type="pct"/>
            <w:vAlign w:val="center"/>
          </w:tcPr>
          <w:p w14:paraId="715D9CB1" w14:textId="77777777" w:rsidR="006749D6" w:rsidRPr="00E24461" w:rsidRDefault="006749D6" w:rsidP="00D955D4">
            <w:pPr>
              <w:spacing w:before="60" w:after="60"/>
              <w:rPr>
                <w:rFonts w:ascii="Arial" w:hAnsi="Arial" w:cs="Arial"/>
              </w:rPr>
            </w:pPr>
            <w:r w:rsidRPr="00E24461">
              <w:rPr>
                <w:rFonts w:ascii="Arial" w:hAnsi="Arial" w:cs="Arial"/>
                <w:sz w:val="22"/>
                <w:szCs w:val="22"/>
              </w:rPr>
              <w:t>Objective [description]</w:t>
            </w:r>
          </w:p>
        </w:tc>
        <w:tc>
          <w:tcPr>
            <w:tcW w:w="1328" w:type="pct"/>
            <w:vMerge/>
          </w:tcPr>
          <w:p w14:paraId="2F511655" w14:textId="77777777" w:rsidR="006749D6" w:rsidRPr="00E24461" w:rsidRDefault="006749D6" w:rsidP="00D955D4">
            <w:pPr>
              <w:spacing w:before="60" w:after="60"/>
              <w:rPr>
                <w:rFonts w:ascii="Arial" w:hAnsi="Arial" w:cs="Arial"/>
                <w:b/>
                <w:bCs/>
              </w:rPr>
            </w:pPr>
          </w:p>
        </w:tc>
      </w:tr>
    </w:tbl>
    <w:p w14:paraId="2AB4CA24" w14:textId="77777777" w:rsidR="006749D6" w:rsidRPr="00E24461" w:rsidRDefault="006749D6" w:rsidP="006749D6">
      <w:pPr>
        <w:rPr>
          <w:rFonts w:ascii="Arial" w:hAnsi="Arial" w:cs="Arial"/>
        </w:rPr>
      </w:pPr>
    </w:p>
    <w:tbl>
      <w:tblPr>
        <w:tblStyle w:val="LightList-Accent5"/>
        <w:tblW w:w="5000" w:type="pct"/>
        <w:tblLook w:val="04A0" w:firstRow="1" w:lastRow="0" w:firstColumn="1" w:lastColumn="0" w:noHBand="0" w:noVBand="1"/>
      </w:tblPr>
      <w:tblGrid>
        <w:gridCol w:w="1256"/>
        <w:gridCol w:w="4980"/>
        <w:gridCol w:w="1629"/>
        <w:gridCol w:w="3089"/>
        <w:gridCol w:w="3086"/>
      </w:tblGrid>
      <w:tr w:rsidR="006749D6" w:rsidRPr="00E24461" w14:paraId="632F887E" w14:textId="77777777" w:rsidTr="00D9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4BB9DC4" w14:textId="77777777" w:rsidR="006749D6" w:rsidRPr="00E24461" w:rsidRDefault="006749D6" w:rsidP="00D955D4">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5CA06E79"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11BB04FB"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4EBACFAC"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6FBDE60E"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6749D6" w:rsidRPr="00E24461" w14:paraId="5A87FEFD"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19428B5"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1BEA86EA" w14:textId="77777777" w:rsidR="006749D6" w:rsidRPr="00E24461" w:rsidRDefault="006749D6" w:rsidP="00D955D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0F468CB6" w14:textId="77777777" w:rsidR="006749D6" w:rsidRPr="00E24461" w:rsidRDefault="006749D6" w:rsidP="00D955D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775F0090" wp14:editId="12A59425">
                  <wp:extent cx="238125" cy="2381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530FE45" wp14:editId="73978B0F">
                  <wp:extent cx="238125" cy="23608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7BEB12B" wp14:editId="099F75B2">
                  <wp:extent cx="219075" cy="220589"/>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72F48C" wp14:editId="661C7241">
                  <wp:extent cx="237716" cy="23730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2090E375"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7172C1F6"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6749D6" w:rsidRPr="00E24461" w14:paraId="6253699D" w14:textId="77777777" w:rsidTr="00D955D4">
        <w:tc>
          <w:tcPr>
            <w:cnfStyle w:val="001000000000" w:firstRow="0" w:lastRow="0" w:firstColumn="1" w:lastColumn="0" w:oddVBand="0" w:evenVBand="0" w:oddHBand="0" w:evenHBand="0" w:firstRowFirstColumn="0" w:firstRowLastColumn="0" w:lastRowFirstColumn="0" w:lastRowLastColumn="0"/>
            <w:tcW w:w="447" w:type="pct"/>
          </w:tcPr>
          <w:p w14:paraId="2E4E1D15"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05BE7B0F"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7783AC69"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6C5807D2" wp14:editId="0830E5D3">
                  <wp:extent cx="23812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6ED7DBB" wp14:editId="6FFD63F8">
                  <wp:extent cx="238125" cy="23608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66F116A7" wp14:editId="49FF04B8">
                  <wp:extent cx="219075" cy="220589"/>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764F0F1" wp14:editId="567C2F2E">
                  <wp:extent cx="237716" cy="23730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17A40AB"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1A0F91A7"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6749D6" w:rsidRPr="00E24461" w14:paraId="7B652C23"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507A3D9"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01258052"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16B87E04"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752AEB8C" wp14:editId="0A9B5306">
                  <wp:extent cx="238125" cy="2381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3CCB5B8" wp14:editId="5F641195">
                  <wp:extent cx="238125" cy="23608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1D0374BF" wp14:editId="28A28147">
                  <wp:extent cx="219075" cy="220589"/>
                  <wp:effectExtent l="0" t="0" r="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7D465BFA" wp14:editId="0F438833">
                  <wp:extent cx="237716" cy="23730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3EC72A15"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79A649AB"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6749D6" w:rsidRPr="00E24461" w14:paraId="3973930E" w14:textId="77777777" w:rsidTr="00D955D4">
        <w:tc>
          <w:tcPr>
            <w:cnfStyle w:val="001000000000" w:firstRow="0" w:lastRow="0" w:firstColumn="1" w:lastColumn="0" w:oddVBand="0" w:evenVBand="0" w:oddHBand="0" w:evenHBand="0" w:firstRowFirstColumn="0" w:firstRowLastColumn="0" w:lastRowFirstColumn="0" w:lastRowLastColumn="0"/>
            <w:tcW w:w="447" w:type="pct"/>
          </w:tcPr>
          <w:p w14:paraId="735B470D" w14:textId="77777777" w:rsidR="006749D6" w:rsidRPr="00E24461" w:rsidRDefault="006749D6" w:rsidP="00D955D4">
            <w:pPr>
              <w:rPr>
                <w:rFonts w:ascii="Arial" w:hAnsi="Arial" w:cs="Arial"/>
              </w:rPr>
            </w:pPr>
          </w:p>
        </w:tc>
        <w:tc>
          <w:tcPr>
            <w:tcW w:w="1774" w:type="pct"/>
          </w:tcPr>
          <w:p w14:paraId="0FC1C62C"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17DC309F"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754204CC"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00BEF96E"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49D6" w:rsidRPr="00E24461" w14:paraId="573BAACE"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1DD4C5E" w14:textId="77777777" w:rsidR="006749D6" w:rsidRPr="00E24461" w:rsidRDefault="006749D6" w:rsidP="00D955D4">
            <w:pPr>
              <w:rPr>
                <w:rFonts w:ascii="Arial" w:hAnsi="Arial" w:cs="Arial"/>
              </w:rPr>
            </w:pPr>
          </w:p>
        </w:tc>
        <w:tc>
          <w:tcPr>
            <w:tcW w:w="1774" w:type="pct"/>
          </w:tcPr>
          <w:p w14:paraId="41C76DA4"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1AC60EF6"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3B38B9CD"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0A3CBD6D"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714811F" w14:textId="77777777" w:rsidR="006749D6" w:rsidRPr="00E24461" w:rsidRDefault="006749D6" w:rsidP="006749D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1"/>
        <w:gridCol w:w="3729"/>
      </w:tblGrid>
      <w:tr w:rsidR="006749D6" w:rsidRPr="00E24461" w14:paraId="6DA4BA6A" w14:textId="77777777" w:rsidTr="00D955D4">
        <w:trPr>
          <w:cantSplit/>
        </w:trPr>
        <w:tc>
          <w:tcPr>
            <w:tcW w:w="3672" w:type="pct"/>
            <w:shd w:val="clear" w:color="auto" w:fill="333333"/>
            <w:vAlign w:val="center"/>
          </w:tcPr>
          <w:p w14:paraId="58AA4565" w14:textId="77777777" w:rsidR="006749D6" w:rsidRPr="00E24461" w:rsidRDefault="006749D6" w:rsidP="00D955D4">
            <w:pPr>
              <w:spacing w:before="60" w:after="60"/>
              <w:rPr>
                <w:rFonts w:ascii="Arial" w:hAnsi="Arial" w:cs="Arial"/>
                <w:b/>
                <w:bCs/>
                <w:color w:val="FFFFFF"/>
              </w:rPr>
            </w:pPr>
            <w:r w:rsidRPr="00E24461">
              <w:rPr>
                <w:rFonts w:ascii="Arial" w:hAnsi="Arial" w:cs="Arial"/>
                <w:b/>
                <w:bCs/>
                <w:color w:val="FFFFFF"/>
              </w:rPr>
              <w:t>[Objective Number] – Objective Title</w:t>
            </w:r>
          </w:p>
        </w:tc>
        <w:tc>
          <w:tcPr>
            <w:tcW w:w="1328" w:type="pct"/>
            <w:vMerge w:val="restart"/>
            <w:vAlign w:val="center"/>
          </w:tcPr>
          <w:p w14:paraId="17352A4E" w14:textId="77777777" w:rsidR="006749D6" w:rsidRPr="00E24461" w:rsidRDefault="006749D6" w:rsidP="00D955D4">
            <w:pPr>
              <w:jc w:val="center"/>
              <w:rPr>
                <w:rFonts w:ascii="Arial" w:hAnsi="Arial" w:cs="Arial"/>
              </w:rPr>
            </w:pPr>
            <w:r w:rsidRPr="00E24461">
              <w:rPr>
                <w:rFonts w:ascii="Arial" w:hAnsi="Arial" w:cs="Arial"/>
                <w:noProof/>
                <w:sz w:val="18"/>
                <w:szCs w:val="18"/>
              </w:rPr>
              <w:drawing>
                <wp:inline distT="0" distB="0" distL="0" distR="0" wp14:anchorId="2CCCC21A" wp14:editId="463F346A">
                  <wp:extent cx="238125" cy="2381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01CA9F9A" wp14:editId="5559894C">
                  <wp:extent cx="238125" cy="236083"/>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6F504D9" wp14:editId="60C7DA50">
                  <wp:extent cx="219075" cy="220589"/>
                  <wp:effectExtent l="0" t="0" r="0" b="825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18"/>
                <w:szCs w:val="18"/>
              </w:rPr>
              <w:drawing>
                <wp:inline distT="0" distB="0" distL="0" distR="0" wp14:anchorId="6E0F14F6" wp14:editId="53A422C4">
                  <wp:extent cx="237716" cy="237309"/>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r w:rsidR="006749D6" w:rsidRPr="00E24461" w14:paraId="115C004C" w14:textId="77777777" w:rsidTr="00D955D4">
        <w:trPr>
          <w:cantSplit/>
        </w:trPr>
        <w:tc>
          <w:tcPr>
            <w:tcW w:w="3672" w:type="pct"/>
            <w:vAlign w:val="center"/>
          </w:tcPr>
          <w:p w14:paraId="63906AAB" w14:textId="77777777" w:rsidR="006749D6" w:rsidRPr="00E24461" w:rsidRDefault="006749D6" w:rsidP="00D955D4">
            <w:pPr>
              <w:spacing w:before="60" w:after="60"/>
              <w:rPr>
                <w:rFonts w:ascii="Arial" w:hAnsi="Arial" w:cs="Arial"/>
              </w:rPr>
            </w:pPr>
            <w:r w:rsidRPr="00E24461">
              <w:rPr>
                <w:rFonts w:ascii="Arial" w:hAnsi="Arial" w:cs="Arial"/>
                <w:sz w:val="22"/>
                <w:szCs w:val="22"/>
              </w:rPr>
              <w:t>Objective [description]</w:t>
            </w:r>
          </w:p>
        </w:tc>
        <w:tc>
          <w:tcPr>
            <w:tcW w:w="1328" w:type="pct"/>
            <w:vMerge/>
          </w:tcPr>
          <w:p w14:paraId="36590D32" w14:textId="77777777" w:rsidR="006749D6" w:rsidRPr="00E24461" w:rsidRDefault="006749D6" w:rsidP="00D955D4">
            <w:pPr>
              <w:spacing w:before="60" w:after="60"/>
              <w:rPr>
                <w:rFonts w:ascii="Arial" w:hAnsi="Arial" w:cs="Arial"/>
                <w:b/>
                <w:bCs/>
              </w:rPr>
            </w:pPr>
          </w:p>
        </w:tc>
      </w:tr>
    </w:tbl>
    <w:p w14:paraId="118421E1" w14:textId="77777777" w:rsidR="006749D6" w:rsidRPr="00E24461" w:rsidRDefault="006749D6" w:rsidP="006749D6">
      <w:pPr>
        <w:pStyle w:val="BodyText"/>
        <w:spacing w:before="0" w:line="240" w:lineRule="auto"/>
        <w:rPr>
          <w:rFonts w:ascii="Arial" w:hAnsi="Arial" w:cs="Arial"/>
        </w:rPr>
      </w:pPr>
    </w:p>
    <w:tbl>
      <w:tblPr>
        <w:tblStyle w:val="LightList-Accent5"/>
        <w:tblW w:w="5000" w:type="pct"/>
        <w:tblLook w:val="04A0" w:firstRow="1" w:lastRow="0" w:firstColumn="1" w:lastColumn="0" w:noHBand="0" w:noVBand="1"/>
      </w:tblPr>
      <w:tblGrid>
        <w:gridCol w:w="1256"/>
        <w:gridCol w:w="4980"/>
        <w:gridCol w:w="1629"/>
        <w:gridCol w:w="3089"/>
        <w:gridCol w:w="3086"/>
      </w:tblGrid>
      <w:tr w:rsidR="006749D6" w:rsidRPr="00E24461" w14:paraId="76953FA2" w14:textId="77777777" w:rsidTr="00D9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514660B" w14:textId="77777777" w:rsidR="006749D6" w:rsidRPr="00E24461" w:rsidRDefault="006749D6" w:rsidP="00D955D4">
            <w:pPr>
              <w:jc w:val="center"/>
              <w:rPr>
                <w:rFonts w:ascii="Arial" w:hAnsi="Arial" w:cs="Arial"/>
                <w:b w:val="0"/>
                <w:sz w:val="22"/>
                <w:szCs w:val="22"/>
              </w:rPr>
            </w:pPr>
            <w:r w:rsidRPr="00E24461">
              <w:rPr>
                <w:rFonts w:ascii="Arial" w:hAnsi="Arial" w:cs="Arial"/>
                <w:b w:val="0"/>
                <w:sz w:val="22"/>
                <w:szCs w:val="22"/>
              </w:rPr>
              <w:t>Strategy Number</w:t>
            </w:r>
          </w:p>
        </w:tc>
        <w:tc>
          <w:tcPr>
            <w:tcW w:w="1774" w:type="pct"/>
          </w:tcPr>
          <w:p w14:paraId="4A9B7B67"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Strategy</w:t>
            </w:r>
          </w:p>
        </w:tc>
        <w:tc>
          <w:tcPr>
            <w:tcW w:w="580" w:type="pct"/>
          </w:tcPr>
          <w:p w14:paraId="49D9FC3A"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Benefits</w:t>
            </w:r>
          </w:p>
        </w:tc>
        <w:tc>
          <w:tcPr>
            <w:tcW w:w="1100" w:type="pct"/>
          </w:tcPr>
          <w:p w14:paraId="4AAE26CB"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Lead Actor</w:t>
            </w:r>
          </w:p>
        </w:tc>
        <w:tc>
          <w:tcPr>
            <w:tcW w:w="1099" w:type="pct"/>
          </w:tcPr>
          <w:p w14:paraId="16131EE7" w14:textId="77777777" w:rsidR="006749D6" w:rsidRPr="00E24461" w:rsidRDefault="006749D6" w:rsidP="00D955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4461">
              <w:rPr>
                <w:rFonts w:ascii="Arial" w:hAnsi="Arial" w:cs="Arial"/>
                <w:b w:val="0"/>
                <w:sz w:val="22"/>
                <w:szCs w:val="22"/>
              </w:rPr>
              <w:t>Metric</w:t>
            </w:r>
          </w:p>
        </w:tc>
      </w:tr>
      <w:tr w:rsidR="006749D6" w:rsidRPr="00E24461" w14:paraId="23CB121A"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6B72123"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4A7F1C26" w14:textId="77777777" w:rsidR="006749D6" w:rsidRPr="00E24461" w:rsidRDefault="006749D6" w:rsidP="00D955D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24461">
              <w:rPr>
                <w:rFonts w:ascii="Arial" w:hAnsi="Arial" w:cs="Arial"/>
                <w:bCs/>
                <w:sz w:val="22"/>
                <w:szCs w:val="22"/>
              </w:rPr>
              <w:t>[strategy description]</w:t>
            </w:r>
          </w:p>
        </w:tc>
        <w:tc>
          <w:tcPr>
            <w:tcW w:w="580" w:type="pct"/>
          </w:tcPr>
          <w:p w14:paraId="0967AEE1" w14:textId="77777777" w:rsidR="006749D6" w:rsidRPr="00E24461" w:rsidRDefault="006749D6" w:rsidP="00D955D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24461">
              <w:rPr>
                <w:rFonts w:ascii="Arial" w:hAnsi="Arial" w:cs="Arial"/>
                <w:noProof/>
                <w:sz w:val="22"/>
                <w:szCs w:val="22"/>
              </w:rPr>
              <w:drawing>
                <wp:inline distT="0" distB="0" distL="0" distR="0" wp14:anchorId="5AD6ADB7" wp14:editId="78D330A0">
                  <wp:extent cx="238125" cy="2381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8FD6096" wp14:editId="0B6F3B14">
                  <wp:extent cx="238125" cy="236083"/>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53A26E9" wp14:editId="62F39EC5">
                  <wp:extent cx="219075" cy="220589"/>
                  <wp:effectExtent l="0" t="0" r="0" b="825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371EDB83" wp14:editId="35D7F24E">
                  <wp:extent cx="237716" cy="237309"/>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69ACB5BE"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1C52938"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6749D6" w:rsidRPr="00E24461" w14:paraId="542F92FC" w14:textId="77777777" w:rsidTr="00D955D4">
        <w:tc>
          <w:tcPr>
            <w:cnfStyle w:val="001000000000" w:firstRow="0" w:lastRow="0" w:firstColumn="1" w:lastColumn="0" w:oddVBand="0" w:evenVBand="0" w:oddHBand="0" w:evenHBand="0" w:firstRowFirstColumn="0" w:firstRowLastColumn="0" w:lastRowFirstColumn="0" w:lastRowLastColumn="0"/>
            <w:tcW w:w="447" w:type="pct"/>
          </w:tcPr>
          <w:p w14:paraId="4082313C"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5DA790B4"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0067354B"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38775947" wp14:editId="55A8C272">
                  <wp:extent cx="238125" cy="2381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6387E75" wp14:editId="00582FB1">
                  <wp:extent cx="238125" cy="236083"/>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22A3CF7" wp14:editId="3971BB41">
                  <wp:extent cx="219075" cy="220589"/>
                  <wp:effectExtent l="0" t="0" r="0" b="825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B298793" wp14:editId="6342FFDF">
                  <wp:extent cx="237716" cy="237309"/>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127420F1"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99" w:type="pct"/>
          </w:tcPr>
          <w:p w14:paraId="0C2074DA"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6749D6" w:rsidRPr="00E24461" w14:paraId="648D3284"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026BDFF" w14:textId="77777777" w:rsidR="006749D6" w:rsidRPr="00E24461" w:rsidRDefault="006749D6" w:rsidP="00D955D4">
            <w:pPr>
              <w:rPr>
                <w:rFonts w:ascii="Arial" w:hAnsi="Arial" w:cs="Arial"/>
                <w:b w:val="0"/>
                <w:sz w:val="22"/>
                <w:szCs w:val="22"/>
              </w:rPr>
            </w:pPr>
            <w:r w:rsidRPr="00E24461">
              <w:rPr>
                <w:rFonts w:ascii="Arial" w:hAnsi="Arial" w:cs="Arial"/>
                <w:b w:val="0"/>
                <w:bCs w:val="0"/>
                <w:sz w:val="22"/>
                <w:szCs w:val="22"/>
              </w:rPr>
              <w:t>EXAMPLE</w:t>
            </w:r>
          </w:p>
        </w:tc>
        <w:tc>
          <w:tcPr>
            <w:tcW w:w="1774" w:type="pct"/>
          </w:tcPr>
          <w:p w14:paraId="2953B3A2"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bCs/>
                <w:sz w:val="22"/>
                <w:szCs w:val="22"/>
              </w:rPr>
              <w:t>[strategy description]</w:t>
            </w:r>
          </w:p>
        </w:tc>
        <w:tc>
          <w:tcPr>
            <w:tcW w:w="580" w:type="pct"/>
          </w:tcPr>
          <w:p w14:paraId="0B1F1915"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noProof/>
                <w:sz w:val="22"/>
                <w:szCs w:val="22"/>
              </w:rPr>
              <w:drawing>
                <wp:inline distT="0" distB="0" distL="0" distR="0" wp14:anchorId="1C5EF650" wp14:editId="021C2EE9">
                  <wp:extent cx="238125" cy="2381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0E405DF0" wp14:editId="566089FE">
                  <wp:extent cx="238125" cy="236083"/>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509AC2E5" wp14:editId="5C339B10">
                  <wp:extent cx="219075" cy="220589"/>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E24461">
              <w:rPr>
                <w:rFonts w:ascii="Arial" w:hAnsi="Arial" w:cs="Arial"/>
                <w:noProof/>
                <w:sz w:val="22"/>
                <w:szCs w:val="22"/>
              </w:rPr>
              <w:drawing>
                <wp:inline distT="0" distB="0" distL="0" distR="0" wp14:anchorId="42D0A6C7" wp14:editId="599B04B2">
                  <wp:extent cx="237716" cy="23730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00" w:type="pct"/>
          </w:tcPr>
          <w:p w14:paraId="4311FC31"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99" w:type="pct"/>
          </w:tcPr>
          <w:p w14:paraId="2404BB2B"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6749D6" w:rsidRPr="00E24461" w14:paraId="2DD6ED45" w14:textId="77777777" w:rsidTr="00D955D4">
        <w:tc>
          <w:tcPr>
            <w:cnfStyle w:val="001000000000" w:firstRow="0" w:lastRow="0" w:firstColumn="1" w:lastColumn="0" w:oddVBand="0" w:evenVBand="0" w:oddHBand="0" w:evenHBand="0" w:firstRowFirstColumn="0" w:firstRowLastColumn="0" w:lastRowFirstColumn="0" w:lastRowLastColumn="0"/>
            <w:tcW w:w="447" w:type="pct"/>
          </w:tcPr>
          <w:p w14:paraId="17D7E040" w14:textId="77777777" w:rsidR="006749D6" w:rsidRPr="00E24461" w:rsidRDefault="006749D6" w:rsidP="00D955D4">
            <w:pPr>
              <w:rPr>
                <w:rFonts w:ascii="Arial" w:hAnsi="Arial" w:cs="Arial"/>
              </w:rPr>
            </w:pPr>
          </w:p>
        </w:tc>
        <w:tc>
          <w:tcPr>
            <w:tcW w:w="1774" w:type="pct"/>
          </w:tcPr>
          <w:p w14:paraId="4FC2B91D"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0" w:type="pct"/>
          </w:tcPr>
          <w:p w14:paraId="7C445A69" w14:textId="77777777" w:rsidR="006749D6" w:rsidRPr="00E24461" w:rsidRDefault="006749D6" w:rsidP="00D955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0" w:type="pct"/>
          </w:tcPr>
          <w:p w14:paraId="654D55EB"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pct"/>
          </w:tcPr>
          <w:p w14:paraId="62E6083D" w14:textId="77777777" w:rsidR="006749D6" w:rsidRPr="00E24461" w:rsidRDefault="006749D6" w:rsidP="00D955D4">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49D6" w:rsidRPr="00E24461" w14:paraId="618C4D3A" w14:textId="77777777" w:rsidTr="00D9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9593321" w14:textId="77777777" w:rsidR="006749D6" w:rsidRPr="00E24461" w:rsidRDefault="006749D6" w:rsidP="00D955D4">
            <w:pPr>
              <w:rPr>
                <w:rFonts w:ascii="Arial" w:hAnsi="Arial" w:cs="Arial"/>
              </w:rPr>
            </w:pPr>
          </w:p>
        </w:tc>
        <w:tc>
          <w:tcPr>
            <w:tcW w:w="1774" w:type="pct"/>
          </w:tcPr>
          <w:p w14:paraId="5E0B4244"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0" w:type="pct"/>
          </w:tcPr>
          <w:p w14:paraId="70FA1D44" w14:textId="77777777" w:rsidR="006749D6" w:rsidRPr="00E24461" w:rsidRDefault="006749D6" w:rsidP="00D955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0" w:type="pct"/>
          </w:tcPr>
          <w:p w14:paraId="4641AF7E"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9" w:type="pct"/>
          </w:tcPr>
          <w:p w14:paraId="60F63CED" w14:textId="77777777" w:rsidR="006749D6" w:rsidRPr="00E24461" w:rsidRDefault="006749D6" w:rsidP="00D955D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E55282" w14:textId="77777777" w:rsidR="006749D6" w:rsidRPr="00E24461" w:rsidRDefault="006749D6" w:rsidP="00B51004">
      <w:pPr>
        <w:pStyle w:val="BodyText"/>
        <w:spacing w:before="0" w:line="240" w:lineRule="auto"/>
        <w:rPr>
          <w:rFonts w:ascii="Arial" w:hAnsi="Arial" w:cs="Arial"/>
        </w:rPr>
      </w:pPr>
    </w:p>
    <w:p w14:paraId="569B2CA0" w14:textId="77777777" w:rsidR="006749D6" w:rsidRPr="00E24461" w:rsidRDefault="006749D6" w:rsidP="00B51004">
      <w:pPr>
        <w:pStyle w:val="BodyText"/>
        <w:spacing w:before="0" w:line="240" w:lineRule="auto"/>
        <w:rPr>
          <w:rFonts w:ascii="Arial" w:hAnsi="Arial" w:cs="Arial"/>
        </w:rPr>
        <w:sectPr w:rsidR="006749D6" w:rsidRPr="00E24461" w:rsidSect="00EB4EC9">
          <w:pgSz w:w="15840" w:h="12240" w:orient="landscape"/>
          <w:pgMar w:top="1008" w:right="1008" w:bottom="1008" w:left="1008" w:header="720" w:footer="432" w:gutter="0"/>
          <w:cols w:space="720"/>
          <w:docGrid w:linePitch="360"/>
        </w:sectPr>
      </w:pPr>
    </w:p>
    <w:bookmarkStart w:id="78" w:name="_Toc535582013"/>
    <w:p w14:paraId="39B7DA77" w14:textId="77777777" w:rsidR="00915932" w:rsidRPr="00E24461" w:rsidRDefault="00915932" w:rsidP="00915932">
      <w:pPr>
        <w:pStyle w:val="Heading1"/>
        <w:rPr>
          <w:color w:val="FFFFFF"/>
        </w:rPr>
      </w:pPr>
      <w:r w:rsidRPr="00E24461">
        <w:rPr>
          <w:noProof/>
        </w:rPr>
        <w:lastRenderedPageBreak/>
        <mc:AlternateContent>
          <mc:Choice Requires="wps">
            <w:drawing>
              <wp:anchor distT="0" distB="0" distL="114300" distR="114300" simplePos="0" relativeHeight="251675648" behindDoc="1" locked="0" layoutInCell="1" allowOverlap="1" wp14:anchorId="385799DC" wp14:editId="13B651B6">
                <wp:simplePos x="0" y="0"/>
                <wp:positionH relativeFrom="page">
                  <wp:posOffset>0</wp:posOffset>
                </wp:positionH>
                <wp:positionV relativeFrom="page">
                  <wp:posOffset>0</wp:posOffset>
                </wp:positionV>
                <wp:extent cx="7772400" cy="1600200"/>
                <wp:effectExtent l="0" t="0" r="0" b="0"/>
                <wp:wrapNone/>
                <wp:docPr id="1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0" o:spid="_x0000_s1026" style="position:absolute;margin-left:0;margin-top:0;width:612pt;height:12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" fillcolor="#9cf" stroked="f">
                <w10:wrap anchorx="page" anchory="page"/>
              </v:rect>
            </w:pict>
          </mc:Fallback>
        </mc:AlternateContent>
      </w:r>
      <w:r w:rsidR="00575DAE" w:rsidRPr="00E24461">
        <w:rPr>
          <w:color w:val="FFFFFF"/>
        </w:rPr>
        <w:t>Monitoring Plan</w:t>
      </w:r>
      <w:bookmarkEnd w:id="78"/>
    </w:p>
    <w:p w14:paraId="5D44D9CD" w14:textId="77777777" w:rsidR="00915932" w:rsidRPr="00E24461" w:rsidRDefault="00915932" w:rsidP="00915932">
      <w:pPr>
        <w:rPr>
          <w:rFonts w:ascii="Arial" w:hAnsi="Arial" w:cs="Arial"/>
          <w:b/>
          <w:bCs/>
          <w:color w:val="008080"/>
          <w:sz w:val="56"/>
          <w:szCs w:val="56"/>
        </w:rPr>
      </w:pPr>
    </w:p>
    <w:p w14:paraId="35646DC2" w14:textId="77777777" w:rsidR="00915932" w:rsidRPr="00E24461" w:rsidRDefault="00915932" w:rsidP="00915932">
      <w:pPr>
        <w:pStyle w:val="BodyText"/>
        <w:rPr>
          <w:rFonts w:ascii="Arial" w:hAnsi="Arial" w:cs="Arial"/>
          <w:b/>
          <w:bCs/>
        </w:rPr>
      </w:pPr>
      <w:r w:rsidRPr="00E24461">
        <w:rPr>
          <w:rFonts w:ascii="Arial" w:hAnsi="Arial" w:cs="Arial"/>
          <w:b/>
          <w:bCs/>
          <w:highlight w:val="yellow"/>
        </w:rPr>
        <w:t xml:space="preserve">Describe the next steps in the process to implementing </w:t>
      </w:r>
      <w:r w:rsidR="00575DAE" w:rsidRPr="00E24461">
        <w:rPr>
          <w:rFonts w:ascii="Arial" w:hAnsi="Arial" w:cs="Arial"/>
          <w:b/>
          <w:bCs/>
          <w:highlight w:val="yellow"/>
        </w:rPr>
        <w:t xml:space="preserve">and monitoring the progress of </w:t>
      </w:r>
      <w:r w:rsidRPr="00E24461">
        <w:rPr>
          <w:rFonts w:ascii="Arial" w:hAnsi="Arial" w:cs="Arial"/>
          <w:b/>
          <w:bCs/>
          <w:highlight w:val="yellow"/>
        </w:rPr>
        <w:t xml:space="preserve">your action plan. This may include </w:t>
      </w:r>
      <w:r w:rsidR="007440C2" w:rsidRPr="00E24461">
        <w:rPr>
          <w:rFonts w:ascii="Arial" w:hAnsi="Arial" w:cs="Arial"/>
          <w:b/>
          <w:bCs/>
          <w:highlight w:val="yellow"/>
        </w:rPr>
        <w:t xml:space="preserve">further </w:t>
      </w:r>
      <w:r w:rsidRPr="00E24461">
        <w:rPr>
          <w:rFonts w:ascii="Arial" w:hAnsi="Arial" w:cs="Arial"/>
          <w:b/>
          <w:bCs/>
          <w:highlight w:val="yellow"/>
        </w:rPr>
        <w:t xml:space="preserve">outreach efforts to stakeholder groups, additional feasibility studies that may need to be taken, </w:t>
      </w:r>
      <w:r w:rsidR="007440C2" w:rsidRPr="00E24461">
        <w:rPr>
          <w:rFonts w:ascii="Arial" w:hAnsi="Arial" w:cs="Arial"/>
          <w:b/>
          <w:bCs/>
          <w:highlight w:val="yellow"/>
        </w:rPr>
        <w:t xml:space="preserve">identification of funding sources, </w:t>
      </w:r>
      <w:r w:rsidRPr="00E24461">
        <w:rPr>
          <w:rFonts w:ascii="Arial" w:hAnsi="Arial" w:cs="Arial"/>
          <w:b/>
          <w:bCs/>
          <w:highlight w:val="yellow"/>
        </w:rPr>
        <w:t>and identification of key partners that will be required for successful implementation.</w:t>
      </w:r>
    </w:p>
    <w:p w14:paraId="68D36E9C" w14:textId="77777777" w:rsidR="00915932" w:rsidRPr="00E24461" w:rsidRDefault="00915932" w:rsidP="00915932">
      <w:pPr>
        <w:pStyle w:val="BodyText"/>
        <w:rPr>
          <w:rFonts w:ascii="Arial" w:hAnsi="Arial" w:cs="Arial"/>
        </w:rPr>
      </w:pPr>
      <w:r w:rsidRPr="00E24461">
        <w:rPr>
          <w:rFonts w:ascii="Arial" w:hAnsi="Arial" w:cs="Arial"/>
        </w:rPr>
        <w:t>While some of the actions within the [Jurisdiction] Climate Action Plan are well underway, over the coming months, [Jurisdiction] will engage with community members, businesses, institutions, and other stakeholders through a Climate Action Planning Task Force to prepare for any prerequisite or additional actions needed to begin Plan implementation.</w:t>
      </w:r>
    </w:p>
    <w:p w14:paraId="12474D49" w14:textId="77777777" w:rsidR="00915932" w:rsidRPr="00E24461" w:rsidRDefault="00915932" w:rsidP="002E5073">
      <w:pPr>
        <w:pStyle w:val="BodyText"/>
        <w:spacing w:before="120"/>
        <w:rPr>
          <w:rFonts w:ascii="Arial" w:hAnsi="Arial" w:cs="Arial"/>
        </w:rPr>
      </w:pPr>
      <w:r w:rsidRPr="00E24461">
        <w:rPr>
          <w:rFonts w:ascii="Arial" w:hAnsi="Arial" w:cs="Arial"/>
        </w:rPr>
        <w:t>These prerequisite actions include:</w:t>
      </w:r>
    </w:p>
    <w:p w14:paraId="546CB19A" w14:textId="77777777" w:rsidR="00915932" w:rsidRPr="00E24461" w:rsidRDefault="00915932" w:rsidP="002E5073">
      <w:pPr>
        <w:pStyle w:val="BulletedList"/>
        <w:spacing w:before="120" w:line="360" w:lineRule="auto"/>
        <w:jc w:val="both"/>
        <w:rPr>
          <w:rFonts w:ascii="Arial" w:hAnsi="Arial" w:cs="Arial"/>
        </w:rPr>
      </w:pPr>
      <w:r w:rsidRPr="00E24461">
        <w:rPr>
          <w:rFonts w:ascii="Arial" w:hAnsi="Arial" w:cs="Arial"/>
        </w:rPr>
        <w:t>Creating citizen advisory groups for programs that require considerable community engagement.</w:t>
      </w:r>
    </w:p>
    <w:p w14:paraId="68E630BE" w14:textId="77777777" w:rsidR="00915932" w:rsidRPr="00E24461" w:rsidRDefault="00915932" w:rsidP="002E5073">
      <w:pPr>
        <w:pStyle w:val="BulletedList"/>
        <w:spacing w:before="120" w:line="360" w:lineRule="auto"/>
        <w:jc w:val="both"/>
        <w:rPr>
          <w:rFonts w:ascii="Arial" w:hAnsi="Arial" w:cs="Arial"/>
        </w:rPr>
      </w:pPr>
      <w:r w:rsidRPr="00E24461">
        <w:rPr>
          <w:rFonts w:ascii="Arial" w:hAnsi="Arial" w:cs="Arial"/>
        </w:rPr>
        <w:t>Gathering bids for contracted services and equipment.</w:t>
      </w:r>
    </w:p>
    <w:p w14:paraId="61E8D405" w14:textId="77777777" w:rsidR="00915932" w:rsidRPr="00E24461" w:rsidRDefault="00915932" w:rsidP="002E5073">
      <w:pPr>
        <w:pStyle w:val="BulletedList"/>
        <w:spacing w:before="120" w:line="360" w:lineRule="auto"/>
        <w:jc w:val="both"/>
        <w:rPr>
          <w:rFonts w:ascii="Arial" w:hAnsi="Arial" w:cs="Arial"/>
        </w:rPr>
      </w:pPr>
      <w:r w:rsidRPr="00E24461">
        <w:rPr>
          <w:rFonts w:ascii="Arial" w:hAnsi="Arial" w:cs="Arial"/>
        </w:rPr>
        <w:t>Making necessary changes to local policies or existing programs, including staffing.</w:t>
      </w:r>
    </w:p>
    <w:p w14:paraId="3C1AAC58" w14:textId="77777777" w:rsidR="00915932" w:rsidRPr="00E24461" w:rsidRDefault="00915932" w:rsidP="00915932">
      <w:pPr>
        <w:pStyle w:val="BulletedList"/>
        <w:numPr>
          <w:ilvl w:val="0"/>
          <w:numId w:val="0"/>
        </w:numPr>
        <w:ind w:left="360"/>
        <w:rPr>
          <w:rFonts w:ascii="Arial" w:hAnsi="Arial" w:cs="Arial"/>
        </w:rPr>
      </w:pPr>
    </w:p>
    <w:p w14:paraId="66526E5A" w14:textId="77777777" w:rsidR="00575DAE" w:rsidRPr="00E24461" w:rsidRDefault="00915932" w:rsidP="00575DAE">
      <w:pPr>
        <w:pStyle w:val="BulletedList"/>
        <w:numPr>
          <w:ilvl w:val="0"/>
          <w:numId w:val="0"/>
        </w:numPr>
        <w:jc w:val="both"/>
        <w:rPr>
          <w:rFonts w:ascii="Arial" w:hAnsi="Arial" w:cs="Arial"/>
          <w:b/>
          <w:bCs/>
        </w:rPr>
      </w:pPr>
      <w:r w:rsidRPr="00E24461">
        <w:rPr>
          <w:rFonts w:ascii="Arial" w:hAnsi="Arial" w:cs="Arial"/>
          <w:b/>
          <w:bCs/>
          <w:highlight w:val="yellow"/>
        </w:rPr>
        <w:t>Describe the steps you intend to take immediately to kick off your programs, and provide ways for citizens to become involved with the Climate Action Plan.</w:t>
      </w:r>
    </w:p>
    <w:p w14:paraId="0360705B" w14:textId="35E3F118" w:rsidR="00575DAE" w:rsidRPr="00E24461" w:rsidRDefault="00575DAE" w:rsidP="00915932">
      <w:pPr>
        <w:pStyle w:val="BodyText"/>
        <w:rPr>
          <w:rFonts w:ascii="Arial" w:hAnsi="Arial" w:cs="Arial"/>
          <w:b/>
        </w:rPr>
      </w:pPr>
      <w:r w:rsidRPr="00E24461">
        <w:rPr>
          <w:rFonts w:ascii="Arial" w:hAnsi="Arial" w:cs="Arial"/>
          <w:b/>
          <w:highlight w:val="yellow"/>
        </w:rPr>
        <w:t>Describe how often you will be checking the progress of your strategies and objectives, as well as how often you will update the GHG inventory</w:t>
      </w:r>
      <w:r w:rsidR="00B27882" w:rsidRPr="00E24461">
        <w:rPr>
          <w:rFonts w:ascii="Arial" w:hAnsi="Arial" w:cs="Arial"/>
          <w:b/>
          <w:highlight w:val="yellow"/>
        </w:rPr>
        <w:t xml:space="preserve"> or vulnerability assessment</w:t>
      </w:r>
      <w:r w:rsidRPr="00E24461">
        <w:rPr>
          <w:rFonts w:ascii="Arial" w:hAnsi="Arial" w:cs="Arial"/>
          <w:b/>
          <w:highlight w:val="yellow"/>
        </w:rPr>
        <w:t>. An example monitoring plan is described below.</w:t>
      </w:r>
    </w:p>
    <w:p w14:paraId="25C2F7A0" w14:textId="43F22016" w:rsidR="00575DAE" w:rsidRPr="00E24461" w:rsidRDefault="00575DAE" w:rsidP="00915932">
      <w:pPr>
        <w:pStyle w:val="BodyText"/>
        <w:rPr>
          <w:rFonts w:ascii="Arial" w:hAnsi="Arial" w:cs="Arial"/>
        </w:rPr>
      </w:pPr>
      <w:r w:rsidRPr="00E24461">
        <w:rPr>
          <w:rFonts w:ascii="Arial" w:hAnsi="Arial" w:cs="Arial"/>
        </w:rPr>
        <w:t xml:space="preserve">Establishing a monitoring process enables </w:t>
      </w:r>
      <w:r w:rsidR="00CC7E47" w:rsidRPr="00E24461">
        <w:rPr>
          <w:rFonts w:ascii="Arial" w:hAnsi="Arial" w:cs="Arial"/>
        </w:rPr>
        <w:t>[Jurisdiction]</w:t>
      </w:r>
      <w:r w:rsidRPr="00E24461">
        <w:rPr>
          <w:rFonts w:ascii="Arial" w:hAnsi="Arial" w:cs="Arial"/>
        </w:rPr>
        <w:t xml:space="preserve"> to track the impacts of the actions included in the plan and compare estimated impacts to what is actually achieved in terms of energy savings, renewable energy production, and GHG emissions reduction. Assessing the implementation status of the actions will allow determination of whether the action is performing well and to identify corrective measures. This process is also an opportunity to understand barriers to implementation and identify best practices or new opportunities in moving forward.</w:t>
      </w:r>
    </w:p>
    <w:p w14:paraId="43A2812D" w14:textId="77777777" w:rsidR="00575DAE" w:rsidRPr="00E24461" w:rsidRDefault="00575DAE" w:rsidP="00915932">
      <w:pPr>
        <w:pStyle w:val="BodyText"/>
        <w:rPr>
          <w:rFonts w:ascii="Arial" w:hAnsi="Arial" w:cs="Arial"/>
        </w:rPr>
      </w:pPr>
      <w:r w:rsidRPr="00E24461">
        <w:rPr>
          <w:rFonts w:ascii="Arial" w:hAnsi="Arial" w:cs="Arial"/>
        </w:rPr>
        <w:t xml:space="preserve">The table below describes the components of the monitoring reports. Action reports are occur every two years and will only include status updates on the overall strategy, the mitigation action plan, and the adaptation action plan. The full monitoring report will occur every four years and in addition to the components in the action report, will include an updated community and municipal GHG inventory. This </w:t>
      </w:r>
      <w:r w:rsidRPr="00E24461">
        <w:rPr>
          <w:rFonts w:ascii="Arial" w:hAnsi="Arial" w:cs="Arial"/>
        </w:rPr>
        <w:lastRenderedPageBreak/>
        <w:t>will help [Jurisdiction] track its GHG emissions reduction progress. With the approval of this Climate Action Plan in [Year], the first monitoring action report will be due in [Year] and the first full monitoring report with the updated GHG inventories will be due in [Year]. Ideally, the most recent GHG inventories should be no more than four years old.</w:t>
      </w:r>
    </w:p>
    <w:p w14:paraId="4C428333" w14:textId="77777777" w:rsidR="002E5073" w:rsidRPr="00E24461" w:rsidRDefault="002E5073" w:rsidP="00915932">
      <w:pPr>
        <w:pStyle w:val="BodyText"/>
        <w:rPr>
          <w:rFonts w:ascii="Arial" w:hAnsi="Arial" w:cs="Arial"/>
        </w:rPr>
      </w:pPr>
    </w:p>
    <w:tbl>
      <w:tblPr>
        <w:tblStyle w:val="LightList-Accent3"/>
        <w:tblW w:w="0" w:type="auto"/>
        <w:tblLook w:val="04A0" w:firstRow="1" w:lastRow="0" w:firstColumn="1" w:lastColumn="0" w:noHBand="0" w:noVBand="1"/>
      </w:tblPr>
      <w:tblGrid>
        <w:gridCol w:w="7403"/>
        <w:gridCol w:w="1601"/>
        <w:gridCol w:w="1436"/>
      </w:tblGrid>
      <w:tr w:rsidR="00575DAE" w:rsidRPr="00E24461" w14:paraId="35399CE3" w14:textId="77777777" w:rsidTr="0057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B00BED" w14:textId="77777777" w:rsidR="00575DAE" w:rsidRPr="00E24461" w:rsidRDefault="00575DAE">
            <w:pPr>
              <w:pStyle w:val="Default"/>
              <w:rPr>
                <w:rFonts w:ascii="Arial" w:hAnsi="Arial" w:cs="Arial"/>
                <w:sz w:val="22"/>
                <w:szCs w:val="22"/>
              </w:rPr>
            </w:pPr>
            <w:r w:rsidRPr="00E24461">
              <w:rPr>
                <w:rFonts w:ascii="Arial" w:hAnsi="Arial" w:cs="Arial"/>
                <w:b w:val="0"/>
                <w:bCs w:val="0"/>
                <w:sz w:val="22"/>
                <w:szCs w:val="22"/>
              </w:rPr>
              <w:t xml:space="preserve">Monitoring Report Component </w:t>
            </w:r>
          </w:p>
        </w:tc>
        <w:tc>
          <w:tcPr>
            <w:tcW w:w="0" w:type="auto"/>
          </w:tcPr>
          <w:p w14:paraId="32C6591E" w14:textId="77777777" w:rsidR="00575DAE" w:rsidRPr="00E24461" w:rsidRDefault="00575DAE">
            <w:pPr>
              <w:pStyle w:val="Defaul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 w:val="0"/>
                <w:bCs w:val="0"/>
                <w:sz w:val="22"/>
                <w:szCs w:val="22"/>
              </w:rPr>
              <w:t xml:space="preserve">Action Reporting </w:t>
            </w:r>
          </w:p>
        </w:tc>
        <w:tc>
          <w:tcPr>
            <w:tcW w:w="0" w:type="auto"/>
          </w:tcPr>
          <w:p w14:paraId="7E559B74" w14:textId="77777777" w:rsidR="00575DAE" w:rsidRPr="00E24461" w:rsidRDefault="00575DAE">
            <w:pPr>
              <w:pStyle w:val="Defaul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b w:val="0"/>
                <w:bCs w:val="0"/>
                <w:sz w:val="22"/>
                <w:szCs w:val="22"/>
              </w:rPr>
              <w:t xml:space="preserve">Full Reporting </w:t>
            </w:r>
          </w:p>
        </w:tc>
      </w:tr>
      <w:tr w:rsidR="00575DAE" w:rsidRPr="00E24461" w14:paraId="1892EC8A" w14:textId="77777777" w:rsidTr="0057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49218"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Overall Strategy: </w:t>
            </w:r>
          </w:p>
          <w:p w14:paraId="27A5968F"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Reporting any changes to initial strategy as well as updated information on human and financial resources </w:t>
            </w:r>
          </w:p>
        </w:tc>
        <w:tc>
          <w:tcPr>
            <w:tcW w:w="0" w:type="auto"/>
          </w:tcPr>
          <w:p w14:paraId="168DBEE6" w14:textId="77777777" w:rsidR="00575DAE" w:rsidRPr="00E24461" w:rsidRDefault="00575DAE">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Yes </w:t>
            </w:r>
          </w:p>
        </w:tc>
        <w:tc>
          <w:tcPr>
            <w:tcW w:w="0" w:type="auto"/>
          </w:tcPr>
          <w:p w14:paraId="56E133F4" w14:textId="77777777" w:rsidR="00575DAE" w:rsidRPr="00E24461" w:rsidRDefault="00575DAE">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Yes </w:t>
            </w:r>
          </w:p>
        </w:tc>
      </w:tr>
      <w:tr w:rsidR="00575DAE" w:rsidRPr="00E24461" w14:paraId="38F8980D" w14:textId="77777777" w:rsidTr="00575DAE">
        <w:tc>
          <w:tcPr>
            <w:cnfStyle w:val="001000000000" w:firstRow="0" w:lastRow="0" w:firstColumn="1" w:lastColumn="0" w:oddVBand="0" w:evenVBand="0" w:oddHBand="0" w:evenHBand="0" w:firstRowFirstColumn="0" w:firstRowLastColumn="0" w:lastRowFirstColumn="0" w:lastRowLastColumn="0"/>
            <w:tcW w:w="0" w:type="auto"/>
          </w:tcPr>
          <w:p w14:paraId="578915E4"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GHG Emissions Inventories: </w:t>
            </w:r>
          </w:p>
          <w:p w14:paraId="4119A8AA"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Provide updated energy consumption and GHG emissions data for the reporting year </w:t>
            </w:r>
          </w:p>
        </w:tc>
        <w:tc>
          <w:tcPr>
            <w:tcW w:w="0" w:type="auto"/>
          </w:tcPr>
          <w:p w14:paraId="10685DA0" w14:textId="77777777" w:rsidR="00575DAE" w:rsidRPr="00E24461" w:rsidRDefault="00575DAE">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No </w:t>
            </w:r>
          </w:p>
        </w:tc>
        <w:tc>
          <w:tcPr>
            <w:tcW w:w="0" w:type="auto"/>
          </w:tcPr>
          <w:p w14:paraId="0EDC6AC4" w14:textId="77777777" w:rsidR="00575DAE" w:rsidRPr="00E24461" w:rsidRDefault="00575DAE">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Yes </w:t>
            </w:r>
          </w:p>
        </w:tc>
      </w:tr>
      <w:tr w:rsidR="00575DAE" w:rsidRPr="00E24461" w14:paraId="1EEB24E2" w14:textId="77777777" w:rsidTr="00575DA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33EE0310"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Mitigation and Adaptation Action Plans: </w:t>
            </w:r>
          </w:p>
          <w:p w14:paraId="4CF85C92" w14:textId="77777777" w:rsidR="00575DAE" w:rsidRPr="00E24461" w:rsidRDefault="00575DAE">
            <w:pPr>
              <w:pStyle w:val="Default"/>
              <w:rPr>
                <w:rFonts w:ascii="Arial" w:hAnsi="Arial" w:cs="Arial"/>
                <w:b w:val="0"/>
                <w:sz w:val="22"/>
                <w:szCs w:val="22"/>
              </w:rPr>
            </w:pPr>
            <w:r w:rsidRPr="00E24461">
              <w:rPr>
                <w:rFonts w:ascii="Arial" w:hAnsi="Arial" w:cs="Arial"/>
                <w:b w:val="0"/>
                <w:sz w:val="22"/>
                <w:szCs w:val="22"/>
              </w:rPr>
              <w:t xml:space="preserve">Report the implementation status (completed, in progress, on hold) of key actions and update their impacts </w:t>
            </w:r>
          </w:p>
        </w:tc>
        <w:tc>
          <w:tcPr>
            <w:tcW w:w="0" w:type="auto"/>
          </w:tcPr>
          <w:p w14:paraId="6F042C1F" w14:textId="77777777" w:rsidR="00575DAE" w:rsidRPr="00E24461" w:rsidRDefault="00575DAE">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Yes </w:t>
            </w:r>
          </w:p>
        </w:tc>
        <w:tc>
          <w:tcPr>
            <w:tcW w:w="0" w:type="auto"/>
          </w:tcPr>
          <w:p w14:paraId="0E1D8E5C" w14:textId="77777777" w:rsidR="00575DAE" w:rsidRPr="00E24461" w:rsidRDefault="00575DAE">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24461">
              <w:rPr>
                <w:rFonts w:ascii="Arial" w:hAnsi="Arial" w:cs="Arial"/>
                <w:sz w:val="22"/>
                <w:szCs w:val="22"/>
              </w:rPr>
              <w:t xml:space="preserve">Ye </w:t>
            </w:r>
          </w:p>
        </w:tc>
      </w:tr>
    </w:tbl>
    <w:p w14:paraId="070AAEB9" w14:textId="4CB77A84" w:rsidR="00C23464" w:rsidRPr="00E24461" w:rsidRDefault="00C23464" w:rsidP="00C23464">
      <w:pPr>
        <w:pStyle w:val="BodyText"/>
        <w:rPr>
          <w:rFonts w:ascii="Arial" w:hAnsi="Arial" w:cs="Arial"/>
          <w:b/>
        </w:rPr>
      </w:pPr>
      <w:r w:rsidRPr="00E24461">
        <w:rPr>
          <w:rFonts w:ascii="Arial" w:hAnsi="Arial" w:cs="Arial"/>
          <w:b/>
          <w:highlight w:val="yellow"/>
        </w:rPr>
        <w:t>If signed on to Global Covenant of Mayors, there are timelines for monitori</w:t>
      </w:r>
      <w:r w:rsidR="00B27882" w:rsidRPr="00E24461">
        <w:rPr>
          <w:rFonts w:ascii="Arial" w:hAnsi="Arial" w:cs="Arial"/>
          <w:b/>
          <w:highlight w:val="yellow"/>
        </w:rPr>
        <w:t xml:space="preserve">ng and implementing the Plan to </w:t>
      </w:r>
      <w:r w:rsidRPr="00E24461">
        <w:rPr>
          <w:rFonts w:ascii="Arial" w:hAnsi="Arial" w:cs="Arial"/>
          <w:b/>
          <w:highlight w:val="yellow"/>
        </w:rPr>
        <w:t>qualify for compliance. Check your Jurisdiction’s climate commitments for such requirements.</w:t>
      </w:r>
      <w:r w:rsidRPr="00E24461">
        <w:rPr>
          <w:rFonts w:ascii="Arial" w:hAnsi="Arial" w:cs="Arial"/>
          <w:b/>
        </w:rPr>
        <w:t xml:space="preserve"> </w:t>
      </w:r>
    </w:p>
    <w:p w14:paraId="3DF2B430" w14:textId="77777777" w:rsidR="00575DAE" w:rsidRPr="00E24461" w:rsidRDefault="00575DAE" w:rsidP="00915932">
      <w:pPr>
        <w:pStyle w:val="BodyText"/>
        <w:rPr>
          <w:rFonts w:ascii="Arial" w:hAnsi="Arial" w:cs="Arial"/>
          <w:b/>
        </w:rPr>
        <w:sectPr w:rsidR="00575DAE" w:rsidRPr="00E24461" w:rsidSect="00BC2292">
          <w:pgSz w:w="12240" w:h="15840"/>
          <w:pgMar w:top="1008" w:right="1008" w:bottom="1008" w:left="1008" w:header="720" w:footer="720" w:gutter="0"/>
          <w:cols w:space="720"/>
          <w:docGrid w:linePitch="360"/>
        </w:sectPr>
      </w:pPr>
    </w:p>
    <w:bookmarkStart w:id="79" w:name="_Toc535582014"/>
    <w:p w14:paraId="0AA57AC3" w14:textId="04C3207C" w:rsidR="00916019" w:rsidRPr="00E24461" w:rsidRDefault="00B22C84">
      <w:pPr>
        <w:pStyle w:val="Heading1"/>
        <w:rPr>
          <w:color w:val="FFFFFF"/>
        </w:rPr>
      </w:pPr>
      <w:r w:rsidRPr="00E24461">
        <w:rPr>
          <w:noProof/>
        </w:rPr>
        <w:lastRenderedPageBreak/>
        <mc:AlternateContent>
          <mc:Choice Requires="wps">
            <w:drawing>
              <wp:anchor distT="0" distB="0" distL="114300" distR="114300" simplePos="0" relativeHeight="251667456" behindDoc="1" locked="0" layoutInCell="1" allowOverlap="1" wp14:anchorId="54695CDA" wp14:editId="691BF7B3">
                <wp:simplePos x="0" y="0"/>
                <wp:positionH relativeFrom="page">
                  <wp:posOffset>0</wp:posOffset>
                </wp:positionH>
                <wp:positionV relativeFrom="page">
                  <wp:posOffset>0</wp:posOffset>
                </wp:positionV>
                <wp:extent cx="7772400" cy="2240280"/>
                <wp:effectExtent l="0" t="0" r="0" b="0"/>
                <wp:wrapNone/>
                <wp:docPr id="1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402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1" o:spid="_x0000_s1026" style="position:absolute;margin-left:0;margin-top:0;width:612pt;height:17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" fillcolor="#9cf" stroked="f">
                <w10:wrap anchorx="page" anchory="page"/>
              </v:rect>
            </w:pict>
          </mc:Fallback>
        </mc:AlternateContent>
      </w:r>
      <w:r w:rsidR="00916019" w:rsidRPr="00E24461">
        <w:rPr>
          <w:color w:val="FFFFFF"/>
        </w:rPr>
        <w:t>Appendix I</w:t>
      </w:r>
      <w:r w:rsidR="006749D6" w:rsidRPr="00E24461">
        <w:rPr>
          <w:color w:val="FFFFFF"/>
        </w:rPr>
        <w:t xml:space="preserve">: </w:t>
      </w:r>
      <w:r w:rsidR="00916019" w:rsidRPr="00E24461">
        <w:rPr>
          <w:color w:val="FFFFFF"/>
        </w:rPr>
        <w:t>Methodology</w:t>
      </w:r>
      <w:bookmarkEnd w:id="79"/>
    </w:p>
    <w:p w14:paraId="3D10157B" w14:textId="77777777" w:rsidR="00916019" w:rsidRPr="00E24461" w:rsidRDefault="00916019">
      <w:pPr>
        <w:rPr>
          <w:rFonts w:ascii="Arial" w:hAnsi="Arial" w:cs="Arial"/>
          <w:b/>
          <w:bCs/>
          <w:sz w:val="56"/>
          <w:szCs w:val="56"/>
        </w:rPr>
        <w:sectPr w:rsidR="00916019" w:rsidRPr="00E24461" w:rsidSect="00BC2292">
          <w:pgSz w:w="12240" w:h="15840"/>
          <w:pgMar w:top="1008" w:right="1008" w:bottom="1008" w:left="1008" w:header="720" w:footer="720" w:gutter="0"/>
          <w:cols w:space="720"/>
          <w:docGrid w:linePitch="360"/>
        </w:sectPr>
      </w:pPr>
    </w:p>
    <w:p w14:paraId="5B60D2D5" w14:textId="77777777" w:rsidR="006749D6" w:rsidRPr="00E24461" w:rsidRDefault="006749D6">
      <w:pPr>
        <w:pStyle w:val="BodyText"/>
        <w:spacing w:before="0"/>
        <w:rPr>
          <w:rFonts w:ascii="Arial" w:hAnsi="Arial" w:cs="Arial"/>
          <w:b/>
          <w:bCs/>
          <w:highlight w:val="yellow"/>
        </w:rPr>
      </w:pPr>
    </w:p>
    <w:p w14:paraId="4CC1F868" w14:textId="77777777" w:rsidR="006749D6" w:rsidRPr="00E24461" w:rsidRDefault="006749D6">
      <w:pPr>
        <w:pStyle w:val="BodyText"/>
        <w:spacing w:before="0"/>
        <w:rPr>
          <w:rFonts w:ascii="Arial" w:hAnsi="Arial" w:cs="Arial"/>
          <w:b/>
          <w:bCs/>
          <w:highlight w:val="yellow"/>
        </w:rPr>
      </w:pPr>
    </w:p>
    <w:p w14:paraId="486392EF" w14:textId="77777777" w:rsidR="006749D6" w:rsidRPr="00E24461" w:rsidRDefault="006749D6">
      <w:pPr>
        <w:pStyle w:val="BodyText"/>
        <w:spacing w:before="0"/>
        <w:rPr>
          <w:rFonts w:ascii="Arial" w:hAnsi="Arial" w:cs="Arial"/>
          <w:b/>
          <w:bCs/>
          <w:highlight w:val="yellow"/>
        </w:rPr>
      </w:pPr>
    </w:p>
    <w:p w14:paraId="2F08BCE8" w14:textId="77777777" w:rsidR="006749D6" w:rsidRPr="00E24461" w:rsidRDefault="006749D6">
      <w:pPr>
        <w:pStyle w:val="BodyText"/>
        <w:spacing w:before="0"/>
        <w:rPr>
          <w:rFonts w:ascii="Arial" w:hAnsi="Arial" w:cs="Arial"/>
          <w:b/>
          <w:bCs/>
          <w:highlight w:val="yellow"/>
        </w:rPr>
      </w:pPr>
    </w:p>
    <w:p w14:paraId="2D14E5C7" w14:textId="2E924C87" w:rsidR="00916019" w:rsidRPr="00E24461" w:rsidRDefault="00916019">
      <w:pPr>
        <w:pStyle w:val="BodyText"/>
        <w:spacing w:before="0"/>
        <w:rPr>
          <w:rFonts w:ascii="Arial" w:hAnsi="Arial" w:cs="Arial"/>
          <w:b/>
          <w:bCs/>
          <w:highlight w:val="yellow"/>
        </w:rPr>
      </w:pPr>
      <w:r w:rsidRPr="00E24461">
        <w:rPr>
          <w:rFonts w:ascii="Arial" w:hAnsi="Arial" w:cs="Arial"/>
          <w:b/>
          <w:bCs/>
          <w:highlight w:val="yellow"/>
        </w:rPr>
        <w:t>Include an appendix that details calculation methods and other technical information gathered and used throughout the report.</w:t>
      </w:r>
      <w:r w:rsidR="007440C2" w:rsidRPr="00E24461">
        <w:rPr>
          <w:rFonts w:ascii="Arial" w:hAnsi="Arial" w:cs="Arial"/>
          <w:b/>
          <w:bCs/>
          <w:highlight w:val="yellow"/>
        </w:rPr>
        <w:t xml:space="preserve"> The GHG inventory </w:t>
      </w:r>
      <w:r w:rsidR="00D71D86" w:rsidRPr="00E24461">
        <w:rPr>
          <w:rFonts w:ascii="Arial" w:hAnsi="Arial" w:cs="Arial"/>
          <w:b/>
          <w:bCs/>
          <w:highlight w:val="yellow"/>
        </w:rPr>
        <w:t xml:space="preserve">or vulnerability assessment </w:t>
      </w:r>
      <w:r w:rsidR="007440C2" w:rsidRPr="00E24461">
        <w:rPr>
          <w:rFonts w:ascii="Arial" w:hAnsi="Arial" w:cs="Arial"/>
          <w:b/>
          <w:bCs/>
          <w:highlight w:val="yellow"/>
        </w:rPr>
        <w:t>may be included here or referenced if the</w:t>
      </w:r>
      <w:r w:rsidR="00D71D86" w:rsidRPr="00E24461">
        <w:rPr>
          <w:rFonts w:ascii="Arial" w:hAnsi="Arial" w:cs="Arial"/>
          <w:b/>
          <w:bCs/>
          <w:highlight w:val="yellow"/>
        </w:rPr>
        <w:t>re is already separate</w:t>
      </w:r>
      <w:r w:rsidR="007440C2" w:rsidRPr="00E24461">
        <w:rPr>
          <w:rFonts w:ascii="Arial" w:hAnsi="Arial" w:cs="Arial"/>
          <w:b/>
          <w:bCs/>
          <w:highlight w:val="yellow"/>
        </w:rPr>
        <w:t xml:space="preserve"> documentation.</w:t>
      </w:r>
    </w:p>
    <w:p w14:paraId="3D8EAB6A" w14:textId="2552C937" w:rsidR="00D71D86" w:rsidRPr="00E24461" w:rsidRDefault="00916019">
      <w:pPr>
        <w:pStyle w:val="BodyText"/>
        <w:rPr>
          <w:rFonts w:ascii="Arial" w:hAnsi="Arial" w:cs="Arial"/>
          <w:b/>
          <w:bCs/>
          <w:highlight w:val="yellow"/>
        </w:rPr>
      </w:pPr>
      <w:r w:rsidRPr="00E24461">
        <w:rPr>
          <w:rFonts w:ascii="Arial" w:hAnsi="Arial" w:cs="Arial"/>
          <w:b/>
          <w:bCs/>
          <w:highlight w:val="yellow"/>
        </w:rPr>
        <w:t>Document all assumptions made in the quantification of emission reduction potentials.</w:t>
      </w:r>
    </w:p>
    <w:p w14:paraId="73FE164C" w14:textId="0CE6EB71" w:rsidR="00D71D86" w:rsidRPr="00E24461" w:rsidRDefault="00D71D86">
      <w:pPr>
        <w:pStyle w:val="BodyText"/>
        <w:rPr>
          <w:rFonts w:ascii="Arial" w:hAnsi="Arial" w:cs="Arial"/>
          <w:b/>
          <w:bCs/>
          <w:highlight w:val="yellow"/>
        </w:rPr>
      </w:pPr>
      <w:r w:rsidRPr="00E24461">
        <w:rPr>
          <w:rFonts w:ascii="Arial" w:hAnsi="Arial" w:cs="Arial"/>
          <w:b/>
          <w:bCs/>
          <w:highlight w:val="yellow"/>
        </w:rPr>
        <w:t xml:space="preserve">If using </w:t>
      </w:r>
      <w:r w:rsidR="00902967" w:rsidRPr="00E24461">
        <w:rPr>
          <w:rFonts w:ascii="Arial" w:hAnsi="Arial" w:cs="Arial"/>
          <w:b/>
          <w:bCs/>
          <w:highlight w:val="yellow"/>
        </w:rPr>
        <w:t>SEEC resources such as ClearPath</w:t>
      </w:r>
      <w:r w:rsidRPr="00E24461">
        <w:rPr>
          <w:rFonts w:ascii="Arial" w:hAnsi="Arial" w:cs="Arial"/>
          <w:b/>
          <w:bCs/>
          <w:highlight w:val="yellow"/>
        </w:rPr>
        <w:t xml:space="preserve">, include a citation at the beginning. </w:t>
      </w:r>
    </w:p>
    <w:p w14:paraId="7AE1268C" w14:textId="77777777" w:rsidR="00916019" w:rsidRPr="00E24461" w:rsidRDefault="00916019">
      <w:pPr>
        <w:pStyle w:val="BodyText"/>
        <w:rPr>
          <w:rFonts w:ascii="Arial" w:hAnsi="Arial" w:cs="Arial"/>
          <w:b/>
          <w:bCs/>
          <w:highlight w:val="yellow"/>
        </w:rPr>
      </w:pPr>
      <w:r w:rsidRPr="00E24461">
        <w:rPr>
          <w:rFonts w:ascii="Arial" w:hAnsi="Arial" w:cs="Arial"/>
          <w:b/>
          <w:bCs/>
          <w:highlight w:val="yellow"/>
        </w:rPr>
        <w:t xml:space="preserve">Please refer to </w:t>
      </w:r>
      <w:r w:rsidR="004564C5" w:rsidRPr="00E24461">
        <w:rPr>
          <w:rFonts w:ascii="Arial" w:hAnsi="Arial" w:cs="Arial"/>
          <w:b/>
          <w:bCs/>
          <w:highlight w:val="yellow"/>
        </w:rPr>
        <w:t>ICLEI</w:t>
      </w:r>
      <w:r w:rsidRPr="00E24461">
        <w:rPr>
          <w:rFonts w:ascii="Arial" w:hAnsi="Arial" w:cs="Arial"/>
          <w:b/>
          <w:bCs/>
          <w:highlight w:val="yellow"/>
        </w:rPr>
        <w:t xml:space="preserve"> guidance documents located at </w:t>
      </w:r>
      <w:hyperlink r:id="rId43" w:history="1">
        <w:r w:rsidR="00F3301E" w:rsidRPr="00E24461">
          <w:rPr>
            <w:rStyle w:val="Hyperlink"/>
            <w:rFonts w:ascii="Arial" w:hAnsi="Arial" w:cs="Arial"/>
            <w:b/>
            <w:bCs/>
          </w:rPr>
          <w:t>http://www.icleiusa.org</w:t>
        </w:r>
      </w:hyperlink>
      <w:r w:rsidR="00F3301E" w:rsidRPr="00E24461">
        <w:rPr>
          <w:rFonts w:ascii="Arial" w:hAnsi="Arial" w:cs="Arial"/>
          <w:b/>
          <w:bCs/>
        </w:rPr>
        <w:t xml:space="preserve"> </w:t>
      </w:r>
      <w:r w:rsidRPr="00E24461">
        <w:rPr>
          <w:rFonts w:ascii="Arial" w:hAnsi="Arial" w:cs="Arial"/>
          <w:b/>
          <w:bCs/>
          <w:highlight w:val="yellow"/>
        </w:rPr>
        <w:t xml:space="preserve"> for further information about calculation methods and assumptions useful in the planning or quantification process.</w:t>
      </w:r>
    </w:p>
    <w:p w14:paraId="2A90D115" w14:textId="77777777" w:rsidR="00916019" w:rsidRPr="00E24461" w:rsidRDefault="00916019">
      <w:pPr>
        <w:pStyle w:val="BodyText"/>
        <w:rPr>
          <w:rFonts w:ascii="Arial" w:hAnsi="Arial" w:cs="Arial"/>
          <w:b/>
          <w:bCs/>
        </w:rPr>
      </w:pPr>
      <w:r w:rsidRPr="00E24461">
        <w:rPr>
          <w:rFonts w:ascii="Arial" w:hAnsi="Arial" w:cs="Arial"/>
          <w:b/>
          <w:bCs/>
          <w:highlight w:val="yellow"/>
        </w:rPr>
        <w:t>Include other appendices as necessary.</w:t>
      </w:r>
    </w:p>
    <w:p w14:paraId="10B1CECD" w14:textId="77777777" w:rsidR="00916019" w:rsidRPr="00E24461" w:rsidRDefault="00916019">
      <w:pPr>
        <w:pStyle w:val="Heading1"/>
        <w:rPr>
          <w:color w:val="FFFFFF"/>
        </w:rPr>
        <w:sectPr w:rsidR="00916019" w:rsidRPr="00E24461" w:rsidSect="00BC2292">
          <w:type w:val="continuous"/>
          <w:pgSz w:w="12240" w:h="15840"/>
          <w:pgMar w:top="1008" w:right="1008" w:bottom="1008" w:left="1008" w:header="720" w:footer="720" w:gutter="0"/>
          <w:cols w:space="720"/>
          <w:docGrid w:linePitch="360"/>
        </w:sectPr>
      </w:pPr>
    </w:p>
    <w:bookmarkStart w:id="80" w:name="_Toc535582015"/>
    <w:p w14:paraId="7DB80263" w14:textId="10FFAE0B" w:rsidR="00916019" w:rsidRPr="00E24461" w:rsidRDefault="00B22C84">
      <w:pPr>
        <w:pStyle w:val="Heading1"/>
        <w:rPr>
          <w:color w:val="FFFFFF"/>
        </w:rPr>
      </w:pPr>
      <w:r w:rsidRPr="00E24461">
        <w:rPr>
          <w:noProof/>
        </w:rPr>
        <w:lastRenderedPageBreak/>
        <mc:AlternateContent>
          <mc:Choice Requires="wps">
            <w:drawing>
              <wp:anchor distT="0" distB="0" distL="114300" distR="114300" simplePos="0" relativeHeight="251665408" behindDoc="1" locked="0" layoutInCell="1" allowOverlap="1" wp14:anchorId="70FA8C6E" wp14:editId="56EA4235">
                <wp:simplePos x="0" y="0"/>
                <wp:positionH relativeFrom="page">
                  <wp:posOffset>0</wp:posOffset>
                </wp:positionH>
                <wp:positionV relativeFrom="page">
                  <wp:posOffset>0</wp:posOffset>
                </wp:positionV>
                <wp:extent cx="7772400" cy="2240280"/>
                <wp:effectExtent l="0" t="0" r="0" b="0"/>
                <wp:wrapNone/>
                <wp:docPr id="1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402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2" o:spid="_x0000_s1026" style="position:absolute;margin-left:0;margin-top:0;width:612pt;height:176.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" fillcolor="#9cf" stroked="f">
                <w10:wrap anchorx="page" anchory="page"/>
              </v:rect>
            </w:pict>
          </mc:Fallback>
        </mc:AlternateContent>
      </w:r>
      <w:r w:rsidR="00916019" w:rsidRPr="00E24461">
        <w:rPr>
          <w:color w:val="FFFFFF"/>
        </w:rPr>
        <w:t>Appendix II</w:t>
      </w:r>
      <w:r w:rsidR="006749D6" w:rsidRPr="00E24461">
        <w:rPr>
          <w:color w:val="FFFFFF"/>
        </w:rPr>
        <w:t xml:space="preserve">: </w:t>
      </w:r>
      <w:r w:rsidR="00916019" w:rsidRPr="00E24461">
        <w:rPr>
          <w:color w:val="FFFFFF"/>
          <w:kern w:val="0"/>
        </w:rPr>
        <w:t>Climate Change Science</w:t>
      </w:r>
      <w:bookmarkEnd w:id="80"/>
    </w:p>
    <w:p w14:paraId="174089A7" w14:textId="77777777" w:rsidR="00916019" w:rsidRPr="00E24461" w:rsidRDefault="00916019">
      <w:pPr>
        <w:rPr>
          <w:rFonts w:ascii="Arial" w:hAnsi="Arial" w:cs="Arial"/>
          <w:b/>
          <w:bCs/>
          <w:color w:val="008080"/>
          <w:sz w:val="56"/>
          <w:szCs w:val="56"/>
        </w:rPr>
      </w:pPr>
    </w:p>
    <w:p w14:paraId="21ED7E8C" w14:textId="77777777" w:rsidR="00916019" w:rsidRPr="00E24461" w:rsidRDefault="00916019">
      <w:pPr>
        <w:pStyle w:val="BodyText"/>
        <w:rPr>
          <w:rFonts w:ascii="Arial" w:hAnsi="Arial" w:cs="Arial"/>
          <w:b/>
          <w:bCs/>
          <w:highlight w:val="yellow"/>
        </w:rPr>
        <w:sectPr w:rsidR="00916019" w:rsidRPr="00E24461" w:rsidSect="00BC2292">
          <w:pgSz w:w="12240" w:h="15840"/>
          <w:pgMar w:top="1008" w:right="1008" w:bottom="1008" w:left="1008" w:header="720" w:footer="720" w:gutter="0"/>
          <w:cols w:space="720"/>
          <w:docGrid w:linePitch="360"/>
        </w:sectPr>
      </w:pPr>
    </w:p>
    <w:p w14:paraId="739362CC" w14:textId="77777777" w:rsidR="00916019" w:rsidRPr="00E24461" w:rsidRDefault="00916019">
      <w:pPr>
        <w:pStyle w:val="Heading2"/>
        <w:rPr>
          <w:rFonts w:ascii="Arial" w:hAnsi="Arial" w:cs="Arial"/>
        </w:rPr>
      </w:pPr>
      <w:bookmarkStart w:id="81" w:name="_Toc535582016"/>
      <w:r w:rsidRPr="00E24461">
        <w:rPr>
          <w:rFonts w:ascii="Arial" w:hAnsi="Arial" w:cs="Arial"/>
        </w:rPr>
        <w:lastRenderedPageBreak/>
        <w:t>The Debate on Climate Change is Over</w:t>
      </w:r>
      <w:bookmarkEnd w:id="81"/>
    </w:p>
    <w:p w14:paraId="78421DB3" w14:textId="5AE584FF" w:rsidR="00916019" w:rsidRPr="00E24461" w:rsidRDefault="00916019">
      <w:pPr>
        <w:pStyle w:val="BodyText"/>
        <w:rPr>
          <w:rFonts w:ascii="Arial" w:hAnsi="Arial" w:cs="Arial"/>
        </w:rPr>
      </w:pPr>
      <w:r w:rsidRPr="00E24461">
        <w:rPr>
          <w:rFonts w:ascii="Arial" w:hAnsi="Arial" w:cs="Arial"/>
        </w:rPr>
        <w:t xml:space="preserve">The Intergovernmental Panel on Climate Change (IPCC)’s </w:t>
      </w:r>
      <w:r w:rsidR="00B27882" w:rsidRPr="00E24461">
        <w:rPr>
          <w:rFonts w:ascii="Arial" w:hAnsi="Arial" w:cs="Arial"/>
        </w:rPr>
        <w:t xml:space="preserve">Fifth </w:t>
      </w:r>
      <w:r w:rsidRPr="00E24461">
        <w:rPr>
          <w:rFonts w:ascii="Arial" w:hAnsi="Arial" w:cs="Arial"/>
        </w:rPr>
        <w:t>Assessment Report affirms that “warming of the climate system is unequivocal, as is now evident from observations of increases in global average air and ocean temperatures, widespread melting of snow and ice and rising global average sea level.”</w:t>
      </w:r>
      <w:r w:rsidRPr="00E24461">
        <w:rPr>
          <w:rStyle w:val="FootnoteReference"/>
          <w:rFonts w:ascii="Arial" w:hAnsi="Arial" w:cs="Arial"/>
          <w:b/>
          <w:bCs/>
        </w:rPr>
        <w:footnoteReference w:id="2"/>
      </w:r>
      <w:r w:rsidRPr="00E24461">
        <w:rPr>
          <w:rFonts w:ascii="Arial" w:hAnsi="Arial" w:cs="Arial"/>
        </w:rPr>
        <w:t xml:space="preserve"> Researchers have made progress in their understanding of how the Earth’s climate is changing in space and time through improvements and extensions of numerous datasets and data analyses, broader geographical coverage, better understanding of uncertainties and a wider variety of measurements.</w:t>
      </w:r>
      <w:r w:rsidRPr="00E24461">
        <w:rPr>
          <w:rStyle w:val="FootnoteReference"/>
          <w:rFonts w:ascii="Arial" w:hAnsi="Arial" w:cs="Arial"/>
          <w:b/>
          <w:bCs/>
        </w:rPr>
        <w:footnoteReference w:id="3"/>
      </w:r>
      <w:r w:rsidRPr="00E24461">
        <w:rPr>
          <w:rFonts w:ascii="Arial" w:hAnsi="Arial" w:cs="Arial"/>
        </w:rPr>
        <w:t xml:space="preserve"> These refinements expand upon the findings of previous IPCC Assessments – today, observational evidence from all continents and most oceans shows that “regional changes in temperature have had discernible impacts on physical and biological systems.”</w:t>
      </w:r>
    </w:p>
    <w:p w14:paraId="57C7BC8C" w14:textId="5439D40F" w:rsidR="00C616F5" w:rsidRPr="00E24461" w:rsidRDefault="00C616F5" w:rsidP="00C616F5">
      <w:pPr>
        <w:pStyle w:val="BodyText"/>
        <w:rPr>
          <w:rFonts w:ascii="Arial" w:hAnsi="Arial" w:cs="Arial"/>
        </w:rPr>
      </w:pPr>
      <w:r w:rsidRPr="00E24461">
        <w:rPr>
          <w:rFonts w:ascii="Arial" w:hAnsi="Arial" w:cs="Arial"/>
        </w:rPr>
        <w:t xml:space="preserve">The Fifth Assessment asserts that “it is </w:t>
      </w:r>
      <w:r w:rsidRPr="00E24461">
        <w:rPr>
          <w:rFonts w:ascii="Arial" w:hAnsi="Arial" w:cs="Arial"/>
          <w:i/>
        </w:rPr>
        <w:t>extremely likely</w:t>
      </w:r>
      <w:r w:rsidRPr="00E24461">
        <w:rPr>
          <w:rFonts w:ascii="Arial" w:hAnsi="Arial" w:cs="Arial"/>
        </w:rPr>
        <w:t xml:space="preserve"> that more than half of the observed increase in global average surface temperature from 1951 to 2010 was caused by the anthropogenic increase in GHG concentrations and other anthropogenic forcings together. Globally, economic and population growth continued to be the most important drivers of increases in CO2 emissions from fossil fuel combustion. Changes in many extreme weather and climate events have been observed since about 1950. Some of these changes have been linked to human influences, including a decrease in cold temperature extremes, an increase in warm temperature extremes, an increase in extreme high sea levels and an increase in the number of heavy precipitation events in a number of regions”. As shown in Figure 1, indicators such as global averaged sea level change and globally averaged combined land and ocean surface temperature anomaly have all increased since the beginning of the 20</w:t>
      </w:r>
      <w:r w:rsidRPr="00E24461">
        <w:rPr>
          <w:rFonts w:ascii="Arial" w:hAnsi="Arial" w:cs="Arial"/>
          <w:vertAlign w:val="superscript"/>
        </w:rPr>
        <w:t>th</w:t>
      </w:r>
      <w:r w:rsidRPr="00E24461">
        <w:rPr>
          <w:rFonts w:ascii="Arial" w:hAnsi="Arial" w:cs="Arial"/>
        </w:rPr>
        <w:t xml:space="preserve"> century and are continuing to trend upward.</w:t>
      </w:r>
    </w:p>
    <w:p w14:paraId="24992D5D" w14:textId="77777777" w:rsidR="00C616F5" w:rsidRPr="00E24461" w:rsidRDefault="00C616F5" w:rsidP="00C616F5">
      <w:pPr>
        <w:pStyle w:val="BodyText"/>
        <w:rPr>
          <w:rFonts w:ascii="Arial" w:hAnsi="Arial" w:cs="Arial"/>
        </w:rPr>
      </w:pPr>
      <w:r w:rsidRPr="00E24461">
        <w:rPr>
          <w:rFonts w:ascii="Arial" w:hAnsi="Arial" w:cs="Arial"/>
        </w:rPr>
        <w:t>In short, the Earth is already responding to climate change drivers introduced by mankind.</w:t>
      </w:r>
    </w:p>
    <w:p w14:paraId="1431DBBE" w14:textId="77777777" w:rsidR="00C616F5" w:rsidRPr="00E24461" w:rsidRDefault="00C616F5">
      <w:pPr>
        <w:pStyle w:val="BodyText"/>
        <w:rPr>
          <w:rFonts w:ascii="Arial" w:hAnsi="Arial" w:cs="Arial"/>
        </w:rPr>
      </w:pPr>
    </w:p>
    <w:p w14:paraId="1B7A43F5" w14:textId="27299604" w:rsidR="00916019" w:rsidRPr="00E24461" w:rsidRDefault="00E014A5" w:rsidP="00E014A5">
      <w:pPr>
        <w:pStyle w:val="BodyText"/>
        <w:jc w:val="center"/>
        <w:rPr>
          <w:rFonts w:ascii="Arial" w:hAnsi="Arial" w:cs="Arial"/>
        </w:rPr>
      </w:pPr>
      <w:r w:rsidRPr="00E24461">
        <w:rPr>
          <w:rFonts w:ascii="Arial" w:hAnsi="Arial" w:cs="Arial"/>
          <w:noProof/>
        </w:rPr>
        <w:drawing>
          <wp:inline distT="0" distB="0" distL="0" distR="0" wp14:anchorId="0D73DB68" wp14:editId="319ADB29">
            <wp:extent cx="3776251" cy="5781675"/>
            <wp:effectExtent l="0" t="0" r="0" b="0"/>
            <wp:docPr id="16" name="Picture 16" descr="C:\Users\Fei\Downloads\SPM.1_re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SPM.1_rev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6251" cy="5781675"/>
                    </a:xfrm>
                    <a:prstGeom prst="rect">
                      <a:avLst/>
                    </a:prstGeom>
                    <a:noFill/>
                    <a:ln>
                      <a:noFill/>
                    </a:ln>
                  </pic:spPr>
                </pic:pic>
              </a:graphicData>
            </a:graphic>
          </wp:inline>
        </w:drawing>
      </w:r>
    </w:p>
    <w:p w14:paraId="1CD68A24" w14:textId="38068643" w:rsidR="00E014A5" w:rsidRPr="00E24461" w:rsidRDefault="00E014A5" w:rsidP="00E014A5">
      <w:pPr>
        <w:pStyle w:val="BodyText"/>
        <w:jc w:val="center"/>
        <w:rPr>
          <w:rFonts w:ascii="Arial" w:hAnsi="Arial" w:cs="Arial"/>
          <w:sz w:val="20"/>
        </w:rPr>
      </w:pPr>
      <w:r w:rsidRPr="00E24461">
        <w:rPr>
          <w:rFonts w:ascii="Arial" w:hAnsi="Arial" w:cs="Arial"/>
          <w:b/>
          <w:sz w:val="20"/>
        </w:rPr>
        <w:t>Figure 1</w:t>
      </w:r>
      <w:r w:rsidRPr="00E24461">
        <w:rPr>
          <w:rFonts w:ascii="Arial" w:hAnsi="Arial" w:cs="Arial"/>
          <w:sz w:val="20"/>
        </w:rPr>
        <w:t>: Observations and other indicators of a changing global climate system</w:t>
      </w:r>
      <w:r w:rsidR="00A96DDE" w:rsidRPr="00E24461">
        <w:rPr>
          <w:rStyle w:val="FootnoteReference"/>
          <w:rFonts w:ascii="Arial" w:hAnsi="Arial" w:cs="Arial"/>
          <w:sz w:val="20"/>
        </w:rPr>
        <w:footnoteReference w:id="4"/>
      </w:r>
    </w:p>
    <w:p w14:paraId="16F11484" w14:textId="2F510233" w:rsidR="00916019" w:rsidRPr="00E24461" w:rsidRDefault="00426039">
      <w:pPr>
        <w:pStyle w:val="Heading3"/>
        <w:rPr>
          <w:rFonts w:ascii="Arial" w:hAnsi="Arial" w:cs="Arial"/>
        </w:rPr>
      </w:pPr>
      <w:bookmarkStart w:id="82" w:name="_Toc535582017"/>
      <w:r w:rsidRPr="00E24461">
        <w:rPr>
          <w:rFonts w:ascii="Arial" w:hAnsi="Arial" w:cs="Arial"/>
        </w:rPr>
        <w:t>Key Findings from California’s Fourth Climate Change Assessment</w:t>
      </w:r>
      <w:bookmarkEnd w:id="82"/>
      <w:r w:rsidRPr="00E24461">
        <w:rPr>
          <w:rFonts w:ascii="Arial" w:hAnsi="Arial" w:cs="Arial"/>
        </w:rPr>
        <w:t xml:space="preserve"> </w:t>
      </w:r>
    </w:p>
    <w:p w14:paraId="3DD44DFC" w14:textId="2A1D1D00" w:rsidR="00C616F5" w:rsidRPr="00E24461" w:rsidRDefault="00C616F5" w:rsidP="00C616F5">
      <w:pPr>
        <w:pStyle w:val="BodyText"/>
        <w:rPr>
          <w:rFonts w:ascii="Arial" w:hAnsi="Arial" w:cs="Arial"/>
        </w:rPr>
      </w:pPr>
      <w:r w:rsidRPr="00E24461">
        <w:rPr>
          <w:rFonts w:ascii="Arial" w:hAnsi="Arial" w:cs="Arial"/>
        </w:rPr>
        <w:t>California’s Fourth Climate Change Assessment</w:t>
      </w:r>
      <w:r w:rsidR="00426039" w:rsidRPr="00E24461">
        <w:rPr>
          <w:rFonts w:ascii="Arial" w:hAnsi="Arial" w:cs="Arial"/>
        </w:rPr>
        <w:t xml:space="preserve"> (Fourth Assessment)</w:t>
      </w:r>
      <w:r w:rsidRPr="00E24461">
        <w:rPr>
          <w:rFonts w:ascii="Arial" w:hAnsi="Arial" w:cs="Arial"/>
        </w:rPr>
        <w:t>, released in August 2018, provides the latest update on anticipated regional and local climate change impacts across the state</w:t>
      </w:r>
      <w:r w:rsidR="00426039" w:rsidRPr="00E24461">
        <w:rPr>
          <w:rFonts w:ascii="Arial" w:hAnsi="Arial" w:cs="Arial"/>
        </w:rPr>
        <w:t xml:space="preserve"> on people, infrastructure, and natural systems</w:t>
      </w:r>
      <w:r w:rsidRPr="00E24461">
        <w:rPr>
          <w:rStyle w:val="FootnoteReference"/>
          <w:rFonts w:ascii="Arial" w:hAnsi="Arial" w:cs="Arial"/>
        </w:rPr>
        <w:footnoteReference w:id="5"/>
      </w:r>
      <w:r w:rsidRPr="00E24461">
        <w:rPr>
          <w:rFonts w:ascii="Arial" w:hAnsi="Arial" w:cs="Arial"/>
        </w:rPr>
        <w:t>.</w:t>
      </w:r>
      <w:r w:rsidR="00426039" w:rsidRPr="00E24461">
        <w:rPr>
          <w:rFonts w:ascii="Arial" w:hAnsi="Arial" w:cs="Arial"/>
        </w:rPr>
        <w:t xml:space="preserve"> The Fourth Assessment includes three statewide summary reports (Climate Justice, Tribal and Indigenous Communities, and California’s Ocean and Coast), nine </w:t>
      </w:r>
      <w:r w:rsidR="00426039" w:rsidRPr="00E24461">
        <w:rPr>
          <w:rFonts w:ascii="Arial" w:hAnsi="Arial" w:cs="Arial"/>
        </w:rPr>
        <w:lastRenderedPageBreak/>
        <w:t>regional reports, and 44 technical reports.</w:t>
      </w:r>
      <w:r w:rsidR="00BD0660" w:rsidRPr="00E24461">
        <w:rPr>
          <w:rFonts w:ascii="Arial" w:hAnsi="Arial" w:cs="Arial"/>
        </w:rPr>
        <w:t xml:space="preserve"> </w:t>
      </w:r>
      <w:r w:rsidR="000300FD" w:rsidRPr="00E24461">
        <w:rPr>
          <w:rFonts w:ascii="Arial" w:hAnsi="Arial" w:cs="Arial"/>
        </w:rPr>
        <w:t xml:space="preserve">Some of the key findings from the statewide summary report are described below. </w:t>
      </w:r>
      <w:r w:rsidR="00426039" w:rsidRPr="00E24461">
        <w:rPr>
          <w:rFonts w:ascii="Arial" w:hAnsi="Arial" w:cs="Arial"/>
        </w:rPr>
        <w:t xml:space="preserve">  </w:t>
      </w:r>
      <w:r w:rsidRPr="00E24461">
        <w:rPr>
          <w:rFonts w:ascii="Arial" w:hAnsi="Arial" w:cs="Arial"/>
        </w:rPr>
        <w:t xml:space="preserve"> </w:t>
      </w:r>
    </w:p>
    <w:p w14:paraId="29AD3274" w14:textId="46C3EEFF" w:rsidR="00CA598C" w:rsidRPr="00E24461" w:rsidRDefault="00CA598C" w:rsidP="00C616F5">
      <w:pPr>
        <w:pStyle w:val="BodyText"/>
        <w:rPr>
          <w:rFonts w:ascii="Arial" w:hAnsi="Arial" w:cs="Arial"/>
        </w:rPr>
      </w:pPr>
      <w:r w:rsidRPr="00E24461">
        <w:rPr>
          <w:rFonts w:ascii="Arial" w:hAnsi="Arial" w:cs="Arial"/>
        </w:rPr>
        <w:t>Based on the scientific modeling and analysis, it is projected that by 2100, average annual daily temperature will increase by 5.6°-8.8°F</w:t>
      </w:r>
      <w:r w:rsidR="000300FD" w:rsidRPr="00E24461">
        <w:rPr>
          <w:rFonts w:ascii="Arial" w:hAnsi="Arial" w:cs="Arial"/>
        </w:rPr>
        <w:t>, depending on greenhouse gas reduction scenarios</w:t>
      </w:r>
      <w:r w:rsidRPr="00E24461">
        <w:rPr>
          <w:rFonts w:ascii="Arial" w:hAnsi="Arial" w:cs="Arial"/>
        </w:rPr>
        <w:t>.</w:t>
      </w:r>
      <w:r w:rsidR="0090643C" w:rsidRPr="00E24461">
        <w:rPr>
          <w:rStyle w:val="FootnoteReference"/>
          <w:rFonts w:ascii="Arial" w:hAnsi="Arial" w:cs="Arial"/>
        </w:rPr>
        <w:footnoteReference w:id="6"/>
      </w:r>
      <w:r w:rsidR="000300FD" w:rsidRPr="00E24461">
        <w:rPr>
          <w:rFonts w:ascii="Arial" w:hAnsi="Arial" w:cs="Arial"/>
        </w:rPr>
        <w:t xml:space="preserve"> The greatest increases came from business-as-usual emission levels.</w:t>
      </w:r>
      <w:r w:rsidRPr="00E24461">
        <w:rPr>
          <w:rFonts w:ascii="Arial" w:hAnsi="Arial" w:cs="Arial"/>
        </w:rPr>
        <w:t xml:space="preserve"> </w:t>
      </w:r>
      <w:r w:rsidR="000300FD" w:rsidRPr="00E24461">
        <w:rPr>
          <w:rFonts w:ascii="Arial" w:hAnsi="Arial" w:cs="Arial"/>
        </w:rPr>
        <w:t>The number of extreme heat days will increase exponentially in many areas.</w:t>
      </w:r>
    </w:p>
    <w:p w14:paraId="0C65E7C4" w14:textId="4361F1B9" w:rsidR="000300FD" w:rsidRPr="00E24461" w:rsidRDefault="000300FD" w:rsidP="00C616F5">
      <w:pPr>
        <w:pStyle w:val="BodyText"/>
        <w:rPr>
          <w:rFonts w:ascii="Arial" w:hAnsi="Arial" w:cs="Arial"/>
          <w:shd w:val="clear" w:color="auto" w:fill="FFFFFF"/>
        </w:rPr>
      </w:pPr>
      <w:r w:rsidRPr="00E24461">
        <w:rPr>
          <w:rFonts w:ascii="Arial" w:hAnsi="Arial" w:cs="Arial"/>
          <w:shd w:val="clear" w:color="auto" w:fill="FFFFFF"/>
        </w:rPr>
        <w:t>Water management practices in California face growing challenges from continued climate change and extreme weather. Promising technical adaptation options to reduce these negative water supply impacts include the use of probabilistic hydrological forecasts, groundwater storage, and better measurements of the snowpack. Projections indicate that by 2100, water supply from snowpack may decline by two-thirds.</w:t>
      </w:r>
      <w:r w:rsidR="0090643C" w:rsidRPr="00E24461">
        <w:rPr>
          <w:rStyle w:val="FootnoteReference"/>
          <w:rFonts w:ascii="Arial" w:hAnsi="Arial" w:cs="Arial"/>
          <w:shd w:val="clear" w:color="auto" w:fill="FFFFFF"/>
        </w:rPr>
        <w:footnoteReference w:id="7"/>
      </w:r>
      <w:r w:rsidRPr="00E24461">
        <w:rPr>
          <w:rFonts w:ascii="Arial" w:hAnsi="Arial" w:cs="Arial"/>
          <w:shd w:val="clear" w:color="auto" w:fill="FFFFFF"/>
        </w:rPr>
        <w:t xml:space="preserve"> </w:t>
      </w:r>
    </w:p>
    <w:p w14:paraId="404C1222" w14:textId="46471BE3" w:rsidR="000300FD" w:rsidRPr="00E24461" w:rsidRDefault="000300FD" w:rsidP="000300FD">
      <w:pPr>
        <w:shd w:val="clear" w:color="auto" w:fill="FFFFFF"/>
        <w:spacing w:before="240" w:line="360" w:lineRule="auto"/>
        <w:rPr>
          <w:rFonts w:ascii="Arial" w:eastAsia="Times New Roman" w:hAnsi="Arial" w:cs="Arial"/>
          <w:sz w:val="22"/>
          <w:szCs w:val="22"/>
        </w:rPr>
      </w:pPr>
      <w:r w:rsidRPr="00E24461">
        <w:rPr>
          <w:rFonts w:ascii="Arial" w:eastAsia="Times New Roman" w:hAnsi="Arial" w:cs="Arial"/>
          <w:sz w:val="22"/>
          <w:szCs w:val="22"/>
        </w:rPr>
        <w:t xml:space="preserve">By 2050, under certain precipitation conditions, a study estimates California’s agricultural production could face climate-related </w:t>
      </w:r>
      <w:r w:rsidRPr="00E24461">
        <w:rPr>
          <w:rFonts w:ascii="Arial" w:eastAsia="Times New Roman" w:hAnsi="Arial" w:cs="Arial"/>
          <w:bCs/>
          <w:sz w:val="22"/>
          <w:szCs w:val="22"/>
        </w:rPr>
        <w:t>water shortages of up to 16 percent in certain regions.</w:t>
      </w:r>
      <w:r w:rsidR="0090643C" w:rsidRPr="00E24461">
        <w:rPr>
          <w:rStyle w:val="FootnoteReference"/>
          <w:rFonts w:ascii="Arial" w:eastAsia="Times New Roman" w:hAnsi="Arial" w:cs="Arial"/>
          <w:bCs/>
          <w:sz w:val="22"/>
          <w:szCs w:val="22"/>
        </w:rPr>
        <w:footnoteReference w:id="8"/>
      </w:r>
      <w:r w:rsidRPr="00E24461">
        <w:rPr>
          <w:rFonts w:ascii="Arial" w:eastAsia="Times New Roman" w:hAnsi="Arial" w:cs="Arial"/>
          <w:sz w:val="22"/>
          <w:szCs w:val="22"/>
        </w:rPr>
        <w:t xml:space="preserve"> Hotter conditions due to climate change could lead to loss of soil moisture. Models show that increasing soil organic matter increases the soil water holding capacity, demonstrating one adaptation option.</w:t>
      </w:r>
    </w:p>
    <w:p w14:paraId="1253B342" w14:textId="782C4113" w:rsidR="000300FD" w:rsidRPr="00E24461" w:rsidRDefault="000300FD" w:rsidP="000300FD">
      <w:pPr>
        <w:pStyle w:val="NormalWeb"/>
        <w:shd w:val="clear" w:color="auto" w:fill="FFFFFF"/>
        <w:spacing w:before="240" w:beforeAutospacing="0" w:after="0" w:afterAutospacing="0" w:line="360" w:lineRule="auto"/>
        <w:rPr>
          <w:rFonts w:ascii="Arial" w:eastAsia="Times New Roman" w:hAnsi="Arial" w:cs="Arial"/>
          <w:sz w:val="22"/>
          <w:szCs w:val="22"/>
        </w:rPr>
      </w:pPr>
      <w:r w:rsidRPr="00E24461">
        <w:rPr>
          <w:rFonts w:ascii="Arial" w:eastAsia="Times New Roman" w:hAnsi="Arial" w:cs="Arial"/>
          <w:sz w:val="22"/>
          <w:szCs w:val="22"/>
        </w:rPr>
        <w:t>Wildfire is a particular concern for California. By 2100, if greenhouse gas emissions continue to rise, one study found that the frequency of extreme wildfires would increase, and the average area burned statewide would increase by 77 percent.</w:t>
      </w:r>
      <w:r w:rsidR="0090643C" w:rsidRPr="00E24461">
        <w:rPr>
          <w:rStyle w:val="FootnoteReference"/>
          <w:rFonts w:ascii="Arial" w:eastAsia="Times New Roman" w:hAnsi="Arial" w:cs="Arial"/>
          <w:sz w:val="22"/>
          <w:szCs w:val="22"/>
        </w:rPr>
        <w:footnoteReference w:id="9"/>
      </w:r>
      <w:r w:rsidRPr="00E24461">
        <w:rPr>
          <w:rFonts w:ascii="Arial" w:eastAsia="Times New Roman" w:hAnsi="Arial" w:cs="Arial"/>
          <w:sz w:val="22"/>
          <w:szCs w:val="22"/>
        </w:rPr>
        <w:t xml:space="preserve"> In the areas that have the highest fire risk, wildfire insurance is estimated to see costs rise by 18 percent by 2055. A Fourth Assessment review of forest health literature provides further scientific backing to the State’s Forest Carbon Plan to increase forest restoration and treatment, such as prescribed fire, to an average of 35,000 acres a year by 2020. Figure 3 shows the modeled wildfire burn area from current time to 2100. </w:t>
      </w:r>
    </w:p>
    <w:p w14:paraId="1E532AE7" w14:textId="77777777" w:rsidR="00426039" w:rsidRPr="00E24461" w:rsidRDefault="00426039" w:rsidP="00426039">
      <w:pPr>
        <w:pStyle w:val="BodyText"/>
        <w:jc w:val="center"/>
        <w:rPr>
          <w:rFonts w:ascii="Arial" w:hAnsi="Arial" w:cs="Arial"/>
          <w:b/>
          <w:bCs/>
        </w:rPr>
      </w:pPr>
      <w:r w:rsidRPr="00E24461">
        <w:rPr>
          <w:rFonts w:ascii="Arial" w:hAnsi="Arial" w:cs="Arial"/>
          <w:noProof/>
        </w:rPr>
        <w:lastRenderedPageBreak/>
        <w:drawing>
          <wp:inline distT="0" distB="0" distL="0" distR="0" wp14:anchorId="0C6C9DB2" wp14:editId="3DEA6625">
            <wp:extent cx="5943600" cy="2722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722880"/>
                    </a:xfrm>
                    <a:prstGeom prst="rect">
                      <a:avLst/>
                    </a:prstGeom>
                  </pic:spPr>
                </pic:pic>
              </a:graphicData>
            </a:graphic>
          </wp:inline>
        </w:drawing>
      </w:r>
    </w:p>
    <w:p w14:paraId="77A1920B" w14:textId="77777777" w:rsidR="00426039" w:rsidRPr="00E24461" w:rsidRDefault="00426039" w:rsidP="00426039">
      <w:pPr>
        <w:pStyle w:val="BodyText"/>
        <w:spacing w:line="240" w:lineRule="auto"/>
        <w:jc w:val="left"/>
        <w:rPr>
          <w:rFonts w:ascii="Arial" w:hAnsi="Arial" w:cs="Arial"/>
          <w:b/>
          <w:bCs/>
          <w:sz w:val="20"/>
        </w:rPr>
      </w:pPr>
      <w:r w:rsidRPr="00E24461">
        <w:rPr>
          <w:rFonts w:ascii="Arial" w:hAnsi="Arial" w:cs="Arial"/>
          <w:b/>
          <w:bCs/>
          <w:sz w:val="20"/>
        </w:rPr>
        <w:t xml:space="preserve">Figure 3: </w:t>
      </w:r>
      <w:r w:rsidRPr="00E24461">
        <w:rPr>
          <w:rFonts w:ascii="Arial" w:hAnsi="Arial" w:cs="Arial"/>
          <w:sz w:val="20"/>
        </w:rPr>
        <w:t>This image shows the modeled area burned by wildfires from current time (modeled as 1961-1990), for mid-century (2035-2064), and for late century (2070-2099). By the end of the century, California could experience wildfires that burn up to a maximum of 178% more acres per year than current averages.</w:t>
      </w:r>
      <w:r w:rsidRPr="00E24461">
        <w:rPr>
          <w:rStyle w:val="FootnoteReference"/>
          <w:rFonts w:ascii="Arial" w:hAnsi="Arial" w:cs="Arial"/>
          <w:sz w:val="20"/>
        </w:rPr>
        <w:footnoteReference w:id="10"/>
      </w:r>
    </w:p>
    <w:p w14:paraId="368021E0" w14:textId="25FC10B9" w:rsidR="00916019" w:rsidRPr="00E24461" w:rsidRDefault="000300FD" w:rsidP="0090643C">
      <w:pPr>
        <w:pStyle w:val="NormalWeb"/>
        <w:shd w:val="clear" w:color="auto" w:fill="FFFFFF"/>
        <w:spacing w:before="240" w:beforeAutospacing="0" w:after="0" w:afterAutospacing="0" w:line="360" w:lineRule="auto"/>
        <w:rPr>
          <w:rFonts w:ascii="Arial" w:eastAsia="Times New Roman" w:hAnsi="Arial" w:cs="Arial"/>
          <w:sz w:val="22"/>
          <w:szCs w:val="22"/>
        </w:rPr>
      </w:pPr>
      <w:r w:rsidRPr="00E24461">
        <w:rPr>
          <w:rFonts w:ascii="Arial" w:hAnsi="Arial" w:cs="Arial"/>
          <w:sz w:val="22"/>
          <w:szCs w:val="22"/>
        </w:rPr>
        <w:t>Sea level rise is another key topic for California’s coastal communities. The Fourth Assessment found that</w:t>
      </w:r>
      <w:r w:rsidRPr="00E24461">
        <w:rPr>
          <w:rFonts w:ascii="Arial" w:hAnsi="Arial" w:cs="Arial"/>
        </w:rPr>
        <w:t xml:space="preserve"> </w:t>
      </w:r>
      <w:r w:rsidRPr="00E24461">
        <w:rPr>
          <w:rFonts w:ascii="Arial" w:eastAsia="Times New Roman" w:hAnsi="Arial" w:cs="Arial"/>
          <w:bCs/>
          <w:sz w:val="22"/>
          <w:szCs w:val="22"/>
        </w:rPr>
        <w:t xml:space="preserve">31 to 67 percent of Southern California beaches </w:t>
      </w:r>
      <w:r w:rsidRPr="00E24461">
        <w:rPr>
          <w:rFonts w:ascii="Arial" w:eastAsia="Times New Roman" w:hAnsi="Arial" w:cs="Arial"/>
          <w:sz w:val="22"/>
          <w:szCs w:val="22"/>
        </w:rPr>
        <w:t>may completely erode by 2100 without large-scale human interventions.</w:t>
      </w:r>
      <w:r w:rsidR="0090643C" w:rsidRPr="00E24461">
        <w:rPr>
          <w:rStyle w:val="FootnoteReference"/>
          <w:rFonts w:ascii="Arial" w:eastAsia="Times New Roman" w:hAnsi="Arial" w:cs="Arial"/>
          <w:sz w:val="22"/>
          <w:szCs w:val="22"/>
        </w:rPr>
        <w:footnoteReference w:id="11"/>
      </w:r>
      <w:r w:rsidRPr="00E24461">
        <w:rPr>
          <w:rFonts w:ascii="Arial" w:eastAsia="Times New Roman" w:hAnsi="Arial" w:cs="Arial"/>
          <w:sz w:val="22"/>
          <w:szCs w:val="22"/>
        </w:rPr>
        <w:t xml:space="preserve"> An estimated $17.9 billion worth of residential and commercial buildings could be inundated statewide by sea level rise by 2050, with a projected 50 cm (~20 in) of sea level rise. A 100-year coastal flood, on top of this level of sea level rise, would almost double these costs. The Fourth Assessment funded a study providing technical guidance on design and implementation of natural infrastructure, such as the use of vegetated dunes, marsh sills, and native oyster reefs, for adaptation to sea-level rise. There is also a model to estimate shoreline change along the California coast at a resolution useful for local planners.</w:t>
      </w:r>
    </w:p>
    <w:p w14:paraId="6B473C60" w14:textId="200B1C62" w:rsidR="00FC6AED" w:rsidRPr="00E24461" w:rsidRDefault="0090643C" w:rsidP="00FC6AED">
      <w:pPr>
        <w:pStyle w:val="Heading3"/>
        <w:rPr>
          <w:rFonts w:ascii="Arial" w:hAnsi="Arial" w:cs="Arial"/>
        </w:rPr>
      </w:pPr>
      <w:bookmarkStart w:id="83" w:name="_Toc535582018"/>
      <w:r w:rsidRPr="00E24461">
        <w:rPr>
          <w:rFonts w:ascii="Arial" w:hAnsi="Arial" w:cs="Arial"/>
        </w:rPr>
        <w:t>Impact to California’s Infrastructure, People, and Natural Systems</w:t>
      </w:r>
      <w:bookmarkEnd w:id="83"/>
    </w:p>
    <w:p w14:paraId="2C11CAC5" w14:textId="1D5278F8" w:rsidR="0090643C" w:rsidRPr="00E24461" w:rsidRDefault="0090643C" w:rsidP="0090643C">
      <w:pPr>
        <w:spacing w:before="240" w:line="360" w:lineRule="auto"/>
        <w:rPr>
          <w:rFonts w:ascii="Arial" w:eastAsia="Times New Roman" w:hAnsi="Arial" w:cs="Arial"/>
          <w:sz w:val="22"/>
          <w:szCs w:val="22"/>
        </w:rPr>
      </w:pPr>
      <w:r w:rsidRPr="00E24461">
        <w:rPr>
          <w:rFonts w:ascii="Arial" w:eastAsia="Times New Roman" w:hAnsi="Arial" w:cs="Arial"/>
          <w:sz w:val="22"/>
          <w:szCs w:val="22"/>
        </w:rPr>
        <w:t xml:space="preserve">Transportation infrastructure faces great risk from climate impacts. Without implementation of protective measures, airports in major urban areas such as San Francisco, Oakland, and San Diego will be susceptible to major flooding from a combination of sea-level rise and storm surge by 2040-2080. San Francisco airport is already at risk of flooding from storm surge. </w:t>
      </w:r>
      <w:r w:rsidRPr="00E24461">
        <w:rPr>
          <w:rFonts w:ascii="Arial" w:eastAsia="Times New Roman" w:hAnsi="Arial" w:cs="Arial"/>
          <w:bCs/>
          <w:sz w:val="22"/>
          <w:szCs w:val="22"/>
        </w:rPr>
        <w:t>The miles of highways susceptible to coastal flooding in a 100-year storm event will triple</w:t>
      </w:r>
      <w:r w:rsidRPr="00E24461">
        <w:rPr>
          <w:rFonts w:ascii="Arial" w:eastAsia="Times New Roman" w:hAnsi="Arial" w:cs="Arial"/>
          <w:b/>
          <w:bCs/>
          <w:sz w:val="22"/>
          <w:szCs w:val="22"/>
        </w:rPr>
        <w:t xml:space="preserve"> </w:t>
      </w:r>
      <w:r w:rsidRPr="00E24461">
        <w:rPr>
          <w:rFonts w:ascii="Arial" w:eastAsia="Times New Roman" w:hAnsi="Arial" w:cs="Arial"/>
          <w:sz w:val="22"/>
          <w:szCs w:val="22"/>
        </w:rPr>
        <w:t xml:space="preserve">from current levels to 370 miles by 2100, and with over 3,750 miles exposed to temporary flooding. Caltrans is currently conducting climate vulnerability </w:t>
      </w:r>
      <w:r w:rsidRPr="00E24461">
        <w:rPr>
          <w:rFonts w:ascii="Arial" w:eastAsia="Times New Roman" w:hAnsi="Arial" w:cs="Arial"/>
          <w:sz w:val="22"/>
          <w:szCs w:val="22"/>
        </w:rPr>
        <w:lastRenderedPageBreak/>
        <w:t>assessments to address these and other impacts, to ultimately develop climate adaptation strategies for each of its 12 districts across the state.</w:t>
      </w:r>
    </w:p>
    <w:p w14:paraId="7BE51E8F" w14:textId="09D8354C" w:rsidR="0090643C" w:rsidRPr="00E24461" w:rsidRDefault="0090643C" w:rsidP="0090643C">
      <w:pPr>
        <w:pStyle w:val="NormalWeb"/>
        <w:shd w:val="clear" w:color="auto" w:fill="FFFFFF"/>
        <w:spacing w:before="240" w:beforeAutospacing="0" w:after="0" w:afterAutospacing="0" w:line="360" w:lineRule="auto"/>
        <w:rPr>
          <w:rFonts w:ascii="Arial" w:eastAsia="Times New Roman" w:hAnsi="Arial" w:cs="Arial"/>
          <w:sz w:val="22"/>
          <w:szCs w:val="22"/>
        </w:rPr>
      </w:pPr>
      <w:r w:rsidRPr="00E24461">
        <w:rPr>
          <w:rFonts w:ascii="Arial" w:hAnsi="Arial" w:cs="Arial"/>
          <w:sz w:val="22"/>
          <w:szCs w:val="22"/>
        </w:rPr>
        <w:t>Heat waves cause great concern for public health impacts. By 2050, heat waves in cities could cause 2-3 times more heat-related deaths.</w:t>
      </w:r>
      <w:r w:rsidR="009F2FCF" w:rsidRPr="00E24461">
        <w:rPr>
          <w:rStyle w:val="FootnoteReference"/>
          <w:rFonts w:ascii="Arial" w:hAnsi="Arial" w:cs="Arial"/>
          <w:sz w:val="22"/>
          <w:szCs w:val="22"/>
        </w:rPr>
        <w:footnoteReference w:id="12"/>
      </w:r>
      <w:r w:rsidRPr="00E24461">
        <w:rPr>
          <w:rFonts w:ascii="Arial" w:hAnsi="Arial" w:cs="Arial"/>
          <w:sz w:val="22"/>
          <w:szCs w:val="22"/>
        </w:rPr>
        <w:t xml:space="preserve"> Vulnerable populations such as the young, elderly, homeless, and outdoor workers will experience the worst of these effects. T</w:t>
      </w:r>
      <w:r w:rsidRPr="00E24461">
        <w:rPr>
          <w:rFonts w:ascii="Arial" w:eastAsia="Times New Roman" w:hAnsi="Arial" w:cs="Arial"/>
          <w:sz w:val="22"/>
          <w:szCs w:val="22"/>
        </w:rPr>
        <w:t>he Central Valley is projected to experience average Heat-Health Events (HHE) that are two weeks longer, and HHEs could occur 4 to 10 times more often in the Northern Sierra region. A prototype heat warning system was developed for the Fourth Assessment: the California Heat Assessment Tool (CHAT), to support public health departments taking action to reduce heat-related morbidity and mortality outcomes.</w:t>
      </w:r>
    </w:p>
    <w:p w14:paraId="0E9219B2" w14:textId="5B3906D8" w:rsidR="009F2FCF" w:rsidRPr="00E24461" w:rsidRDefault="009F2FCF" w:rsidP="009F2FCF">
      <w:pPr>
        <w:shd w:val="clear" w:color="auto" w:fill="FFFFFF"/>
        <w:spacing w:before="240" w:line="360" w:lineRule="auto"/>
        <w:rPr>
          <w:rFonts w:ascii="Arial" w:eastAsia="Times New Roman" w:hAnsi="Arial" w:cs="Arial"/>
          <w:color w:val="333333"/>
        </w:rPr>
      </w:pPr>
      <w:r w:rsidRPr="00E24461">
        <w:rPr>
          <w:rFonts w:ascii="Arial" w:eastAsia="Times New Roman" w:hAnsi="Arial" w:cs="Arial"/>
          <w:bCs/>
          <w:sz w:val="22"/>
          <w:szCs w:val="22"/>
        </w:rPr>
        <w:t xml:space="preserve">Hotter temperatures will increase annual electricity demand </w:t>
      </w:r>
      <w:r w:rsidRPr="00E24461">
        <w:rPr>
          <w:rFonts w:ascii="Arial" w:eastAsia="Times New Roman" w:hAnsi="Arial" w:cs="Arial"/>
          <w:sz w:val="22"/>
          <w:szCs w:val="22"/>
        </w:rPr>
        <w:t xml:space="preserve">for homes, driven mainly by the increased use of air conditioning units. However, increases in peak hourly demand during the hot months of the year could be more pronounced than changes in annual demand. This is a critical finding, because electricity-generating capacity must match peak electricity demand. </w:t>
      </w:r>
      <w:r w:rsidRPr="00E24461">
        <w:rPr>
          <w:rFonts w:ascii="Arial" w:eastAsia="Times New Roman" w:hAnsi="Arial" w:cs="Arial"/>
          <w:color w:val="333333"/>
          <w:sz w:val="22"/>
          <w:szCs w:val="22"/>
        </w:rPr>
        <w:t>California’s Public Utilities Commission (CPUC) recently issued an Order Instituting Rulemaking to consider strategies and guidance for climate adaptation for electric and natural gas utilities, which will be informed by the Fourth Assessment.</w:t>
      </w:r>
    </w:p>
    <w:p w14:paraId="351D1FFB" w14:textId="20A3BD0A" w:rsidR="00D338BA" w:rsidRPr="00E24461" w:rsidRDefault="00D338BA">
      <w:pPr>
        <w:pStyle w:val="BodyText"/>
        <w:rPr>
          <w:rFonts w:ascii="Arial" w:hAnsi="Arial" w:cs="Arial"/>
        </w:rPr>
      </w:pPr>
      <w:r w:rsidRPr="00E24461">
        <w:rPr>
          <w:rFonts w:ascii="Arial" w:hAnsi="Arial" w:cs="Arial"/>
        </w:rPr>
        <w:t>Climate change is projected to increase displacement of people. Populations that lack the resources for planned migration experience higher exposure to extreme weather events, particularly in developing countries with low income. Climate change can indirectly increase risks of violent conflicts by amplifying well-documented drivers of these conflicts such as poverty and economic shocks.</w:t>
      </w:r>
      <w:r w:rsidRPr="00E24461">
        <w:rPr>
          <w:rStyle w:val="FootnoteReference"/>
          <w:rFonts w:ascii="Arial" w:hAnsi="Arial" w:cs="Arial"/>
        </w:rPr>
        <w:footnoteReference w:id="13"/>
      </w:r>
    </w:p>
    <w:p w14:paraId="69F4ED41" w14:textId="77777777" w:rsidR="00916019" w:rsidRPr="00E24461" w:rsidRDefault="00916019">
      <w:pPr>
        <w:pStyle w:val="Heading3"/>
        <w:rPr>
          <w:rFonts w:ascii="Arial" w:hAnsi="Arial" w:cs="Arial"/>
        </w:rPr>
      </w:pPr>
      <w:bookmarkStart w:id="84" w:name="_Toc535582019"/>
      <w:r w:rsidRPr="00E24461">
        <w:rPr>
          <w:rFonts w:ascii="Arial" w:hAnsi="Arial" w:cs="Arial"/>
        </w:rPr>
        <w:lastRenderedPageBreak/>
        <w:t>Greenhouse Gas Emissions Must be Reduced</w:t>
      </w:r>
      <w:bookmarkEnd w:id="84"/>
    </w:p>
    <w:p w14:paraId="3530A873" w14:textId="15D79B3D" w:rsidR="00533A8B" w:rsidRPr="00E24461" w:rsidRDefault="00533A8B">
      <w:pPr>
        <w:pStyle w:val="BodyText"/>
        <w:rPr>
          <w:rFonts w:ascii="Arial" w:hAnsi="Arial" w:cs="Arial"/>
        </w:rPr>
      </w:pPr>
      <w:r w:rsidRPr="00E24461">
        <w:rPr>
          <w:rFonts w:ascii="Arial" w:hAnsi="Arial" w:cs="Arial"/>
          <w:noProof/>
        </w:rPr>
        <w:drawing>
          <wp:inline distT="0" distB="0" distL="0" distR="0" wp14:anchorId="0BCC6F73" wp14:editId="76F0FAEF">
            <wp:extent cx="5686425" cy="5314950"/>
            <wp:effectExtent l="0" t="0" r="9525" b="0"/>
            <wp:docPr id="28" name="Picture 28" descr="C:\Users\Fei\Downloads\SPM.10_rev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i\Downloads\SPM.10_rev3-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5314950"/>
                    </a:xfrm>
                    <a:prstGeom prst="rect">
                      <a:avLst/>
                    </a:prstGeom>
                    <a:noFill/>
                    <a:ln>
                      <a:noFill/>
                    </a:ln>
                  </pic:spPr>
                </pic:pic>
              </a:graphicData>
            </a:graphic>
          </wp:inline>
        </w:drawing>
      </w:r>
    </w:p>
    <w:p w14:paraId="0B6B22BE" w14:textId="1CB95895" w:rsidR="00533A8B" w:rsidRPr="00E24461" w:rsidRDefault="00533A8B" w:rsidP="00533A8B">
      <w:pPr>
        <w:pStyle w:val="BodyText"/>
        <w:spacing w:line="240" w:lineRule="auto"/>
        <w:rPr>
          <w:rFonts w:ascii="Arial" w:hAnsi="Arial" w:cs="Arial"/>
          <w:sz w:val="20"/>
        </w:rPr>
      </w:pPr>
      <w:r w:rsidRPr="00E24461">
        <w:rPr>
          <w:rFonts w:ascii="Arial" w:hAnsi="Arial" w:cs="Arial"/>
          <w:b/>
          <w:sz w:val="20"/>
        </w:rPr>
        <w:t>Figure 4:</w:t>
      </w:r>
      <w:r w:rsidRPr="00E24461">
        <w:rPr>
          <w:rFonts w:ascii="Arial" w:hAnsi="Arial" w:cs="Arial"/>
          <w:sz w:val="20"/>
        </w:rPr>
        <w:t xml:space="preserve"> The relationship between risks from climate change, temperature change, cumulative carbon dioxide (CO2) emissions and changes in annual greenhouse gas (GHG) emissions by 2050. Limiting risks across Reasons For Concern (a) would imply a limit for cumulative emissions of CO2 (b) which would constrain annual GHG emissions over the next few decades (c). Panel a reproduces the five Reasons For Concern. Panel b links temperature changes to cumulative CO2 emissions (in GtCO2) from 1870. They are based on Coupled Model Intercomparison Project Phase 5 simulations (pink plume) and on a simple climate model (median climate response in 2100), for the baselines and five mitigation scenario categories (six ellipses). Panel c shows the relationship between the cumulative CO2 emissions (in GtCO2) of the scenario categories and their associated change in annual GHG emissions by 2050, expressed in percentage change (in percent GtCO2-eq per year) relative to 2010. The ellipses correspond to the same scenario categories as in Panel b, and are built with a similar method.</w:t>
      </w:r>
      <w:r w:rsidRPr="00E24461">
        <w:rPr>
          <w:rStyle w:val="FootnoteReference"/>
          <w:rFonts w:ascii="Arial" w:hAnsi="Arial" w:cs="Arial"/>
          <w:sz w:val="20"/>
        </w:rPr>
        <w:footnoteReference w:id="14"/>
      </w:r>
    </w:p>
    <w:p w14:paraId="19DE2F20" w14:textId="48F58267" w:rsidR="00916019" w:rsidRPr="00E24461" w:rsidRDefault="00916019">
      <w:pPr>
        <w:pStyle w:val="BodyText"/>
        <w:rPr>
          <w:rFonts w:ascii="Arial" w:hAnsi="Arial" w:cs="Arial"/>
        </w:rPr>
      </w:pPr>
      <w:r w:rsidRPr="00E24461">
        <w:rPr>
          <w:rFonts w:ascii="Arial" w:hAnsi="Arial" w:cs="Arial"/>
        </w:rPr>
        <w:t xml:space="preserve">The recent and massive buildup of greenhouse gases in our atmosphere is conceivably even more extraordinary than changes observed thus far regarding temperature, sea level, and snow cover in the </w:t>
      </w:r>
      <w:r w:rsidRPr="00E24461">
        <w:rPr>
          <w:rFonts w:ascii="Arial" w:hAnsi="Arial" w:cs="Arial"/>
        </w:rPr>
        <w:lastRenderedPageBreak/>
        <w:t xml:space="preserve">Northern hemisphere in that current levels greatly exceed recorded precedent going back much further than the modern temperature record. </w:t>
      </w:r>
    </w:p>
    <w:p w14:paraId="63134D3A" w14:textId="6DE40552" w:rsidR="00FC6AED" w:rsidRPr="00E24461" w:rsidRDefault="00FC6AED">
      <w:pPr>
        <w:pStyle w:val="BodyText"/>
        <w:rPr>
          <w:rFonts w:ascii="Arial" w:hAnsi="Arial" w:cs="Arial"/>
        </w:rPr>
      </w:pPr>
      <w:r w:rsidRPr="00E24461">
        <w:rPr>
          <w:rFonts w:ascii="Arial" w:hAnsi="Arial" w:cs="Arial"/>
        </w:rPr>
        <w:t>Anthropogenic greenhouse gas emissions have increased since the pre-industrial era driven largely by economic and population growth. From 2000 to 2010 emissions were the highest in history. Historical emissions have driven atmospheric concentrations of carbon dioxide, methane and nitrous oxide to levels that are unprecedented in at least the last 800,000 years, leading to an uptake of energy by the climate system.</w:t>
      </w:r>
      <w:r w:rsidRPr="00E24461">
        <w:rPr>
          <w:rStyle w:val="FootnoteReference"/>
          <w:rFonts w:ascii="Arial" w:hAnsi="Arial" w:cs="Arial"/>
        </w:rPr>
        <w:footnoteReference w:id="15"/>
      </w:r>
    </w:p>
    <w:p w14:paraId="72D05C97" w14:textId="26E4169D" w:rsidR="00916019" w:rsidRPr="00E24461" w:rsidRDefault="00FC6AED">
      <w:pPr>
        <w:pStyle w:val="BodyText"/>
        <w:rPr>
          <w:rFonts w:ascii="Arial" w:hAnsi="Arial" w:cs="Arial"/>
        </w:rPr>
      </w:pPr>
      <w:r w:rsidRPr="00E24461">
        <w:rPr>
          <w:rFonts w:ascii="Arial" w:hAnsi="Arial" w:cs="Arial"/>
        </w:rPr>
        <w:t xml:space="preserve">In </w:t>
      </w:r>
      <w:r w:rsidR="00916019" w:rsidRPr="00E24461">
        <w:rPr>
          <w:rFonts w:ascii="Arial" w:hAnsi="Arial" w:cs="Arial"/>
        </w:rPr>
        <w:t>response to the problem of climate change, many communities in the United States are taking responsibility for addressing emissions at the local level. Since many of the major sources of greenhouse gas emissions are directly or indirectly controlled through local policies, local governments have a strong role to play in reducing greenhouse gas emissions within their boundaries. Through proactive measures around land use patterns, transportation demand management, energy efficiency, green building, and waste diversion, local governments can dramatically reduce emissions in their communities. In addition, local governments are primarily responsible for the provision of emergency services and the mitigation of natural disaster impacts. While this Plan is designed to reduce overall emissions levels, as the effects of climate change become more common and severe, local government adaptation policies will be fundamental in preserving the welfare of residents and businesses.</w:t>
      </w:r>
    </w:p>
    <w:sectPr w:rsidR="00916019" w:rsidRPr="00E24461" w:rsidSect="00915932">
      <w:type w:val="continuous"/>
      <w:pgSz w:w="12240" w:h="15840"/>
      <w:pgMar w:top="1008" w:right="1008" w:bottom="1008" w:left="1008"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7D5A58" w15:done="0"/>
  <w15:commentEx w15:paraId="16EF1D02" w15:paraIdParent="407D5A58" w15:done="0"/>
  <w15:commentEx w15:paraId="19E91A4E" w15:done="0"/>
  <w15:commentEx w15:paraId="427CAE09" w15:done="0"/>
  <w15:commentEx w15:paraId="6CD83CDD" w15:done="0"/>
  <w15:commentEx w15:paraId="20ACDA0E" w15:done="0"/>
  <w15:commentEx w15:paraId="157BF36B" w15:done="0"/>
  <w15:commentEx w15:paraId="194386AB" w15:done="0"/>
  <w15:commentEx w15:paraId="42828B7D" w15:done="0"/>
  <w15:commentEx w15:paraId="660F85F1" w15:done="0"/>
  <w15:commentEx w15:paraId="2BDF7B19" w15:done="0"/>
  <w15:commentEx w15:paraId="223D1B53" w15:done="0"/>
  <w15:commentEx w15:paraId="2CFFEB9C" w15:done="0"/>
  <w15:commentEx w15:paraId="0304C628" w15:done="0"/>
  <w15:commentEx w15:paraId="4C45E1F1" w15:done="0"/>
  <w15:commentEx w15:paraId="2C5E1C84" w15:done="0"/>
  <w15:commentEx w15:paraId="6817CF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A8B7D" w14:textId="77777777" w:rsidR="00ED65A2" w:rsidRDefault="00ED65A2">
      <w:pPr>
        <w:rPr>
          <w:rFonts w:cs="Times New Roman"/>
        </w:rPr>
      </w:pPr>
      <w:r>
        <w:rPr>
          <w:rFonts w:cs="Times New Roman"/>
        </w:rPr>
        <w:separator/>
      </w:r>
    </w:p>
  </w:endnote>
  <w:endnote w:type="continuationSeparator" w:id="0">
    <w:p w14:paraId="61061690" w14:textId="77777777" w:rsidR="00ED65A2" w:rsidRDefault="00ED65A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LT 45 Book">
    <w:altName w:val="Avenir LT 45 Book"/>
    <w:panose1 w:val="00000000000000000000"/>
    <w:charset w:val="00"/>
    <w:family w:val="swiss"/>
    <w:notTrueType/>
    <w:pitch w:val="default"/>
    <w:sig w:usb0="00000003" w:usb1="00000000" w:usb2="00000000" w:usb3="00000000" w:csb0="00000001" w:csb1="00000000"/>
  </w:font>
  <w:font w:name="Lato Thin">
    <w:altName w:val="Lato Thin"/>
    <w:panose1 w:val="00000000000000000000"/>
    <w:charset w:val="00"/>
    <w:family w:val="swiss"/>
    <w:notTrueType/>
    <w:pitch w:val="default"/>
    <w:sig w:usb0="00000003" w:usb1="00000000" w:usb2="00000000" w:usb3="00000000" w:csb0="00000001" w:csb1="00000000"/>
  </w:font>
  <w:font w:name="Lato Light">
    <w:altName w:val="Lato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ourceSans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A9E64" w14:textId="77777777" w:rsidR="003247F5" w:rsidRDefault="003247F5">
    <w:pPr>
      <w:pStyle w:val="Footer"/>
      <w:tabs>
        <w:tab w:val="clear" w:pos="8640"/>
        <w:tab w:val="right" w:pos="10260"/>
      </w:tabs>
      <w:rPr>
        <w:rFonts w:ascii="Arial Narrow" w:hAnsi="Arial Narrow" w:cs="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A4B4D" w14:textId="77777777" w:rsidR="003247F5" w:rsidRDefault="003247F5">
    <w:pPr>
      <w:pStyle w:val="Footer"/>
      <w:tabs>
        <w:tab w:val="clear" w:pos="8640"/>
        <w:tab w:val="right" w:pos="10260"/>
      </w:tabs>
      <w:rPr>
        <w:rFonts w:ascii="Arial Narrow" w:hAnsi="Arial Narrow" w:cs="Arial Narrow"/>
        <w:color w:val="808080"/>
      </w:rPr>
    </w:pPr>
    <w:r>
      <w:rPr>
        <w:rFonts w:ascii="Arial Narrow" w:hAnsi="Arial Narrow" w:cs="Arial Narrow"/>
        <w:noProof/>
        <w:color w:val="808080"/>
      </w:rPr>
      <w:t>[Jurisdiction]</w:t>
    </w:r>
    <w:r>
      <w:rPr>
        <w:rStyle w:val="FooterChar"/>
        <w:rFonts w:ascii="Arial Narrow" w:hAnsi="Arial Narrow" w:cs="Arial Narrow"/>
        <w:b/>
        <w:bCs/>
        <w:color w:val="808080"/>
      </w:rPr>
      <w:t xml:space="preserve"> Climate Action Plan</w:t>
    </w:r>
    <w:r>
      <w:rPr>
        <w:rStyle w:val="FooterChar"/>
        <w:rFonts w:ascii="Arial Narrow" w:hAnsi="Arial Narrow" w:cs="Arial Narrow"/>
        <w:b/>
        <w:bCs/>
        <w:color w:val="808080"/>
      </w:rPr>
      <w:tab/>
    </w:r>
    <w:r>
      <w:rPr>
        <w:rStyle w:val="FooterChar"/>
        <w:rFonts w:ascii="Arial Narrow" w:hAnsi="Arial Narrow" w:cs="Arial Narrow"/>
        <w:b/>
        <w:bCs/>
        <w:color w:val="808080"/>
      </w:rPr>
      <w:tab/>
      <w:t xml:space="preserve">Page </w:t>
    </w:r>
    <w:r>
      <w:rPr>
        <w:rStyle w:val="PageNumber"/>
        <w:rFonts w:ascii="Arial Narrow" w:hAnsi="Arial Narrow" w:cs="Arial Narrow"/>
        <w:color w:val="808080"/>
      </w:rPr>
      <w:fldChar w:fldCharType="begin"/>
    </w:r>
    <w:r>
      <w:rPr>
        <w:rStyle w:val="PageNumber"/>
        <w:rFonts w:ascii="Arial Narrow" w:hAnsi="Arial Narrow" w:cs="Arial Narrow"/>
        <w:color w:val="808080"/>
      </w:rPr>
      <w:instrText xml:space="preserve"> PAGE  </w:instrText>
    </w:r>
    <w:r>
      <w:rPr>
        <w:rStyle w:val="PageNumber"/>
        <w:rFonts w:ascii="Arial Narrow" w:hAnsi="Arial Narrow" w:cs="Arial Narrow"/>
        <w:color w:val="808080"/>
      </w:rPr>
      <w:fldChar w:fldCharType="separate"/>
    </w:r>
    <w:r w:rsidR="00A52989">
      <w:rPr>
        <w:rStyle w:val="PageNumber"/>
        <w:rFonts w:ascii="Arial Narrow" w:hAnsi="Arial Narrow" w:cs="Arial Narrow"/>
        <w:noProof/>
        <w:color w:val="808080"/>
      </w:rPr>
      <w:t>25</w:t>
    </w:r>
    <w:r>
      <w:rPr>
        <w:rStyle w:val="PageNumber"/>
        <w:rFonts w:ascii="Arial Narrow" w:hAnsi="Arial Narrow" w:cs="Arial Narrow"/>
        <w:color w:val="808080"/>
      </w:rPr>
      <w:fldChar w:fldCharType="end"/>
    </w:r>
    <w:r>
      <w:rPr>
        <w:rStyle w:val="PageNumber"/>
        <w:rFonts w:ascii="Arial Narrow" w:hAnsi="Arial Narrow" w:cs="Arial Narrow"/>
        <w:color w:val="808080"/>
      </w:rPr>
      <w:t xml:space="preserve"> of </w:t>
    </w:r>
    <w:r>
      <w:rPr>
        <w:rStyle w:val="PageNumber"/>
        <w:rFonts w:ascii="Arial Narrow" w:hAnsi="Arial Narrow" w:cs="Arial Narrow"/>
        <w:color w:val="808080"/>
      </w:rPr>
      <w:fldChar w:fldCharType="begin"/>
    </w:r>
    <w:r>
      <w:rPr>
        <w:rStyle w:val="PageNumber"/>
        <w:rFonts w:ascii="Arial Narrow" w:hAnsi="Arial Narrow" w:cs="Arial Narrow"/>
        <w:color w:val="808080"/>
      </w:rPr>
      <w:instrText xml:space="preserve"> NUMPAGES </w:instrText>
    </w:r>
    <w:r>
      <w:rPr>
        <w:rStyle w:val="PageNumber"/>
        <w:rFonts w:ascii="Arial Narrow" w:hAnsi="Arial Narrow" w:cs="Arial Narrow"/>
        <w:color w:val="808080"/>
      </w:rPr>
      <w:fldChar w:fldCharType="separate"/>
    </w:r>
    <w:r w:rsidR="00A52989">
      <w:rPr>
        <w:rStyle w:val="PageNumber"/>
        <w:rFonts w:ascii="Arial Narrow" w:hAnsi="Arial Narrow" w:cs="Arial Narrow"/>
        <w:noProof/>
        <w:color w:val="808080"/>
      </w:rPr>
      <w:t>81</w:t>
    </w:r>
    <w:r>
      <w:rPr>
        <w:rStyle w:val="PageNumber"/>
        <w:rFonts w:ascii="Arial Narrow" w:hAnsi="Arial Narrow" w:cs="Arial Narrow"/>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62970" w14:textId="77777777" w:rsidR="00ED65A2" w:rsidRDefault="00ED65A2">
      <w:pPr>
        <w:rPr>
          <w:rFonts w:cs="Times New Roman"/>
        </w:rPr>
      </w:pPr>
      <w:r>
        <w:rPr>
          <w:rFonts w:cs="Times New Roman"/>
        </w:rPr>
        <w:separator/>
      </w:r>
    </w:p>
  </w:footnote>
  <w:footnote w:type="continuationSeparator" w:id="0">
    <w:p w14:paraId="344ECC14" w14:textId="77777777" w:rsidR="00ED65A2" w:rsidRDefault="00ED65A2">
      <w:pPr>
        <w:rPr>
          <w:rFonts w:cs="Times New Roman"/>
        </w:rPr>
      </w:pPr>
      <w:r>
        <w:rPr>
          <w:rFonts w:cs="Times New Roman"/>
        </w:rPr>
        <w:continuationSeparator/>
      </w:r>
    </w:p>
  </w:footnote>
  <w:footnote w:id="1">
    <w:p w14:paraId="2B8F5F97" w14:textId="77777777" w:rsidR="003247F5" w:rsidRPr="00E24461" w:rsidRDefault="003247F5">
      <w:pPr>
        <w:pStyle w:val="FootnoteText"/>
        <w:rPr>
          <w:rFonts w:ascii="Arial" w:hAnsi="Arial" w:cs="Arial"/>
        </w:rPr>
      </w:pPr>
      <w:r w:rsidRPr="00E24461">
        <w:rPr>
          <w:rStyle w:val="FootnoteReference"/>
          <w:rFonts w:ascii="Arial" w:hAnsi="Arial" w:cs="Arial"/>
        </w:rPr>
        <w:footnoteRef/>
      </w:r>
      <w:r w:rsidRPr="00E24461">
        <w:rPr>
          <w:rFonts w:ascii="Arial" w:hAnsi="Arial" w:cs="Arial"/>
        </w:rPr>
        <w:t xml:space="preserve"> Intergovernmental Panel on Climate Change. Climate Change 2014: Impacts, Adaptation, and Vulnerabilities: Summary for Policymakers, 2014.  </w:t>
      </w:r>
    </w:p>
  </w:footnote>
  <w:footnote w:id="2">
    <w:p w14:paraId="3652F83A" w14:textId="04BD3C47" w:rsidR="003247F5" w:rsidRPr="00E24461" w:rsidRDefault="003247F5">
      <w:pPr>
        <w:pStyle w:val="Footnote"/>
        <w:rPr>
          <w:rFonts w:ascii="Arial" w:hAnsi="Arial" w:cs="Arial"/>
        </w:rPr>
      </w:pPr>
      <w:r w:rsidRPr="00E24461">
        <w:rPr>
          <w:rStyle w:val="FootnoteReference"/>
          <w:rFonts w:ascii="Arial" w:hAnsi="Arial" w:cs="Arial"/>
        </w:rPr>
        <w:footnoteRef/>
      </w:r>
      <w:r w:rsidRPr="00E24461">
        <w:rPr>
          <w:rFonts w:ascii="Arial" w:hAnsi="Arial" w:cs="Arial"/>
        </w:rPr>
        <w:t xml:space="preserve"> </w:t>
      </w:r>
      <w:r w:rsidRPr="00E24461">
        <w:rPr>
          <w:rStyle w:val="FootnoteChar"/>
          <w:rFonts w:ascii="Arial" w:hAnsi="Arial" w:cs="Arial"/>
        </w:rPr>
        <w:t>IPCC, 2014: Climate</w:t>
      </w:r>
      <w:r w:rsidRPr="00E24461">
        <w:rPr>
          <w:rFonts w:ascii="Arial" w:hAnsi="Arial" w:cs="Arial"/>
        </w:rPr>
        <w:t xml:space="preserve"> Change 2014: Synthesis Report. Contribution of Working Groups I, II and III to the Fifth Assessment Report of the Intergovernmental Panel on Climate Change [Core Writing Team, R.K Pachauri, and L.A. Meyer (eds.)]. Geneva, Switzerland, 151 pp </w:t>
      </w:r>
    </w:p>
  </w:footnote>
  <w:footnote w:id="3">
    <w:p w14:paraId="280990C7" w14:textId="1F176B82" w:rsidR="003247F5" w:rsidRDefault="003247F5">
      <w:pPr>
        <w:pStyle w:val="Footnote"/>
      </w:pPr>
      <w:r w:rsidRPr="00E24461">
        <w:rPr>
          <w:rStyle w:val="FootnoteReference"/>
          <w:rFonts w:ascii="Arial" w:hAnsi="Arial" w:cs="Arial"/>
        </w:rPr>
        <w:footnoteRef/>
      </w:r>
      <w:r w:rsidRPr="00E24461">
        <w:rPr>
          <w:rFonts w:ascii="Arial" w:hAnsi="Arial" w:cs="Arial"/>
        </w:rPr>
        <w:t xml:space="preserve"> IPCC, </w:t>
      </w:r>
      <w:r w:rsidRPr="00E24461">
        <w:rPr>
          <w:rStyle w:val="FootnoteChar"/>
          <w:rFonts w:ascii="Arial" w:hAnsi="Arial" w:cs="Arial"/>
        </w:rPr>
        <w:t>2014</w:t>
      </w:r>
      <w:r w:rsidRPr="00E24461">
        <w:rPr>
          <w:rFonts w:ascii="Arial" w:hAnsi="Arial" w:cs="Arial"/>
        </w:rPr>
        <w:t xml:space="preserve">: Summary for Policymakers. In: Climate Change </w:t>
      </w:r>
      <w:r w:rsidRPr="00E24461">
        <w:rPr>
          <w:rStyle w:val="FootnoteChar"/>
          <w:rFonts w:ascii="Arial" w:hAnsi="Arial" w:cs="Arial"/>
        </w:rPr>
        <w:t>2014</w:t>
      </w:r>
      <w:r w:rsidRPr="00E24461">
        <w:rPr>
          <w:rFonts w:ascii="Arial" w:hAnsi="Arial" w:cs="Arial"/>
        </w:rPr>
        <w:t>: The Physical Science Basis. Contribution of Working Group I to the Fifth Assessment Report of the Intergovernmental Panel on Climate Change [Solomon, S., D. Qin, M. Manning, Z. Chen, M. Marquis, K.B. Averyt, M.Tignor and H.L. Miller (eds.)]. Cambridge University Press, Cambridge, United Kingdom and New York, NY, USA.</w:t>
      </w:r>
    </w:p>
  </w:footnote>
  <w:footnote w:id="4">
    <w:p w14:paraId="6D5995A0" w14:textId="2EC16FD4" w:rsidR="003247F5" w:rsidRPr="00E24461" w:rsidRDefault="003247F5">
      <w:pPr>
        <w:pStyle w:val="FootnoteText"/>
        <w:rPr>
          <w:rFonts w:ascii="Arial" w:hAnsi="Arial" w:cs="Arial"/>
          <w:sz w:val="18"/>
          <w:szCs w:val="18"/>
        </w:rPr>
      </w:pPr>
      <w:r w:rsidRPr="00E24461">
        <w:rPr>
          <w:rStyle w:val="FootnoteReference"/>
          <w:rFonts w:ascii="Arial" w:hAnsi="Arial" w:cs="Arial"/>
          <w:sz w:val="18"/>
          <w:szCs w:val="18"/>
        </w:rPr>
        <w:footnoteRef/>
      </w:r>
      <w:r w:rsidRPr="00E24461">
        <w:rPr>
          <w:rFonts w:ascii="Arial" w:hAnsi="Arial" w:cs="Arial"/>
          <w:sz w:val="18"/>
          <w:szCs w:val="18"/>
        </w:rPr>
        <w:t xml:space="preserve"> </w:t>
      </w:r>
      <w:r w:rsidRPr="00E24461">
        <w:rPr>
          <w:rStyle w:val="FootnoteChar"/>
          <w:rFonts w:ascii="Arial" w:hAnsi="Arial" w:cs="Arial"/>
        </w:rPr>
        <w:t>IPCC, 2014: Climate</w:t>
      </w:r>
      <w:r w:rsidRPr="00E24461">
        <w:rPr>
          <w:rFonts w:ascii="Arial" w:hAnsi="Arial" w:cs="Arial"/>
          <w:sz w:val="18"/>
          <w:szCs w:val="18"/>
        </w:rPr>
        <w:t xml:space="preserve"> Change 2014: Synthesis Report. Contribution of Working Groups I, II and III to the Fifth Assessment Report of the Intergovernmental Panel on Climate Change [Core Writing Team, R.K Pachauri, and L.A. Meyer (eds.)]. Geneva, Switzerland, 151 pp</w:t>
      </w:r>
    </w:p>
  </w:footnote>
  <w:footnote w:id="5">
    <w:p w14:paraId="14C08A66" w14:textId="77777777" w:rsidR="003247F5" w:rsidRPr="00D54AF4" w:rsidRDefault="003247F5" w:rsidP="00C616F5">
      <w:pPr>
        <w:pStyle w:val="FootnoteText"/>
        <w:rPr>
          <w:sz w:val="18"/>
          <w:szCs w:val="18"/>
        </w:rPr>
      </w:pPr>
      <w:r w:rsidRPr="00E24461">
        <w:rPr>
          <w:rStyle w:val="FootnoteReference"/>
          <w:rFonts w:ascii="Arial" w:hAnsi="Arial" w:cs="Arial"/>
          <w:sz w:val="18"/>
          <w:szCs w:val="18"/>
        </w:rPr>
        <w:footnoteRef/>
      </w:r>
      <w:r w:rsidRPr="00E24461">
        <w:rPr>
          <w:rFonts w:ascii="Arial" w:hAnsi="Arial" w:cs="Arial"/>
          <w:sz w:val="18"/>
          <w:szCs w:val="18"/>
        </w:rPr>
        <w:t xml:space="preserve"> California Fourth Climate Change Assessment, 2018: </w:t>
      </w:r>
      <w:hyperlink r:id="rId1" w:history="1">
        <w:r w:rsidRPr="00E24461">
          <w:rPr>
            <w:rStyle w:val="Hyperlink"/>
            <w:rFonts w:ascii="Arial" w:hAnsi="Arial" w:cs="Arial"/>
            <w:sz w:val="18"/>
            <w:szCs w:val="18"/>
          </w:rPr>
          <w:t>http://www.climateassessment.ca.gov/state/overview/</w:t>
        </w:r>
      </w:hyperlink>
      <w:r w:rsidRPr="00D54AF4">
        <w:rPr>
          <w:sz w:val="18"/>
          <w:szCs w:val="18"/>
        </w:rPr>
        <w:t xml:space="preserve"> </w:t>
      </w:r>
    </w:p>
  </w:footnote>
  <w:footnote w:id="6">
    <w:p w14:paraId="65B48DAB" w14:textId="26EF3F73" w:rsidR="003247F5" w:rsidRPr="00E24461" w:rsidRDefault="003247F5">
      <w:pPr>
        <w:pStyle w:val="FootnoteText"/>
        <w:rPr>
          <w:rFonts w:ascii="Arial" w:hAnsi="Arial" w:cs="Arial"/>
        </w:rPr>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2" w:history="1">
        <w:r w:rsidRPr="00E24461">
          <w:rPr>
            <w:rStyle w:val="Hyperlink"/>
            <w:rFonts w:ascii="Arial" w:hAnsi="Arial" w:cs="Arial"/>
            <w:sz w:val="18"/>
            <w:szCs w:val="18"/>
          </w:rPr>
          <w:t>http://www.climateassessment.ca.gov/state/docs/20180827-SummaryBrochure.pdf</w:t>
        </w:r>
      </w:hyperlink>
    </w:p>
  </w:footnote>
  <w:footnote w:id="7">
    <w:p w14:paraId="1F8322F8" w14:textId="5F4A73BE" w:rsidR="003247F5" w:rsidRPr="00E24461" w:rsidRDefault="003247F5">
      <w:pPr>
        <w:pStyle w:val="FootnoteText"/>
        <w:rPr>
          <w:rFonts w:ascii="Arial" w:hAnsi="Arial" w:cs="Arial"/>
        </w:rPr>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3" w:history="1">
        <w:r w:rsidRPr="00E24461">
          <w:rPr>
            <w:rStyle w:val="Hyperlink"/>
            <w:rFonts w:ascii="Arial" w:hAnsi="Arial" w:cs="Arial"/>
            <w:sz w:val="18"/>
            <w:szCs w:val="18"/>
          </w:rPr>
          <w:t>http://www.climateassessment.ca.gov/state/docs/20180827-SummaryBrochure.pdf</w:t>
        </w:r>
      </w:hyperlink>
    </w:p>
  </w:footnote>
  <w:footnote w:id="8">
    <w:p w14:paraId="3105A177" w14:textId="30DF0E16" w:rsidR="003247F5" w:rsidRPr="00E24461" w:rsidRDefault="003247F5">
      <w:pPr>
        <w:pStyle w:val="FootnoteText"/>
        <w:rPr>
          <w:rFonts w:ascii="Arial" w:hAnsi="Arial" w:cs="Arial"/>
        </w:rPr>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4" w:history="1">
        <w:r w:rsidRPr="00E24461">
          <w:rPr>
            <w:rStyle w:val="Hyperlink"/>
            <w:rFonts w:ascii="Arial" w:hAnsi="Arial" w:cs="Arial"/>
            <w:sz w:val="18"/>
            <w:szCs w:val="18"/>
          </w:rPr>
          <w:t>http://www.climateassessment.ca.gov/state/docs/20180827-SummaryBrochure.pdf</w:t>
        </w:r>
      </w:hyperlink>
    </w:p>
  </w:footnote>
  <w:footnote w:id="9">
    <w:p w14:paraId="54C962FF" w14:textId="359EBE6C" w:rsidR="003247F5" w:rsidRDefault="003247F5">
      <w:pPr>
        <w:pStyle w:val="FootnoteText"/>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5" w:history="1">
        <w:r w:rsidRPr="00E24461">
          <w:rPr>
            <w:rStyle w:val="Hyperlink"/>
            <w:rFonts w:ascii="Arial" w:hAnsi="Arial" w:cs="Arial"/>
            <w:sz w:val="18"/>
            <w:szCs w:val="18"/>
          </w:rPr>
          <w:t>http://www.climateassessment.ca.gov/state/docs/20180827-SummaryBrochure.pdf</w:t>
        </w:r>
      </w:hyperlink>
    </w:p>
  </w:footnote>
  <w:footnote w:id="10">
    <w:p w14:paraId="645D60EC" w14:textId="77777777" w:rsidR="003247F5" w:rsidRPr="00E24461" w:rsidRDefault="003247F5" w:rsidP="00426039">
      <w:pPr>
        <w:pStyle w:val="FootnoteText"/>
        <w:rPr>
          <w:rFonts w:ascii="Arial" w:hAnsi="Arial" w:cs="Arial"/>
        </w:rPr>
      </w:pPr>
      <w:r w:rsidRPr="00E24461">
        <w:rPr>
          <w:rStyle w:val="FootnoteReference"/>
          <w:rFonts w:ascii="Arial" w:hAnsi="Arial" w:cs="Arial"/>
          <w:sz w:val="18"/>
          <w:szCs w:val="18"/>
        </w:rPr>
        <w:footnoteRef/>
      </w:r>
      <w:r w:rsidRPr="00E24461">
        <w:rPr>
          <w:rFonts w:ascii="Arial" w:hAnsi="Arial" w:cs="Arial"/>
          <w:sz w:val="18"/>
          <w:szCs w:val="18"/>
        </w:rPr>
        <w:t xml:space="preserve"> California Fourth Climate Change Assessment, 2018: California's Changing Climate 2018: A Summary of Key Findings from California’s Fourth Climate Change Assessment. </w:t>
      </w:r>
      <w:hyperlink r:id="rId6" w:history="1">
        <w:r w:rsidRPr="00E24461">
          <w:rPr>
            <w:rStyle w:val="Hyperlink"/>
            <w:rFonts w:ascii="Arial" w:hAnsi="Arial" w:cs="Arial"/>
            <w:sz w:val="18"/>
            <w:szCs w:val="18"/>
          </w:rPr>
          <w:t>http://www.climateassessment.ca.gov/state/docs/20180827-SummaryBrochure.pdf</w:t>
        </w:r>
      </w:hyperlink>
      <w:r w:rsidRPr="00E24461">
        <w:rPr>
          <w:rFonts w:ascii="Arial" w:hAnsi="Arial" w:cs="Arial"/>
        </w:rPr>
        <w:t xml:space="preserve"> </w:t>
      </w:r>
    </w:p>
  </w:footnote>
  <w:footnote w:id="11">
    <w:p w14:paraId="521A5ABA" w14:textId="52DFC454" w:rsidR="003247F5" w:rsidRDefault="003247F5">
      <w:pPr>
        <w:pStyle w:val="FootnoteText"/>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7" w:history="1">
        <w:r w:rsidRPr="00E24461">
          <w:rPr>
            <w:rStyle w:val="Hyperlink"/>
            <w:rFonts w:ascii="Arial" w:hAnsi="Arial" w:cs="Arial"/>
            <w:sz w:val="18"/>
            <w:szCs w:val="18"/>
          </w:rPr>
          <w:t>http://www.climateassessment.ca.gov/state/docs/20180827-SummaryBrochure.pdf</w:t>
        </w:r>
      </w:hyperlink>
    </w:p>
  </w:footnote>
  <w:footnote w:id="12">
    <w:p w14:paraId="46814D4C" w14:textId="0ABA06D6" w:rsidR="003247F5" w:rsidRPr="00E24461" w:rsidRDefault="003247F5">
      <w:pPr>
        <w:pStyle w:val="FootnoteText"/>
        <w:rPr>
          <w:rFonts w:ascii="Arial" w:hAnsi="Arial" w:cs="Arial"/>
        </w:rPr>
      </w:pPr>
      <w:r w:rsidRPr="00E24461">
        <w:rPr>
          <w:rStyle w:val="FootnoteReference"/>
          <w:rFonts w:ascii="Arial" w:hAnsi="Arial" w:cs="Arial"/>
        </w:rPr>
        <w:footnoteRef/>
      </w:r>
      <w:r w:rsidRPr="00E24461">
        <w:rPr>
          <w:rFonts w:ascii="Arial" w:hAnsi="Arial" w:cs="Arial"/>
        </w:rPr>
        <w:t xml:space="preserve"> </w:t>
      </w:r>
      <w:r w:rsidRPr="00E24461">
        <w:rPr>
          <w:rFonts w:ascii="Arial" w:hAnsi="Arial" w:cs="Arial"/>
          <w:sz w:val="18"/>
          <w:szCs w:val="18"/>
        </w:rPr>
        <w:t xml:space="preserve">California Fourth Climate Change Assessment, 2018: California's Changing Climate 2018: A Summary of Key Findings from California’s Fourth Climate Change Assessment. </w:t>
      </w:r>
      <w:hyperlink r:id="rId8" w:history="1">
        <w:r w:rsidRPr="00E24461">
          <w:rPr>
            <w:rStyle w:val="Hyperlink"/>
            <w:rFonts w:ascii="Arial" w:hAnsi="Arial" w:cs="Arial"/>
            <w:sz w:val="18"/>
            <w:szCs w:val="18"/>
          </w:rPr>
          <w:t>http://www.climateassessment.ca.gov/state/docs/20180827-SummaryBrochure.pdf</w:t>
        </w:r>
      </w:hyperlink>
    </w:p>
  </w:footnote>
  <w:footnote w:id="13">
    <w:p w14:paraId="4497E506" w14:textId="14A7B047" w:rsidR="003247F5" w:rsidRPr="00D54AF4" w:rsidRDefault="003247F5">
      <w:pPr>
        <w:pStyle w:val="FootnoteText"/>
        <w:rPr>
          <w:sz w:val="18"/>
          <w:szCs w:val="18"/>
        </w:rPr>
      </w:pPr>
      <w:r w:rsidRPr="00E24461">
        <w:rPr>
          <w:rStyle w:val="FootnoteReference"/>
          <w:rFonts w:ascii="Arial" w:hAnsi="Arial" w:cs="Arial"/>
          <w:sz w:val="18"/>
          <w:szCs w:val="18"/>
        </w:rPr>
        <w:footnoteRef/>
      </w:r>
      <w:r w:rsidRPr="00E24461">
        <w:rPr>
          <w:rFonts w:ascii="Arial" w:hAnsi="Arial" w:cs="Arial"/>
          <w:sz w:val="18"/>
          <w:szCs w:val="18"/>
        </w:rPr>
        <w:t xml:space="preserve"> </w:t>
      </w:r>
      <w:r w:rsidRPr="00E24461">
        <w:rPr>
          <w:rStyle w:val="FootnoteChar"/>
          <w:rFonts w:ascii="Arial" w:hAnsi="Arial" w:cs="Arial"/>
        </w:rPr>
        <w:t>IPCC, 2014: Climate</w:t>
      </w:r>
      <w:r w:rsidRPr="00E24461">
        <w:rPr>
          <w:rFonts w:ascii="Arial" w:hAnsi="Arial" w:cs="Arial"/>
          <w:sz w:val="18"/>
          <w:szCs w:val="18"/>
        </w:rPr>
        <w:t xml:space="preserve"> Change 2014: Synthesis Report. Contribution of Working Groups I, II and III to the Fifth Assessment Report of the Intergovernmental Panel on Climate Change [Core Writing Team, R.K Pachauri, and L.A. Meyer (eds.)]. Geneva, Switzerland, 151 pp</w:t>
      </w:r>
    </w:p>
  </w:footnote>
  <w:footnote w:id="14">
    <w:p w14:paraId="0D881EEE" w14:textId="2CE24663" w:rsidR="003247F5" w:rsidRPr="00E24461" w:rsidRDefault="003247F5">
      <w:pPr>
        <w:pStyle w:val="FootnoteText"/>
        <w:rPr>
          <w:rFonts w:ascii="Arial" w:hAnsi="Arial" w:cs="Arial"/>
          <w:sz w:val="18"/>
          <w:szCs w:val="18"/>
        </w:rPr>
      </w:pPr>
      <w:r w:rsidRPr="00E24461">
        <w:rPr>
          <w:rStyle w:val="FootnoteReference"/>
          <w:rFonts w:ascii="Arial" w:hAnsi="Arial" w:cs="Arial"/>
          <w:sz w:val="18"/>
          <w:szCs w:val="18"/>
        </w:rPr>
        <w:footnoteRef/>
      </w:r>
      <w:r w:rsidRPr="00E24461">
        <w:rPr>
          <w:rFonts w:ascii="Arial" w:hAnsi="Arial" w:cs="Arial"/>
          <w:sz w:val="18"/>
          <w:szCs w:val="18"/>
        </w:rPr>
        <w:t xml:space="preserve"> </w:t>
      </w:r>
      <w:r w:rsidRPr="00E24461">
        <w:rPr>
          <w:rStyle w:val="FootnoteChar"/>
          <w:rFonts w:ascii="Arial" w:hAnsi="Arial" w:cs="Arial"/>
        </w:rPr>
        <w:t>IPCC, 2014: Climate</w:t>
      </w:r>
      <w:r w:rsidRPr="00E24461">
        <w:rPr>
          <w:rFonts w:ascii="Arial" w:hAnsi="Arial" w:cs="Arial"/>
          <w:sz w:val="18"/>
          <w:szCs w:val="18"/>
        </w:rPr>
        <w:t xml:space="preserve"> Change 2014: Synthesis Report. Contribution of Working Groups I, II and III to the Fifth Assessment Report of the Intergovernmental Panel on Climate Change [Core Writing Team, R.K Pachauri, and L.A. Meyer (eds.)]. Geneva, Switzerland, 151 pp</w:t>
      </w:r>
    </w:p>
  </w:footnote>
  <w:footnote w:id="15">
    <w:p w14:paraId="5FAD1F00" w14:textId="052309F8" w:rsidR="003247F5" w:rsidRPr="00E24461" w:rsidRDefault="003247F5">
      <w:pPr>
        <w:pStyle w:val="FootnoteText"/>
        <w:rPr>
          <w:rFonts w:ascii="Arial" w:hAnsi="Arial" w:cs="Arial"/>
          <w:sz w:val="18"/>
          <w:szCs w:val="18"/>
        </w:rPr>
      </w:pPr>
      <w:r w:rsidRPr="00E24461">
        <w:rPr>
          <w:rStyle w:val="FootnoteReference"/>
          <w:rFonts w:ascii="Arial" w:hAnsi="Arial" w:cs="Arial"/>
          <w:sz w:val="18"/>
          <w:szCs w:val="18"/>
        </w:rPr>
        <w:footnoteRef/>
      </w:r>
      <w:r w:rsidRPr="00E24461">
        <w:rPr>
          <w:rFonts w:ascii="Arial" w:hAnsi="Arial" w:cs="Arial"/>
          <w:sz w:val="18"/>
          <w:szCs w:val="18"/>
        </w:rPr>
        <w:t xml:space="preserve"> </w:t>
      </w:r>
      <w:r w:rsidRPr="00E24461">
        <w:rPr>
          <w:rStyle w:val="FootnoteChar"/>
          <w:rFonts w:ascii="Arial" w:hAnsi="Arial" w:cs="Arial"/>
        </w:rPr>
        <w:t>IPCC, 2014: Climate</w:t>
      </w:r>
      <w:r w:rsidRPr="00E24461">
        <w:rPr>
          <w:rFonts w:ascii="Arial" w:hAnsi="Arial" w:cs="Arial"/>
          <w:sz w:val="18"/>
          <w:szCs w:val="18"/>
        </w:rPr>
        <w:t xml:space="preserve"> Change 2014: Synthesis Report. Contribution of Working Groups I, II and III to the Fifth Assessment Report of the Intergovernmental Panel on Climate Change [Core Writing Team, R.K Pachauri, and L.A. Meyer (eds.)]. Geneva, Switzerland, 151 pp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4ED4"/>
    <w:multiLevelType w:val="multilevel"/>
    <w:tmpl w:val="CE98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5027C1"/>
    <w:multiLevelType w:val="hybridMultilevel"/>
    <w:tmpl w:val="9F4A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E32E2"/>
    <w:multiLevelType w:val="hybridMultilevel"/>
    <w:tmpl w:val="6A98C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B3928"/>
    <w:multiLevelType w:val="hybridMultilevel"/>
    <w:tmpl w:val="6A0CDE5E"/>
    <w:lvl w:ilvl="0" w:tplc="04090001">
      <w:start w:val="1"/>
      <w:numFmt w:val="bullet"/>
      <w:lvlText w:val=""/>
      <w:lvlJc w:val="left"/>
      <w:pPr>
        <w:tabs>
          <w:tab w:val="num" w:pos="720"/>
        </w:tabs>
        <w:ind w:left="720" w:hanging="360"/>
      </w:pPr>
      <w:rPr>
        <w:rFonts w:ascii="Symbol" w:hAnsi="Symbol" w:cs="Symbol" w:hint="default"/>
      </w:rPr>
    </w:lvl>
    <w:lvl w:ilvl="1" w:tplc="B8BEFB84">
      <w:start w:val="1"/>
      <w:numFmt w:val="bullet"/>
      <w:pStyle w:val="Diamond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CE21526"/>
    <w:multiLevelType w:val="multilevel"/>
    <w:tmpl w:val="1150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212DB1"/>
    <w:multiLevelType w:val="hybridMultilevel"/>
    <w:tmpl w:val="153E5DA0"/>
    <w:lvl w:ilvl="0" w:tplc="ED9E5CFC">
      <w:start w:val="1"/>
      <w:numFmt w:val="bullet"/>
      <w:pStyle w:val="BulletedLis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4E6C3BF6"/>
    <w:multiLevelType w:val="hybridMultilevel"/>
    <w:tmpl w:val="0D9A3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25150E"/>
    <w:multiLevelType w:val="hybridMultilevel"/>
    <w:tmpl w:val="BFCE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BF6148"/>
    <w:multiLevelType w:val="hybridMultilevel"/>
    <w:tmpl w:val="E298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0C6F4C"/>
    <w:multiLevelType w:val="hybridMultilevel"/>
    <w:tmpl w:val="E7D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6C24B0"/>
    <w:multiLevelType w:val="hybridMultilevel"/>
    <w:tmpl w:val="4DB8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0B1252"/>
    <w:multiLevelType w:val="hybridMultilevel"/>
    <w:tmpl w:val="F5F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A97FF4"/>
    <w:multiLevelType w:val="hybridMultilevel"/>
    <w:tmpl w:val="355D3F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12"/>
  </w:num>
  <w:num w:numId="4">
    <w:abstractNumId w:val="2"/>
  </w:num>
  <w:num w:numId="5">
    <w:abstractNumId w:val="6"/>
  </w:num>
  <w:num w:numId="6">
    <w:abstractNumId w:val="9"/>
  </w:num>
  <w:num w:numId="7">
    <w:abstractNumId w:val="11"/>
  </w:num>
  <w:num w:numId="8">
    <w:abstractNumId w:val="1"/>
  </w:num>
  <w:num w:numId="9">
    <w:abstractNumId w:val="8"/>
  </w:num>
  <w:num w:numId="10">
    <w:abstractNumId w:val="10"/>
  </w:num>
  <w:num w:numId="11">
    <w:abstractNumId w:val="4"/>
  </w:num>
  <w:num w:numId="12">
    <w:abstractNumId w:val="0"/>
  </w:num>
  <w:num w:numId="13">
    <w:abstractNumId w:val="7"/>
  </w:num>
  <w:numIdMacAtCleanup w:val="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J Fyfe">
    <w15:presenceInfo w15:providerId="Windows Live" w15:userId="8f6bb3514cd3a6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019"/>
    <w:rsid w:val="00006136"/>
    <w:rsid w:val="000210B5"/>
    <w:rsid w:val="000300FD"/>
    <w:rsid w:val="000442F9"/>
    <w:rsid w:val="00054D59"/>
    <w:rsid w:val="00057262"/>
    <w:rsid w:val="00067EB6"/>
    <w:rsid w:val="000E3637"/>
    <w:rsid w:val="00113C69"/>
    <w:rsid w:val="001153C8"/>
    <w:rsid w:val="0012084B"/>
    <w:rsid w:val="00131F51"/>
    <w:rsid w:val="001535F9"/>
    <w:rsid w:val="00160C23"/>
    <w:rsid w:val="00172FED"/>
    <w:rsid w:val="001A00AE"/>
    <w:rsid w:val="001B03E0"/>
    <w:rsid w:val="002236D5"/>
    <w:rsid w:val="00224866"/>
    <w:rsid w:val="00240820"/>
    <w:rsid w:val="0024751B"/>
    <w:rsid w:val="002765CD"/>
    <w:rsid w:val="00282633"/>
    <w:rsid w:val="00295E9E"/>
    <w:rsid w:val="002A1668"/>
    <w:rsid w:val="002E5073"/>
    <w:rsid w:val="002E66AF"/>
    <w:rsid w:val="00310A54"/>
    <w:rsid w:val="003247F5"/>
    <w:rsid w:val="00331740"/>
    <w:rsid w:val="00331C8E"/>
    <w:rsid w:val="003521D8"/>
    <w:rsid w:val="00354C80"/>
    <w:rsid w:val="0035788A"/>
    <w:rsid w:val="00361B3E"/>
    <w:rsid w:val="0037139C"/>
    <w:rsid w:val="00373055"/>
    <w:rsid w:val="00375F6E"/>
    <w:rsid w:val="00396A0E"/>
    <w:rsid w:val="003A13B5"/>
    <w:rsid w:val="003A71A9"/>
    <w:rsid w:val="003B2A59"/>
    <w:rsid w:val="003B3B70"/>
    <w:rsid w:val="003C3501"/>
    <w:rsid w:val="003E4CE2"/>
    <w:rsid w:val="003E7E81"/>
    <w:rsid w:val="003F212B"/>
    <w:rsid w:val="00414F30"/>
    <w:rsid w:val="00417235"/>
    <w:rsid w:val="00426039"/>
    <w:rsid w:val="00451993"/>
    <w:rsid w:val="00451E87"/>
    <w:rsid w:val="004564C5"/>
    <w:rsid w:val="00473765"/>
    <w:rsid w:val="00475E83"/>
    <w:rsid w:val="00482154"/>
    <w:rsid w:val="0049198F"/>
    <w:rsid w:val="00497625"/>
    <w:rsid w:val="004E3965"/>
    <w:rsid w:val="004F51DD"/>
    <w:rsid w:val="004F6D87"/>
    <w:rsid w:val="00505260"/>
    <w:rsid w:val="00520775"/>
    <w:rsid w:val="00533A8B"/>
    <w:rsid w:val="00551237"/>
    <w:rsid w:val="005522BA"/>
    <w:rsid w:val="00553850"/>
    <w:rsid w:val="00575DAE"/>
    <w:rsid w:val="0057736D"/>
    <w:rsid w:val="00586441"/>
    <w:rsid w:val="0059761B"/>
    <w:rsid w:val="005A645B"/>
    <w:rsid w:val="005C040E"/>
    <w:rsid w:val="005D1219"/>
    <w:rsid w:val="005D44D3"/>
    <w:rsid w:val="005F7DA5"/>
    <w:rsid w:val="006138B5"/>
    <w:rsid w:val="006143AE"/>
    <w:rsid w:val="006211C9"/>
    <w:rsid w:val="00622BDA"/>
    <w:rsid w:val="00636115"/>
    <w:rsid w:val="006502EC"/>
    <w:rsid w:val="0065046E"/>
    <w:rsid w:val="00664D70"/>
    <w:rsid w:val="006749D6"/>
    <w:rsid w:val="00675BC8"/>
    <w:rsid w:val="00686161"/>
    <w:rsid w:val="00693D30"/>
    <w:rsid w:val="0069495F"/>
    <w:rsid w:val="006B45D1"/>
    <w:rsid w:val="007118EB"/>
    <w:rsid w:val="00720CF4"/>
    <w:rsid w:val="00735159"/>
    <w:rsid w:val="007440C2"/>
    <w:rsid w:val="00745B76"/>
    <w:rsid w:val="007A3B50"/>
    <w:rsid w:val="007A45E9"/>
    <w:rsid w:val="007A4C22"/>
    <w:rsid w:val="007B0B21"/>
    <w:rsid w:val="007D3EEF"/>
    <w:rsid w:val="007D634A"/>
    <w:rsid w:val="007E1AEE"/>
    <w:rsid w:val="007F50DC"/>
    <w:rsid w:val="00800D69"/>
    <w:rsid w:val="008134FA"/>
    <w:rsid w:val="00826E11"/>
    <w:rsid w:val="0083376B"/>
    <w:rsid w:val="00853006"/>
    <w:rsid w:val="0087410C"/>
    <w:rsid w:val="00874B33"/>
    <w:rsid w:val="00875E34"/>
    <w:rsid w:val="008766F9"/>
    <w:rsid w:val="00883C4E"/>
    <w:rsid w:val="00894DDF"/>
    <w:rsid w:val="008B44E8"/>
    <w:rsid w:val="008C6394"/>
    <w:rsid w:val="008E5457"/>
    <w:rsid w:val="008F1376"/>
    <w:rsid w:val="009014E7"/>
    <w:rsid w:val="00902967"/>
    <w:rsid w:val="0090643C"/>
    <w:rsid w:val="00915932"/>
    <w:rsid w:val="00916019"/>
    <w:rsid w:val="00921027"/>
    <w:rsid w:val="00947EEC"/>
    <w:rsid w:val="00950528"/>
    <w:rsid w:val="009565F1"/>
    <w:rsid w:val="00974163"/>
    <w:rsid w:val="0098252E"/>
    <w:rsid w:val="009A15E8"/>
    <w:rsid w:val="009A42C3"/>
    <w:rsid w:val="009A4FC0"/>
    <w:rsid w:val="009B13ED"/>
    <w:rsid w:val="009D6C8E"/>
    <w:rsid w:val="009F2FCF"/>
    <w:rsid w:val="00A41F6F"/>
    <w:rsid w:val="00A52989"/>
    <w:rsid w:val="00A54936"/>
    <w:rsid w:val="00A572CE"/>
    <w:rsid w:val="00A702BB"/>
    <w:rsid w:val="00A7051E"/>
    <w:rsid w:val="00A93C0F"/>
    <w:rsid w:val="00A96DDE"/>
    <w:rsid w:val="00AA5FA7"/>
    <w:rsid w:val="00AB59F7"/>
    <w:rsid w:val="00AC7E97"/>
    <w:rsid w:val="00B01664"/>
    <w:rsid w:val="00B03F4D"/>
    <w:rsid w:val="00B22C84"/>
    <w:rsid w:val="00B27882"/>
    <w:rsid w:val="00B30946"/>
    <w:rsid w:val="00B35C11"/>
    <w:rsid w:val="00B37CAF"/>
    <w:rsid w:val="00B4502B"/>
    <w:rsid w:val="00B469F9"/>
    <w:rsid w:val="00B51004"/>
    <w:rsid w:val="00B706D1"/>
    <w:rsid w:val="00B80626"/>
    <w:rsid w:val="00B86E1C"/>
    <w:rsid w:val="00BC2292"/>
    <w:rsid w:val="00BD0660"/>
    <w:rsid w:val="00C00B8A"/>
    <w:rsid w:val="00C06E0B"/>
    <w:rsid w:val="00C23464"/>
    <w:rsid w:val="00C2460B"/>
    <w:rsid w:val="00C36939"/>
    <w:rsid w:val="00C36F57"/>
    <w:rsid w:val="00C50042"/>
    <w:rsid w:val="00C52146"/>
    <w:rsid w:val="00C616F5"/>
    <w:rsid w:val="00C62C32"/>
    <w:rsid w:val="00C82FE1"/>
    <w:rsid w:val="00C849E0"/>
    <w:rsid w:val="00CA598C"/>
    <w:rsid w:val="00CB2B44"/>
    <w:rsid w:val="00CC7E47"/>
    <w:rsid w:val="00CD6C11"/>
    <w:rsid w:val="00CF4E0E"/>
    <w:rsid w:val="00CF6D3B"/>
    <w:rsid w:val="00D0487A"/>
    <w:rsid w:val="00D2769E"/>
    <w:rsid w:val="00D30E7F"/>
    <w:rsid w:val="00D338BA"/>
    <w:rsid w:val="00D516C6"/>
    <w:rsid w:val="00D54AF4"/>
    <w:rsid w:val="00D57389"/>
    <w:rsid w:val="00D57AC9"/>
    <w:rsid w:val="00D71D86"/>
    <w:rsid w:val="00D85117"/>
    <w:rsid w:val="00D93C4D"/>
    <w:rsid w:val="00D94D26"/>
    <w:rsid w:val="00D955D4"/>
    <w:rsid w:val="00D96A98"/>
    <w:rsid w:val="00DA03B1"/>
    <w:rsid w:val="00DB0EDE"/>
    <w:rsid w:val="00DB56ED"/>
    <w:rsid w:val="00DC2E32"/>
    <w:rsid w:val="00DD4B8D"/>
    <w:rsid w:val="00DE0355"/>
    <w:rsid w:val="00DE3D60"/>
    <w:rsid w:val="00E014A5"/>
    <w:rsid w:val="00E03F8D"/>
    <w:rsid w:val="00E24461"/>
    <w:rsid w:val="00E26812"/>
    <w:rsid w:val="00E41D13"/>
    <w:rsid w:val="00E45283"/>
    <w:rsid w:val="00E674A5"/>
    <w:rsid w:val="00E828DE"/>
    <w:rsid w:val="00E85E47"/>
    <w:rsid w:val="00E94CBE"/>
    <w:rsid w:val="00E95FC4"/>
    <w:rsid w:val="00EA7E94"/>
    <w:rsid w:val="00EB4EC9"/>
    <w:rsid w:val="00ED65A2"/>
    <w:rsid w:val="00EE373C"/>
    <w:rsid w:val="00EE4ABF"/>
    <w:rsid w:val="00F01449"/>
    <w:rsid w:val="00F3301E"/>
    <w:rsid w:val="00F35F17"/>
    <w:rsid w:val="00F43301"/>
    <w:rsid w:val="00F55ADA"/>
    <w:rsid w:val="00F730E4"/>
    <w:rsid w:val="00F7746F"/>
    <w:rsid w:val="00FA0B08"/>
    <w:rsid w:val="00FC45D0"/>
    <w:rsid w:val="00FC6AED"/>
    <w:rsid w:val="00FF0380"/>
    <w:rsid w:val="00FF3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637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nhideWhenUsed="0" w:qFormat="1"/>
    <w:lsdException w:name="Subtitle" w:semiHidden="0" w:uiPriority="11" w:unhideWhenUsed="0" w:qFormat="1"/>
    <w:lsdException w:name="Body Text 3" w:unhideWhenUsed="0"/>
    <w:lsdException w:name="Body Text Indent 2"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color w:val="19847D"/>
      <w:kern w:val="32"/>
      <w:sz w:val="82"/>
      <w:szCs w:val="82"/>
    </w:rPr>
  </w:style>
  <w:style w:type="paragraph" w:styleId="Heading2">
    <w:name w:val="heading 2"/>
    <w:basedOn w:val="Normal"/>
    <w:next w:val="Normal"/>
    <w:link w:val="Heading2Char"/>
    <w:uiPriority w:val="99"/>
    <w:qFormat/>
    <w:pPr>
      <w:keepNext/>
      <w:spacing w:before="120" w:after="180"/>
      <w:outlineLvl w:val="1"/>
    </w:pPr>
    <w:rPr>
      <w:rFonts w:ascii="Arial Narrow" w:hAnsi="Arial Narrow" w:cs="Arial Narrow"/>
      <w:b/>
      <w:bCs/>
      <w:color w:val="51539B"/>
      <w:sz w:val="28"/>
      <w:szCs w:val="28"/>
    </w:rPr>
  </w:style>
  <w:style w:type="paragraph" w:styleId="Heading3">
    <w:name w:val="heading 3"/>
    <w:basedOn w:val="Normal"/>
    <w:next w:val="Normal"/>
    <w:link w:val="Heading3Char"/>
    <w:uiPriority w:val="99"/>
    <w:qFormat/>
    <w:pPr>
      <w:keepNext/>
      <w:spacing w:before="240" w:after="60"/>
      <w:outlineLvl w:val="2"/>
    </w:pPr>
    <w:rPr>
      <w:rFonts w:ascii="Arial Narrow" w:hAnsi="Arial Narrow" w:cs="Arial Narrow"/>
      <w:b/>
      <w:bCs/>
      <w:color w:val="51539B"/>
      <w:u w:val="single"/>
    </w:rPr>
  </w:style>
  <w:style w:type="paragraph" w:styleId="Heading4">
    <w:name w:val="heading 4"/>
    <w:basedOn w:val="Normal"/>
    <w:next w:val="Normal"/>
    <w:link w:val="Heading4Char"/>
    <w:uiPriority w:val="99"/>
    <w:qFormat/>
    <w:pPr>
      <w:keepNext/>
      <w:spacing w:before="60" w:after="60"/>
      <w:ind w:left="360"/>
      <w:outlineLvl w:val="3"/>
    </w:pPr>
    <w:rPr>
      <w:rFonts w:ascii="Arial" w:hAnsi="Arial" w:cs="Arial"/>
      <w:b/>
      <w:bCs/>
      <w:color w:val="19847D"/>
      <w:sz w:val="20"/>
      <w:szCs w:val="20"/>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hAnsi="Arial" w:cs="Arial"/>
      <w:b/>
      <w:bCs/>
      <w:color w:val="19847D"/>
      <w:kern w:val="32"/>
      <w:sz w:val="82"/>
      <w:szCs w:val="82"/>
      <w:lang w:val="en-US" w:eastAsia="en-US"/>
    </w:rPr>
  </w:style>
  <w:style w:type="character" w:customStyle="1" w:styleId="Heading2Char">
    <w:name w:val="Heading 2 Char"/>
    <w:basedOn w:val="DefaultParagraphFont"/>
    <w:link w:val="Heading2"/>
    <w:uiPriority w:val="99"/>
    <w:rPr>
      <w:rFonts w:ascii="Arial Narrow" w:hAnsi="Arial Narrow" w:cs="Arial Narrow"/>
      <w:b/>
      <w:bCs/>
      <w:color w:val="51539B"/>
      <w:sz w:val="28"/>
      <w:szCs w:val="28"/>
      <w:lang w:val="en-US" w:eastAsia="en-US"/>
    </w:rPr>
  </w:style>
  <w:style w:type="character" w:customStyle="1" w:styleId="Heading3Char">
    <w:name w:val="Heading 3 Char"/>
    <w:basedOn w:val="DefaultParagraphFont"/>
    <w:link w:val="Heading3"/>
    <w:uiPriority w:val="99"/>
    <w:rPr>
      <w:rFonts w:ascii="Arial Narrow" w:hAnsi="Arial Narrow" w:cs="Arial Narrow"/>
      <w:b/>
      <w:bCs/>
      <w:color w:val="51539B"/>
      <w:sz w:val="26"/>
      <w:szCs w:val="26"/>
      <w:u w:val="single"/>
      <w:lang w:val="en-US" w:eastAsia="en-US"/>
    </w:rPr>
  </w:style>
  <w:style w:type="character" w:customStyle="1" w:styleId="Heading4Char">
    <w:name w:val="Heading 4 Char"/>
    <w:basedOn w:val="DefaultParagraphFont"/>
    <w:link w:val="Heading4"/>
    <w:uiPriority w:val="99"/>
    <w:rPr>
      <w:rFonts w:ascii="Arial" w:hAnsi="Arial" w:cs="Arial"/>
      <w:b/>
      <w:bCs/>
      <w:color w:val="19847D"/>
      <w:sz w:val="28"/>
      <w:szCs w:val="28"/>
      <w:lang w:val="en-US" w:eastAsia="en-US"/>
    </w:rPr>
  </w:style>
  <w:style w:type="character" w:customStyle="1" w:styleId="Heading5Char">
    <w:name w:val="Heading 5 Char"/>
    <w:basedOn w:val="DefaultParagraphFont"/>
    <w:link w:val="Heading5"/>
    <w:uiPriority w:val="99"/>
    <w:rPr>
      <w:rFonts w:ascii="Calibri" w:hAnsi="Calibri" w:cs="Calibri"/>
      <w:b/>
      <w:bCs/>
      <w:i/>
      <w:iCs/>
      <w:sz w:val="26"/>
      <w:szCs w:val="2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imes New Roman" w:hAnsi="Times New Roman" w:cs="Times New Roman"/>
      <w:sz w:val="2"/>
      <w:szCs w:val="2"/>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BodyText">
    <w:name w:val="Body Text"/>
    <w:basedOn w:val="Normal"/>
    <w:link w:val="BodyTextChar"/>
    <w:uiPriority w:val="99"/>
    <w:pPr>
      <w:spacing w:before="240" w:line="360" w:lineRule="auto"/>
      <w:jc w:val="both"/>
    </w:pPr>
    <w:rPr>
      <w:rFonts w:ascii="Garamond" w:hAnsi="Garamond" w:cs="Garamond"/>
      <w:sz w:val="22"/>
      <w:szCs w:val="22"/>
    </w:rPr>
  </w:style>
  <w:style w:type="character" w:customStyle="1" w:styleId="BodyTextChar">
    <w:name w:val="Body Text Char"/>
    <w:basedOn w:val="DefaultParagraphFont"/>
    <w:link w:val="BodyText"/>
    <w:uiPriority w:val="99"/>
    <w:rPr>
      <w:rFonts w:ascii="Garamond" w:hAnsi="Garamond" w:cs="Garamond"/>
      <w:sz w:val="22"/>
      <w:szCs w:val="22"/>
      <w:lang w:val="en-US" w:eastAsia="en-US"/>
    </w:rPr>
  </w:style>
  <w:style w:type="paragraph" w:styleId="BodyText2">
    <w:name w:val="Body Text 2"/>
    <w:basedOn w:val="Normal"/>
    <w:link w:val="BodyText2Char"/>
    <w:uiPriority w:val="99"/>
    <w:pPr>
      <w:spacing w:after="120"/>
      <w:ind w:left="360"/>
    </w:pPr>
    <w:rPr>
      <w:rFonts w:cs="Times New Roman"/>
    </w:rPr>
  </w:style>
  <w:style w:type="character" w:customStyle="1" w:styleId="BodyText2Char">
    <w:name w:val="Body Text 2 Char"/>
    <w:basedOn w:val="DefaultParagraphFont"/>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rPr>
      <w:rFonts w:cs="Times New Roman"/>
      <w:b/>
      <w:bCs/>
      <w:color w:val="FFFFFF"/>
      <w:sz w:val="20"/>
      <w:szCs w:val="20"/>
    </w:rPr>
  </w:style>
  <w:style w:type="character" w:customStyle="1" w:styleId="FooterChar">
    <w:name w:val="Footer Char"/>
    <w:basedOn w:val="DefaultParagraphFont"/>
    <w:link w:val="Footer"/>
    <w:uiPriority w:val="99"/>
    <w:rPr>
      <w:rFonts w:ascii="Times New Roman" w:hAnsi="Times New Roman" w:cs="Times New Roman"/>
      <w:b/>
      <w:bCs/>
      <w:color w:val="FFFFFF"/>
      <w:lang w:val="en-US" w:eastAsia="en-US"/>
    </w:rPr>
  </w:style>
  <w:style w:type="character" w:styleId="PageNumber">
    <w:name w:val="page number"/>
    <w:basedOn w:val="DefaultParagraphFont"/>
    <w:uiPriority w:val="99"/>
    <w:rPr>
      <w:rFonts w:ascii="Times New Roman" w:hAnsi="Times New Roman" w:cs="Times New Roman"/>
    </w:rPr>
  </w:style>
  <w:style w:type="paragraph" w:customStyle="1" w:styleId="TitlePage">
    <w:name w:val="Title Page"/>
    <w:basedOn w:val="Normal"/>
    <w:uiPriority w:val="99"/>
    <w:rPr>
      <w:rFonts w:cs="Times New Roman"/>
      <w:color w:val="FFFFFF"/>
    </w:rPr>
  </w:style>
  <w:style w:type="paragraph" w:styleId="FootnoteText">
    <w:name w:val="footnote text"/>
    <w:basedOn w:val="Normal"/>
    <w:link w:val="FootnoteTextChar"/>
    <w:uiPriority w:val="99"/>
    <w:rPr>
      <w:rFonts w:cs="Times New Roman"/>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lang w:val="en-US"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EndnoteReference">
    <w:name w:val="endnote reference"/>
    <w:basedOn w:val="DefaultParagraphFont"/>
    <w:uiPriority w:val="99"/>
    <w:rPr>
      <w:rFonts w:ascii="Times New Roman" w:hAnsi="Times New Roman" w:cs="Times New Roman"/>
      <w:vertAlign w:val="superscript"/>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rPr>
  </w:style>
  <w:style w:type="character" w:customStyle="1" w:styleId="BodyTextIndentChar">
    <w:name w:val="Body Text Indent Char"/>
    <w:basedOn w:val="DefaultParagraphFont"/>
    <w:uiPriority w:val="99"/>
    <w:rPr>
      <w:rFonts w:ascii="Times New Roman" w:hAnsi="Times New Roman" w:cs="Times New Roman"/>
      <w:sz w:val="24"/>
      <w:szCs w:val="24"/>
    </w:rPr>
  </w:style>
  <w:style w:type="character" w:styleId="Strong">
    <w:name w:val="Strong"/>
    <w:basedOn w:val="DefaultParagraphFont"/>
    <w:uiPriority w:val="99"/>
    <w:qFormat/>
    <w:rPr>
      <w:rFonts w:ascii="Times New Roman" w:hAnsi="Times New Roman" w:cs="Times New Roman"/>
      <w:b/>
      <w:bC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rPr>
      <w:rFonts w:cs="Times New Roman"/>
    </w:rPr>
  </w:style>
  <w:style w:type="paragraph" w:customStyle="1" w:styleId="Instructions">
    <w:name w:val="Instructions"/>
    <w:basedOn w:val="BodyText"/>
    <w:uiPriority w:val="99"/>
    <w:rPr>
      <w:sz w:val="20"/>
      <w:szCs w:val="20"/>
    </w:rPr>
  </w:style>
  <w:style w:type="character" w:customStyle="1" w:styleId="InstructionsChar">
    <w:name w:val="Instructions Char"/>
    <w:basedOn w:val="BodyTextChar"/>
    <w:uiPriority w:val="99"/>
    <w:rPr>
      <w:rFonts w:ascii="Garamond" w:hAnsi="Garamond" w:cs="Garamond"/>
      <w:color w:val="auto"/>
      <w:sz w:val="22"/>
      <w:szCs w:val="22"/>
      <w:lang w:val="en-US" w:eastAsia="en-US"/>
    </w:rPr>
  </w:style>
  <w:style w:type="paragraph" w:customStyle="1" w:styleId="Subheadingheading5">
    <w:name w:val="Subheading (heading 5)"/>
    <w:basedOn w:val="BodyText"/>
    <w:uiPriority w:val="99"/>
    <w:rPr>
      <w:u w:val="single"/>
    </w:rPr>
  </w:style>
  <w:style w:type="paragraph" w:customStyle="1" w:styleId="Chartsinsert">
    <w:name w:val="Charts insert"/>
    <w:basedOn w:val="BodyText"/>
    <w:uiPriority w:val="99"/>
    <w:rPr>
      <w:color w:val="800080"/>
    </w:rPr>
  </w:style>
  <w:style w:type="character" w:customStyle="1" w:styleId="ChartsinsertChar">
    <w:name w:val="Charts insert Char"/>
    <w:basedOn w:val="BodyTextChar"/>
    <w:uiPriority w:val="99"/>
    <w:rPr>
      <w:rFonts w:ascii="Garamond" w:hAnsi="Garamond" w:cs="Garamond"/>
      <w:color w:val="800080"/>
      <w:sz w:val="22"/>
      <w:szCs w:val="22"/>
      <w:lang w:val="en-US" w:eastAsia="en-US"/>
    </w:rPr>
  </w:style>
  <w:style w:type="paragraph" w:customStyle="1" w:styleId="BulletedList">
    <w:name w:val="Bulleted List"/>
    <w:basedOn w:val="BodyText2"/>
    <w:uiPriority w:val="99"/>
    <w:pPr>
      <w:numPr>
        <w:numId w:val="1"/>
      </w:numPr>
      <w:tabs>
        <w:tab w:val="clear" w:pos="1080"/>
      </w:tabs>
      <w:spacing w:after="0"/>
      <w:ind w:left="720"/>
    </w:pPr>
    <w:rPr>
      <w:rFonts w:ascii="Garamond" w:hAnsi="Garamond" w:cs="Garamond"/>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character" w:styleId="Emphasis">
    <w:name w:val="Emphasis"/>
    <w:basedOn w:val="DefaultParagraphFont"/>
    <w:uiPriority w:val="99"/>
    <w:qFormat/>
    <w:rPr>
      <w:rFonts w:ascii="Times New Roman" w:hAnsi="Times New Roman" w:cs="Times New Roman"/>
      <w:i/>
      <w:iCs/>
    </w:rPr>
  </w:style>
  <w:style w:type="character" w:customStyle="1" w:styleId="style141">
    <w:name w:val="style141"/>
    <w:basedOn w:val="DefaultParagraphFont"/>
    <w:uiPriority w:val="99"/>
    <w:rPr>
      <w:rFonts w:ascii="Times New Roman" w:hAnsi="Times New Roman" w:cs="Times New Roman"/>
    </w:rPr>
  </w:style>
  <w:style w:type="character" w:customStyle="1" w:styleId="CharChar">
    <w:name w:val="Char Char"/>
    <w:basedOn w:val="DefaultParagraphFont"/>
    <w:uiPriority w:val="99"/>
    <w:rPr>
      <w:rFonts w:ascii="Times New Roman" w:hAnsi="Times New Roman" w:cs="Times New Roman"/>
      <w:lang w:val="en-US" w:eastAsia="en-US"/>
    </w:rPr>
  </w:style>
  <w:style w:type="paragraph" w:customStyle="1" w:styleId="Default">
    <w:name w:val="Default"/>
    <w:pPr>
      <w:autoSpaceDE w:val="0"/>
      <w:autoSpaceDN w:val="0"/>
      <w:adjustRightInd w:val="0"/>
    </w:pPr>
    <w:rPr>
      <w:rFonts w:ascii="Trebuchet MS" w:hAnsi="Trebuchet MS" w:cs="Trebuchet MS"/>
      <w:color w:val="000000"/>
      <w:sz w:val="24"/>
      <w:szCs w:val="24"/>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jc w:val="center"/>
    </w:pPr>
    <w:rPr>
      <w:rFonts w:ascii="Arial" w:hAnsi="Arial" w:cs="Arial"/>
      <w:b/>
      <w:bCs/>
      <w:sz w:val="32"/>
      <w:szCs w:val="3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TOC2">
    <w:name w:val="toc 2"/>
    <w:basedOn w:val="Normal"/>
    <w:next w:val="Normal"/>
    <w:autoRedefine/>
    <w:uiPriority w:val="39"/>
    <w:pPr>
      <w:tabs>
        <w:tab w:val="right" w:leader="dot" w:pos="10214"/>
      </w:tabs>
      <w:ind w:left="240"/>
    </w:pPr>
    <w:rPr>
      <w:rFonts w:ascii="Arial" w:hAnsi="Arial" w:cs="Arial"/>
      <w:b/>
      <w:bCs/>
      <w:noProof/>
      <w:color w:val="003366"/>
    </w:rPr>
  </w:style>
  <w:style w:type="paragraph" w:styleId="TOC3">
    <w:name w:val="toc 3"/>
    <w:basedOn w:val="Normal"/>
    <w:next w:val="Normal"/>
    <w:autoRedefine/>
    <w:uiPriority w:val="39"/>
    <w:pPr>
      <w:tabs>
        <w:tab w:val="right" w:leader="dot" w:pos="10214"/>
      </w:tabs>
      <w:ind w:left="480"/>
    </w:pPr>
    <w:rPr>
      <w:rFonts w:cs="Times New Roman"/>
      <w:noProof/>
    </w:rPr>
  </w:style>
  <w:style w:type="paragraph" w:customStyle="1" w:styleId="Style1">
    <w:name w:val="Style1"/>
    <w:basedOn w:val="BodyText"/>
    <w:uiPriority w:val="99"/>
    <w:pPr>
      <w:spacing w:before="0" w:line="240" w:lineRule="auto"/>
    </w:pPr>
    <w:rPr>
      <w:sz w:val="18"/>
      <w:szCs w:val="18"/>
    </w:rPr>
  </w:style>
  <w:style w:type="paragraph" w:customStyle="1" w:styleId="Footnote">
    <w:name w:val="Footnote"/>
    <w:basedOn w:val="BodyText"/>
    <w:uiPriority w:val="99"/>
    <w:pPr>
      <w:spacing w:before="0" w:line="240" w:lineRule="auto"/>
    </w:pPr>
    <w:rPr>
      <w:sz w:val="18"/>
      <w:szCs w:val="18"/>
    </w:rPr>
  </w:style>
  <w:style w:type="character" w:customStyle="1" w:styleId="FootnoteChar">
    <w:name w:val="Footnote Char"/>
    <w:basedOn w:val="BodyTextChar"/>
    <w:uiPriority w:val="99"/>
    <w:rPr>
      <w:rFonts w:ascii="Garamond" w:hAnsi="Garamond" w:cs="Garamond"/>
      <w:sz w:val="18"/>
      <w:szCs w:val="18"/>
      <w:lang w:val="en-US" w:eastAsia="en-US"/>
    </w:rPr>
  </w:style>
  <w:style w:type="paragraph" w:styleId="TOC1">
    <w:name w:val="toc 1"/>
    <w:basedOn w:val="Normal"/>
    <w:next w:val="Normal"/>
    <w:autoRedefine/>
    <w:uiPriority w:val="39"/>
    <w:pPr>
      <w:tabs>
        <w:tab w:val="right" w:leader="dot" w:pos="10214"/>
      </w:tabs>
    </w:pPr>
    <w:rPr>
      <w:rFonts w:ascii="Arial" w:hAnsi="Arial" w:cs="Arial"/>
      <w:b/>
      <w:bCs/>
      <w:noProof/>
      <w:color w:val="008080"/>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rPr>
  </w:style>
  <w:style w:type="character" w:customStyle="1" w:styleId="CharChar5">
    <w:name w:val="Char Char5"/>
    <w:basedOn w:val="DefaultParagraphFont"/>
    <w:uiPriority w:val="99"/>
    <w:rPr>
      <w:rFonts w:ascii="Arial" w:hAnsi="Arial" w:cs="Arial"/>
      <w:b/>
      <w:bCs/>
      <w:color w:val="51539B"/>
      <w:sz w:val="26"/>
      <w:szCs w:val="26"/>
      <w:u w:val="single"/>
      <w:lang w:val="en-US" w:eastAsia="en-US"/>
    </w:rPr>
  </w:style>
  <w:style w:type="character" w:customStyle="1" w:styleId="CharChar6">
    <w:name w:val="Char Char6"/>
    <w:basedOn w:val="DefaultParagraphFont"/>
    <w:uiPriority w:val="99"/>
    <w:rPr>
      <w:rFonts w:ascii="Arial" w:hAnsi="Arial" w:cs="Arial"/>
      <w:b/>
      <w:bCs/>
      <w:color w:val="51539B"/>
      <w:sz w:val="28"/>
      <w:szCs w:val="28"/>
      <w:lang w:val="en-US" w:eastAsia="en-US"/>
    </w:rPr>
  </w:style>
  <w:style w:type="character" w:customStyle="1" w:styleId="CharChar3">
    <w:name w:val="Char Char3"/>
    <w:basedOn w:val="DefaultParagraphFont"/>
    <w:uiPriority w:val="99"/>
    <w:rPr>
      <w:rFonts w:ascii="Times New Roman" w:hAnsi="Times New Roman" w:cs="Times New Roman"/>
      <w:sz w:val="22"/>
      <w:szCs w:val="22"/>
      <w:lang w:val="en-US" w:eastAsia="en-US"/>
    </w:rPr>
  </w:style>
  <w:style w:type="paragraph" w:styleId="EndnoteText">
    <w:name w:val="endnote text"/>
    <w:basedOn w:val="Normal"/>
    <w:link w:val="EndnoteTextChar"/>
    <w:uiPriority w:val="99"/>
    <w:rPr>
      <w:rFonts w:cs="Times New Roman"/>
      <w:sz w:val="20"/>
      <w:szCs w:val="20"/>
    </w:rPr>
  </w:style>
  <w:style w:type="character" w:customStyle="1" w:styleId="EndnoteTextChar">
    <w:name w:val="Endnote Text Char"/>
    <w:basedOn w:val="DefaultParagraphFont"/>
    <w:link w:val="EndnoteText"/>
    <w:uiPriority w:val="99"/>
    <w:rPr>
      <w:rFonts w:ascii="Times New Roman" w:hAnsi="Times New Roman" w:cs="Times New Roman"/>
    </w:rPr>
  </w:style>
  <w:style w:type="paragraph" w:customStyle="1" w:styleId="Diamondbullet">
    <w:name w:val="Diamond bullet"/>
    <w:basedOn w:val="Normal"/>
    <w:uiPriority w:val="99"/>
    <w:pPr>
      <w:numPr>
        <w:ilvl w:val="1"/>
        <w:numId w:val="2"/>
      </w:numPr>
    </w:pPr>
    <w:rPr>
      <w:rFonts w:cs="Times New Roman"/>
    </w:rPr>
  </w:style>
  <w:style w:type="paragraph" w:customStyle="1" w:styleId="BodyTextIndent1">
    <w:name w:val="Body Text Indent1"/>
    <w:uiPriority w:val="99"/>
    <w:pPr>
      <w:ind w:left="1080"/>
    </w:pPr>
    <w:rPr>
      <w:rFonts w:ascii="Times New Roman" w:hAnsi="Times New Roman" w:cs="Times New Roman"/>
      <w:color w:val="000000"/>
      <w:sz w:val="24"/>
      <w:szCs w:val="24"/>
    </w:rPr>
  </w:style>
  <w:style w:type="character" w:customStyle="1" w:styleId="fileinfo">
    <w:name w:val="fileinfo"/>
    <w:basedOn w:val="DefaultParagraphFont"/>
    <w:uiPriority w:val="99"/>
    <w:rPr>
      <w:rFonts w:ascii="Times New Roman" w:hAnsi="Times New Roman" w:cs="Times New Roman"/>
    </w:rPr>
  </w:style>
  <w:style w:type="paragraph" w:styleId="ListParagraph">
    <w:name w:val="List Paragraph"/>
    <w:basedOn w:val="Normal"/>
    <w:uiPriority w:val="99"/>
    <w:qFormat/>
    <w:pPr>
      <w:spacing w:after="200"/>
      <w:ind w:left="720"/>
    </w:pPr>
    <w:rPr>
      <w:rFonts w:ascii="Cambria" w:hAnsi="Cambria" w:cs="Cambria"/>
    </w:rPr>
  </w:style>
  <w:style w:type="paragraph" w:styleId="Revision">
    <w:name w:val="Revision"/>
    <w:hidden/>
    <w:uiPriority w:val="99"/>
    <w:rPr>
      <w:rFonts w:ascii="Times New Roman" w:hAnsi="Times New Roman" w:cs="Times New Roman"/>
      <w:sz w:val="24"/>
      <w:szCs w:val="24"/>
    </w:rPr>
  </w:style>
  <w:style w:type="paragraph" w:styleId="NoSpacing">
    <w:name w:val="No Spacing"/>
    <w:uiPriority w:val="99"/>
    <w:qFormat/>
    <w:rPr>
      <w:rFonts w:ascii="Calibri" w:hAnsi="Calibri" w:cs="Calibri"/>
    </w:rPr>
  </w:style>
  <w:style w:type="character" w:customStyle="1" w:styleId="apple-style-span">
    <w:name w:val="apple-style-span"/>
    <w:basedOn w:val="DefaultParagraphFont"/>
    <w:uiPriority w:val="99"/>
    <w:rPr>
      <w:rFonts w:ascii="Times New Roman" w:hAnsi="Times New Roman" w:cs="Times New Roman"/>
    </w:rPr>
  </w:style>
  <w:style w:type="character" w:customStyle="1" w:styleId="CharChar9">
    <w:name w:val="Char Char9"/>
    <w:uiPriority w:val="99"/>
    <w:rPr>
      <w:rFonts w:ascii="Arial" w:hAnsi="Arial" w:cs="Arial"/>
      <w:b/>
      <w:bCs/>
      <w:color w:val="51539B"/>
      <w:sz w:val="28"/>
      <w:szCs w:val="28"/>
      <w:lang w:val="en-US" w:eastAsia="en-US"/>
    </w:rPr>
  </w:style>
  <w:style w:type="paragraph" w:styleId="TOC4">
    <w:name w:val="toc 4"/>
    <w:basedOn w:val="Normal"/>
    <w:next w:val="Normal"/>
    <w:autoRedefine/>
    <w:uiPriority w:val="99"/>
    <w:pPr>
      <w:ind w:left="720"/>
    </w:pPr>
    <w:rPr>
      <w:rFonts w:cs="Times New Roman"/>
    </w:rPr>
  </w:style>
  <w:style w:type="paragraph" w:styleId="TOC5">
    <w:name w:val="toc 5"/>
    <w:basedOn w:val="Normal"/>
    <w:next w:val="Normal"/>
    <w:autoRedefine/>
    <w:uiPriority w:val="99"/>
    <w:pPr>
      <w:ind w:left="960"/>
    </w:pPr>
    <w:rPr>
      <w:rFonts w:cs="Times New Roman"/>
    </w:rPr>
  </w:style>
  <w:style w:type="paragraph" w:styleId="TOC6">
    <w:name w:val="toc 6"/>
    <w:basedOn w:val="Normal"/>
    <w:next w:val="Normal"/>
    <w:autoRedefine/>
    <w:uiPriority w:val="99"/>
    <w:pPr>
      <w:ind w:left="1200"/>
    </w:pPr>
    <w:rPr>
      <w:rFonts w:cs="Times New Roman"/>
    </w:rPr>
  </w:style>
  <w:style w:type="paragraph" w:styleId="TOC7">
    <w:name w:val="toc 7"/>
    <w:basedOn w:val="Normal"/>
    <w:next w:val="Normal"/>
    <w:autoRedefine/>
    <w:uiPriority w:val="99"/>
    <w:pPr>
      <w:ind w:left="1440"/>
    </w:pPr>
    <w:rPr>
      <w:rFonts w:cs="Times New Roman"/>
    </w:rPr>
  </w:style>
  <w:style w:type="paragraph" w:styleId="TOC8">
    <w:name w:val="toc 8"/>
    <w:basedOn w:val="Normal"/>
    <w:next w:val="Normal"/>
    <w:autoRedefine/>
    <w:uiPriority w:val="99"/>
    <w:pPr>
      <w:ind w:left="1680"/>
    </w:pPr>
    <w:rPr>
      <w:rFonts w:cs="Times New Roman"/>
    </w:rPr>
  </w:style>
  <w:style w:type="paragraph" w:styleId="TOC9">
    <w:name w:val="toc 9"/>
    <w:basedOn w:val="Normal"/>
    <w:next w:val="Normal"/>
    <w:autoRedefine/>
    <w:uiPriority w:val="99"/>
    <w:pPr>
      <w:ind w:left="1920"/>
    </w:pPr>
    <w:rPr>
      <w:rFonts w:cs="Times New Roman"/>
    </w:rPr>
  </w:style>
  <w:style w:type="table" w:styleId="TableGrid">
    <w:name w:val="Table Grid"/>
    <w:basedOn w:val="TableNormal"/>
    <w:uiPriority w:val="59"/>
    <w:rsid w:val="00C0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4">
    <w:name w:val="A14"/>
    <w:uiPriority w:val="99"/>
    <w:rsid w:val="00224866"/>
    <w:rPr>
      <w:rFonts w:cs="Avenir LT 45 Book"/>
      <w:color w:val="000000"/>
      <w:sz w:val="21"/>
      <w:szCs w:val="21"/>
    </w:rPr>
  </w:style>
  <w:style w:type="character" w:customStyle="1" w:styleId="A15">
    <w:name w:val="A15"/>
    <w:uiPriority w:val="99"/>
    <w:rsid w:val="00224866"/>
    <w:rPr>
      <w:rFonts w:cs="Avenir LT 45 Book"/>
      <w:color w:val="000000"/>
      <w:sz w:val="12"/>
      <w:szCs w:val="12"/>
    </w:rPr>
  </w:style>
  <w:style w:type="character" w:customStyle="1" w:styleId="A18">
    <w:name w:val="A18"/>
    <w:uiPriority w:val="99"/>
    <w:rsid w:val="00224866"/>
    <w:rPr>
      <w:rFonts w:cs="Lato Thin"/>
      <w:color w:val="000000"/>
      <w:sz w:val="20"/>
      <w:szCs w:val="20"/>
    </w:rPr>
  </w:style>
  <w:style w:type="character" w:customStyle="1" w:styleId="A12">
    <w:name w:val="A12"/>
    <w:uiPriority w:val="99"/>
    <w:rsid w:val="00224866"/>
    <w:rPr>
      <w:rFonts w:cs="Lato Light"/>
      <w:color w:val="000000"/>
      <w:sz w:val="20"/>
      <w:szCs w:val="20"/>
    </w:rPr>
  </w:style>
  <w:style w:type="table" w:styleId="LightList-Accent3">
    <w:name w:val="Light List Accent 3"/>
    <w:basedOn w:val="TableNormal"/>
    <w:uiPriority w:val="61"/>
    <w:rsid w:val="00A572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B2B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0210B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C7E9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
    <w:name w:val="Medium Shading 2"/>
    <w:basedOn w:val="TableNormal"/>
    <w:uiPriority w:val="64"/>
    <w:rsid w:val="00AC7E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B4E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B4E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B4E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FC45D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1">
    <w:name w:val="Medium Grid 1 Accent 1"/>
    <w:basedOn w:val="TableNormal"/>
    <w:uiPriority w:val="67"/>
    <w:rsid w:val="004737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B44E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ighlight-text">
    <w:name w:val="highlight-text"/>
    <w:basedOn w:val="DefaultParagraphFont"/>
    <w:rsid w:val="000300FD"/>
  </w:style>
  <w:style w:type="paragraph" w:customStyle="1" w:styleId="ca-fadeinup">
    <w:name w:val="ca-fadeinup"/>
    <w:basedOn w:val="Normal"/>
    <w:rsid w:val="009F2FCF"/>
    <w:pPr>
      <w:spacing w:before="100" w:beforeAutospacing="1" w:after="100" w:afterAutospacing="1"/>
    </w:pPr>
    <w:rPr>
      <w:rFonts w:eastAsia="Times New Roman" w:cs="Times New Roman"/>
    </w:rPr>
  </w:style>
  <w:style w:type="character" w:customStyle="1" w:styleId="bold">
    <w:name w:val="bold"/>
    <w:basedOn w:val="DefaultParagraphFont"/>
    <w:rsid w:val="00DD4B8D"/>
  </w:style>
  <w:style w:type="paragraph" w:customStyle="1" w:styleId="bold1">
    <w:name w:val="bold1"/>
    <w:basedOn w:val="Normal"/>
    <w:rsid w:val="00DD4B8D"/>
    <w:pPr>
      <w:spacing w:before="100" w:beforeAutospacing="1" w:after="100" w:afterAutospacing="1"/>
    </w:pPr>
    <w:rPr>
      <w:rFonts w:eastAsia="Times New Roman" w:cs="Times New Roman"/>
    </w:rPr>
  </w:style>
  <w:style w:type="table" w:styleId="MediumShading1-Accent5">
    <w:name w:val="Medium Shading 1 Accent 5"/>
    <w:basedOn w:val="TableNormal"/>
    <w:uiPriority w:val="63"/>
    <w:rsid w:val="00DD4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B45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B45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nhideWhenUsed="0" w:qFormat="1"/>
    <w:lsdException w:name="Subtitle" w:semiHidden="0" w:uiPriority="11" w:unhideWhenUsed="0" w:qFormat="1"/>
    <w:lsdException w:name="Body Text 3" w:unhideWhenUsed="0"/>
    <w:lsdException w:name="Body Text Indent 2"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color w:val="19847D"/>
      <w:kern w:val="32"/>
      <w:sz w:val="82"/>
      <w:szCs w:val="82"/>
    </w:rPr>
  </w:style>
  <w:style w:type="paragraph" w:styleId="Heading2">
    <w:name w:val="heading 2"/>
    <w:basedOn w:val="Normal"/>
    <w:next w:val="Normal"/>
    <w:link w:val="Heading2Char"/>
    <w:uiPriority w:val="99"/>
    <w:qFormat/>
    <w:pPr>
      <w:keepNext/>
      <w:spacing w:before="120" w:after="180"/>
      <w:outlineLvl w:val="1"/>
    </w:pPr>
    <w:rPr>
      <w:rFonts w:ascii="Arial Narrow" w:hAnsi="Arial Narrow" w:cs="Arial Narrow"/>
      <w:b/>
      <w:bCs/>
      <w:color w:val="51539B"/>
      <w:sz w:val="28"/>
      <w:szCs w:val="28"/>
    </w:rPr>
  </w:style>
  <w:style w:type="paragraph" w:styleId="Heading3">
    <w:name w:val="heading 3"/>
    <w:basedOn w:val="Normal"/>
    <w:next w:val="Normal"/>
    <w:link w:val="Heading3Char"/>
    <w:uiPriority w:val="99"/>
    <w:qFormat/>
    <w:pPr>
      <w:keepNext/>
      <w:spacing w:before="240" w:after="60"/>
      <w:outlineLvl w:val="2"/>
    </w:pPr>
    <w:rPr>
      <w:rFonts w:ascii="Arial Narrow" w:hAnsi="Arial Narrow" w:cs="Arial Narrow"/>
      <w:b/>
      <w:bCs/>
      <w:color w:val="51539B"/>
      <w:u w:val="single"/>
    </w:rPr>
  </w:style>
  <w:style w:type="paragraph" w:styleId="Heading4">
    <w:name w:val="heading 4"/>
    <w:basedOn w:val="Normal"/>
    <w:next w:val="Normal"/>
    <w:link w:val="Heading4Char"/>
    <w:uiPriority w:val="99"/>
    <w:qFormat/>
    <w:pPr>
      <w:keepNext/>
      <w:spacing w:before="60" w:after="60"/>
      <w:ind w:left="360"/>
      <w:outlineLvl w:val="3"/>
    </w:pPr>
    <w:rPr>
      <w:rFonts w:ascii="Arial" w:hAnsi="Arial" w:cs="Arial"/>
      <w:b/>
      <w:bCs/>
      <w:color w:val="19847D"/>
      <w:sz w:val="20"/>
      <w:szCs w:val="20"/>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hAnsi="Arial" w:cs="Arial"/>
      <w:b/>
      <w:bCs/>
      <w:color w:val="19847D"/>
      <w:kern w:val="32"/>
      <w:sz w:val="82"/>
      <w:szCs w:val="82"/>
      <w:lang w:val="en-US" w:eastAsia="en-US"/>
    </w:rPr>
  </w:style>
  <w:style w:type="character" w:customStyle="1" w:styleId="Heading2Char">
    <w:name w:val="Heading 2 Char"/>
    <w:basedOn w:val="DefaultParagraphFont"/>
    <w:link w:val="Heading2"/>
    <w:uiPriority w:val="99"/>
    <w:rPr>
      <w:rFonts w:ascii="Arial Narrow" w:hAnsi="Arial Narrow" w:cs="Arial Narrow"/>
      <w:b/>
      <w:bCs/>
      <w:color w:val="51539B"/>
      <w:sz w:val="28"/>
      <w:szCs w:val="28"/>
      <w:lang w:val="en-US" w:eastAsia="en-US"/>
    </w:rPr>
  </w:style>
  <w:style w:type="character" w:customStyle="1" w:styleId="Heading3Char">
    <w:name w:val="Heading 3 Char"/>
    <w:basedOn w:val="DefaultParagraphFont"/>
    <w:link w:val="Heading3"/>
    <w:uiPriority w:val="99"/>
    <w:rPr>
      <w:rFonts w:ascii="Arial Narrow" w:hAnsi="Arial Narrow" w:cs="Arial Narrow"/>
      <w:b/>
      <w:bCs/>
      <w:color w:val="51539B"/>
      <w:sz w:val="26"/>
      <w:szCs w:val="26"/>
      <w:u w:val="single"/>
      <w:lang w:val="en-US" w:eastAsia="en-US"/>
    </w:rPr>
  </w:style>
  <w:style w:type="character" w:customStyle="1" w:styleId="Heading4Char">
    <w:name w:val="Heading 4 Char"/>
    <w:basedOn w:val="DefaultParagraphFont"/>
    <w:link w:val="Heading4"/>
    <w:uiPriority w:val="99"/>
    <w:rPr>
      <w:rFonts w:ascii="Arial" w:hAnsi="Arial" w:cs="Arial"/>
      <w:b/>
      <w:bCs/>
      <w:color w:val="19847D"/>
      <w:sz w:val="28"/>
      <w:szCs w:val="28"/>
      <w:lang w:val="en-US" w:eastAsia="en-US"/>
    </w:rPr>
  </w:style>
  <w:style w:type="character" w:customStyle="1" w:styleId="Heading5Char">
    <w:name w:val="Heading 5 Char"/>
    <w:basedOn w:val="DefaultParagraphFont"/>
    <w:link w:val="Heading5"/>
    <w:uiPriority w:val="99"/>
    <w:rPr>
      <w:rFonts w:ascii="Calibri" w:hAnsi="Calibri" w:cs="Calibri"/>
      <w:b/>
      <w:bCs/>
      <w:i/>
      <w:iCs/>
      <w:sz w:val="26"/>
      <w:szCs w:val="2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imes New Roman" w:hAnsi="Times New Roman" w:cs="Times New Roman"/>
      <w:sz w:val="2"/>
      <w:szCs w:val="2"/>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BodyText">
    <w:name w:val="Body Text"/>
    <w:basedOn w:val="Normal"/>
    <w:link w:val="BodyTextChar"/>
    <w:uiPriority w:val="99"/>
    <w:pPr>
      <w:spacing w:before="240" w:line="360" w:lineRule="auto"/>
      <w:jc w:val="both"/>
    </w:pPr>
    <w:rPr>
      <w:rFonts w:ascii="Garamond" w:hAnsi="Garamond" w:cs="Garamond"/>
      <w:sz w:val="22"/>
      <w:szCs w:val="22"/>
    </w:rPr>
  </w:style>
  <w:style w:type="character" w:customStyle="1" w:styleId="BodyTextChar">
    <w:name w:val="Body Text Char"/>
    <w:basedOn w:val="DefaultParagraphFont"/>
    <w:link w:val="BodyText"/>
    <w:uiPriority w:val="99"/>
    <w:rPr>
      <w:rFonts w:ascii="Garamond" w:hAnsi="Garamond" w:cs="Garamond"/>
      <w:sz w:val="22"/>
      <w:szCs w:val="22"/>
      <w:lang w:val="en-US" w:eastAsia="en-US"/>
    </w:rPr>
  </w:style>
  <w:style w:type="paragraph" w:styleId="BodyText2">
    <w:name w:val="Body Text 2"/>
    <w:basedOn w:val="Normal"/>
    <w:link w:val="BodyText2Char"/>
    <w:uiPriority w:val="99"/>
    <w:pPr>
      <w:spacing w:after="120"/>
      <w:ind w:left="360"/>
    </w:pPr>
    <w:rPr>
      <w:rFonts w:cs="Times New Roman"/>
    </w:rPr>
  </w:style>
  <w:style w:type="character" w:customStyle="1" w:styleId="BodyText2Char">
    <w:name w:val="Body Text 2 Char"/>
    <w:basedOn w:val="DefaultParagraphFont"/>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rPr>
      <w:rFonts w:cs="Times New Roman"/>
      <w:b/>
      <w:bCs/>
      <w:color w:val="FFFFFF"/>
      <w:sz w:val="20"/>
      <w:szCs w:val="20"/>
    </w:rPr>
  </w:style>
  <w:style w:type="character" w:customStyle="1" w:styleId="FooterChar">
    <w:name w:val="Footer Char"/>
    <w:basedOn w:val="DefaultParagraphFont"/>
    <w:link w:val="Footer"/>
    <w:uiPriority w:val="99"/>
    <w:rPr>
      <w:rFonts w:ascii="Times New Roman" w:hAnsi="Times New Roman" w:cs="Times New Roman"/>
      <w:b/>
      <w:bCs/>
      <w:color w:val="FFFFFF"/>
      <w:lang w:val="en-US" w:eastAsia="en-US"/>
    </w:rPr>
  </w:style>
  <w:style w:type="character" w:styleId="PageNumber">
    <w:name w:val="page number"/>
    <w:basedOn w:val="DefaultParagraphFont"/>
    <w:uiPriority w:val="99"/>
    <w:rPr>
      <w:rFonts w:ascii="Times New Roman" w:hAnsi="Times New Roman" w:cs="Times New Roman"/>
    </w:rPr>
  </w:style>
  <w:style w:type="paragraph" w:customStyle="1" w:styleId="TitlePage">
    <w:name w:val="Title Page"/>
    <w:basedOn w:val="Normal"/>
    <w:uiPriority w:val="99"/>
    <w:rPr>
      <w:rFonts w:cs="Times New Roman"/>
      <w:color w:val="FFFFFF"/>
    </w:rPr>
  </w:style>
  <w:style w:type="paragraph" w:styleId="FootnoteText">
    <w:name w:val="footnote text"/>
    <w:basedOn w:val="Normal"/>
    <w:link w:val="FootnoteTextChar"/>
    <w:uiPriority w:val="99"/>
    <w:rPr>
      <w:rFonts w:cs="Times New Roman"/>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lang w:val="en-US"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EndnoteReference">
    <w:name w:val="endnote reference"/>
    <w:basedOn w:val="DefaultParagraphFont"/>
    <w:uiPriority w:val="99"/>
    <w:rPr>
      <w:rFonts w:ascii="Times New Roman" w:hAnsi="Times New Roman" w:cs="Times New Roman"/>
      <w:vertAlign w:val="superscript"/>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rPr>
  </w:style>
  <w:style w:type="character" w:customStyle="1" w:styleId="BodyTextIndentChar">
    <w:name w:val="Body Text Indent Char"/>
    <w:basedOn w:val="DefaultParagraphFont"/>
    <w:uiPriority w:val="99"/>
    <w:rPr>
      <w:rFonts w:ascii="Times New Roman" w:hAnsi="Times New Roman" w:cs="Times New Roman"/>
      <w:sz w:val="24"/>
      <w:szCs w:val="24"/>
    </w:rPr>
  </w:style>
  <w:style w:type="character" w:styleId="Strong">
    <w:name w:val="Strong"/>
    <w:basedOn w:val="DefaultParagraphFont"/>
    <w:uiPriority w:val="99"/>
    <w:qFormat/>
    <w:rPr>
      <w:rFonts w:ascii="Times New Roman" w:hAnsi="Times New Roman" w:cs="Times New Roman"/>
      <w:b/>
      <w:bC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rPr>
      <w:rFonts w:cs="Times New Roman"/>
    </w:rPr>
  </w:style>
  <w:style w:type="paragraph" w:customStyle="1" w:styleId="Instructions">
    <w:name w:val="Instructions"/>
    <w:basedOn w:val="BodyText"/>
    <w:uiPriority w:val="99"/>
    <w:rPr>
      <w:sz w:val="20"/>
      <w:szCs w:val="20"/>
    </w:rPr>
  </w:style>
  <w:style w:type="character" w:customStyle="1" w:styleId="InstructionsChar">
    <w:name w:val="Instructions Char"/>
    <w:basedOn w:val="BodyTextChar"/>
    <w:uiPriority w:val="99"/>
    <w:rPr>
      <w:rFonts w:ascii="Garamond" w:hAnsi="Garamond" w:cs="Garamond"/>
      <w:color w:val="auto"/>
      <w:sz w:val="22"/>
      <w:szCs w:val="22"/>
      <w:lang w:val="en-US" w:eastAsia="en-US"/>
    </w:rPr>
  </w:style>
  <w:style w:type="paragraph" w:customStyle="1" w:styleId="Subheadingheading5">
    <w:name w:val="Subheading (heading 5)"/>
    <w:basedOn w:val="BodyText"/>
    <w:uiPriority w:val="99"/>
    <w:rPr>
      <w:u w:val="single"/>
    </w:rPr>
  </w:style>
  <w:style w:type="paragraph" w:customStyle="1" w:styleId="Chartsinsert">
    <w:name w:val="Charts insert"/>
    <w:basedOn w:val="BodyText"/>
    <w:uiPriority w:val="99"/>
    <w:rPr>
      <w:color w:val="800080"/>
    </w:rPr>
  </w:style>
  <w:style w:type="character" w:customStyle="1" w:styleId="ChartsinsertChar">
    <w:name w:val="Charts insert Char"/>
    <w:basedOn w:val="BodyTextChar"/>
    <w:uiPriority w:val="99"/>
    <w:rPr>
      <w:rFonts w:ascii="Garamond" w:hAnsi="Garamond" w:cs="Garamond"/>
      <w:color w:val="800080"/>
      <w:sz w:val="22"/>
      <w:szCs w:val="22"/>
      <w:lang w:val="en-US" w:eastAsia="en-US"/>
    </w:rPr>
  </w:style>
  <w:style w:type="paragraph" w:customStyle="1" w:styleId="BulletedList">
    <w:name w:val="Bulleted List"/>
    <w:basedOn w:val="BodyText2"/>
    <w:uiPriority w:val="99"/>
    <w:pPr>
      <w:numPr>
        <w:numId w:val="1"/>
      </w:numPr>
      <w:tabs>
        <w:tab w:val="clear" w:pos="1080"/>
      </w:tabs>
      <w:spacing w:after="0"/>
      <w:ind w:left="720"/>
    </w:pPr>
    <w:rPr>
      <w:rFonts w:ascii="Garamond" w:hAnsi="Garamond" w:cs="Garamond"/>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character" w:styleId="Emphasis">
    <w:name w:val="Emphasis"/>
    <w:basedOn w:val="DefaultParagraphFont"/>
    <w:uiPriority w:val="99"/>
    <w:qFormat/>
    <w:rPr>
      <w:rFonts w:ascii="Times New Roman" w:hAnsi="Times New Roman" w:cs="Times New Roman"/>
      <w:i/>
      <w:iCs/>
    </w:rPr>
  </w:style>
  <w:style w:type="character" w:customStyle="1" w:styleId="style141">
    <w:name w:val="style141"/>
    <w:basedOn w:val="DefaultParagraphFont"/>
    <w:uiPriority w:val="99"/>
    <w:rPr>
      <w:rFonts w:ascii="Times New Roman" w:hAnsi="Times New Roman" w:cs="Times New Roman"/>
    </w:rPr>
  </w:style>
  <w:style w:type="character" w:customStyle="1" w:styleId="CharChar">
    <w:name w:val="Char Char"/>
    <w:basedOn w:val="DefaultParagraphFont"/>
    <w:uiPriority w:val="99"/>
    <w:rPr>
      <w:rFonts w:ascii="Times New Roman" w:hAnsi="Times New Roman" w:cs="Times New Roman"/>
      <w:lang w:val="en-US" w:eastAsia="en-US"/>
    </w:rPr>
  </w:style>
  <w:style w:type="paragraph" w:customStyle="1" w:styleId="Default">
    <w:name w:val="Default"/>
    <w:pPr>
      <w:autoSpaceDE w:val="0"/>
      <w:autoSpaceDN w:val="0"/>
      <w:adjustRightInd w:val="0"/>
    </w:pPr>
    <w:rPr>
      <w:rFonts w:ascii="Trebuchet MS" w:hAnsi="Trebuchet MS" w:cs="Trebuchet MS"/>
      <w:color w:val="000000"/>
      <w:sz w:val="24"/>
      <w:szCs w:val="24"/>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jc w:val="center"/>
    </w:pPr>
    <w:rPr>
      <w:rFonts w:ascii="Arial" w:hAnsi="Arial" w:cs="Arial"/>
      <w:b/>
      <w:bCs/>
      <w:sz w:val="32"/>
      <w:szCs w:val="3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TOC2">
    <w:name w:val="toc 2"/>
    <w:basedOn w:val="Normal"/>
    <w:next w:val="Normal"/>
    <w:autoRedefine/>
    <w:uiPriority w:val="39"/>
    <w:pPr>
      <w:tabs>
        <w:tab w:val="right" w:leader="dot" w:pos="10214"/>
      </w:tabs>
      <w:ind w:left="240"/>
    </w:pPr>
    <w:rPr>
      <w:rFonts w:ascii="Arial" w:hAnsi="Arial" w:cs="Arial"/>
      <w:b/>
      <w:bCs/>
      <w:noProof/>
      <w:color w:val="003366"/>
    </w:rPr>
  </w:style>
  <w:style w:type="paragraph" w:styleId="TOC3">
    <w:name w:val="toc 3"/>
    <w:basedOn w:val="Normal"/>
    <w:next w:val="Normal"/>
    <w:autoRedefine/>
    <w:uiPriority w:val="39"/>
    <w:pPr>
      <w:tabs>
        <w:tab w:val="right" w:leader="dot" w:pos="10214"/>
      </w:tabs>
      <w:ind w:left="480"/>
    </w:pPr>
    <w:rPr>
      <w:rFonts w:cs="Times New Roman"/>
      <w:noProof/>
    </w:rPr>
  </w:style>
  <w:style w:type="paragraph" w:customStyle="1" w:styleId="Style1">
    <w:name w:val="Style1"/>
    <w:basedOn w:val="BodyText"/>
    <w:uiPriority w:val="99"/>
    <w:pPr>
      <w:spacing w:before="0" w:line="240" w:lineRule="auto"/>
    </w:pPr>
    <w:rPr>
      <w:sz w:val="18"/>
      <w:szCs w:val="18"/>
    </w:rPr>
  </w:style>
  <w:style w:type="paragraph" w:customStyle="1" w:styleId="Footnote">
    <w:name w:val="Footnote"/>
    <w:basedOn w:val="BodyText"/>
    <w:uiPriority w:val="99"/>
    <w:pPr>
      <w:spacing w:before="0" w:line="240" w:lineRule="auto"/>
    </w:pPr>
    <w:rPr>
      <w:sz w:val="18"/>
      <w:szCs w:val="18"/>
    </w:rPr>
  </w:style>
  <w:style w:type="character" w:customStyle="1" w:styleId="FootnoteChar">
    <w:name w:val="Footnote Char"/>
    <w:basedOn w:val="BodyTextChar"/>
    <w:uiPriority w:val="99"/>
    <w:rPr>
      <w:rFonts w:ascii="Garamond" w:hAnsi="Garamond" w:cs="Garamond"/>
      <w:sz w:val="18"/>
      <w:szCs w:val="18"/>
      <w:lang w:val="en-US" w:eastAsia="en-US"/>
    </w:rPr>
  </w:style>
  <w:style w:type="paragraph" w:styleId="TOC1">
    <w:name w:val="toc 1"/>
    <w:basedOn w:val="Normal"/>
    <w:next w:val="Normal"/>
    <w:autoRedefine/>
    <w:uiPriority w:val="39"/>
    <w:pPr>
      <w:tabs>
        <w:tab w:val="right" w:leader="dot" w:pos="10214"/>
      </w:tabs>
    </w:pPr>
    <w:rPr>
      <w:rFonts w:ascii="Arial" w:hAnsi="Arial" w:cs="Arial"/>
      <w:b/>
      <w:bCs/>
      <w:noProof/>
      <w:color w:val="008080"/>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rPr>
  </w:style>
  <w:style w:type="character" w:customStyle="1" w:styleId="CharChar5">
    <w:name w:val="Char Char5"/>
    <w:basedOn w:val="DefaultParagraphFont"/>
    <w:uiPriority w:val="99"/>
    <w:rPr>
      <w:rFonts w:ascii="Arial" w:hAnsi="Arial" w:cs="Arial"/>
      <w:b/>
      <w:bCs/>
      <w:color w:val="51539B"/>
      <w:sz w:val="26"/>
      <w:szCs w:val="26"/>
      <w:u w:val="single"/>
      <w:lang w:val="en-US" w:eastAsia="en-US"/>
    </w:rPr>
  </w:style>
  <w:style w:type="character" w:customStyle="1" w:styleId="CharChar6">
    <w:name w:val="Char Char6"/>
    <w:basedOn w:val="DefaultParagraphFont"/>
    <w:uiPriority w:val="99"/>
    <w:rPr>
      <w:rFonts w:ascii="Arial" w:hAnsi="Arial" w:cs="Arial"/>
      <w:b/>
      <w:bCs/>
      <w:color w:val="51539B"/>
      <w:sz w:val="28"/>
      <w:szCs w:val="28"/>
      <w:lang w:val="en-US" w:eastAsia="en-US"/>
    </w:rPr>
  </w:style>
  <w:style w:type="character" w:customStyle="1" w:styleId="CharChar3">
    <w:name w:val="Char Char3"/>
    <w:basedOn w:val="DefaultParagraphFont"/>
    <w:uiPriority w:val="99"/>
    <w:rPr>
      <w:rFonts w:ascii="Times New Roman" w:hAnsi="Times New Roman" w:cs="Times New Roman"/>
      <w:sz w:val="22"/>
      <w:szCs w:val="22"/>
      <w:lang w:val="en-US" w:eastAsia="en-US"/>
    </w:rPr>
  </w:style>
  <w:style w:type="paragraph" w:styleId="EndnoteText">
    <w:name w:val="endnote text"/>
    <w:basedOn w:val="Normal"/>
    <w:link w:val="EndnoteTextChar"/>
    <w:uiPriority w:val="99"/>
    <w:rPr>
      <w:rFonts w:cs="Times New Roman"/>
      <w:sz w:val="20"/>
      <w:szCs w:val="20"/>
    </w:rPr>
  </w:style>
  <w:style w:type="character" w:customStyle="1" w:styleId="EndnoteTextChar">
    <w:name w:val="Endnote Text Char"/>
    <w:basedOn w:val="DefaultParagraphFont"/>
    <w:link w:val="EndnoteText"/>
    <w:uiPriority w:val="99"/>
    <w:rPr>
      <w:rFonts w:ascii="Times New Roman" w:hAnsi="Times New Roman" w:cs="Times New Roman"/>
    </w:rPr>
  </w:style>
  <w:style w:type="paragraph" w:customStyle="1" w:styleId="Diamondbullet">
    <w:name w:val="Diamond bullet"/>
    <w:basedOn w:val="Normal"/>
    <w:uiPriority w:val="99"/>
    <w:pPr>
      <w:numPr>
        <w:ilvl w:val="1"/>
        <w:numId w:val="2"/>
      </w:numPr>
    </w:pPr>
    <w:rPr>
      <w:rFonts w:cs="Times New Roman"/>
    </w:rPr>
  </w:style>
  <w:style w:type="paragraph" w:customStyle="1" w:styleId="BodyTextIndent1">
    <w:name w:val="Body Text Indent1"/>
    <w:uiPriority w:val="99"/>
    <w:pPr>
      <w:ind w:left="1080"/>
    </w:pPr>
    <w:rPr>
      <w:rFonts w:ascii="Times New Roman" w:hAnsi="Times New Roman" w:cs="Times New Roman"/>
      <w:color w:val="000000"/>
      <w:sz w:val="24"/>
      <w:szCs w:val="24"/>
    </w:rPr>
  </w:style>
  <w:style w:type="character" w:customStyle="1" w:styleId="fileinfo">
    <w:name w:val="fileinfo"/>
    <w:basedOn w:val="DefaultParagraphFont"/>
    <w:uiPriority w:val="99"/>
    <w:rPr>
      <w:rFonts w:ascii="Times New Roman" w:hAnsi="Times New Roman" w:cs="Times New Roman"/>
    </w:rPr>
  </w:style>
  <w:style w:type="paragraph" w:styleId="ListParagraph">
    <w:name w:val="List Paragraph"/>
    <w:basedOn w:val="Normal"/>
    <w:uiPriority w:val="99"/>
    <w:qFormat/>
    <w:pPr>
      <w:spacing w:after="200"/>
      <w:ind w:left="720"/>
    </w:pPr>
    <w:rPr>
      <w:rFonts w:ascii="Cambria" w:hAnsi="Cambria" w:cs="Cambria"/>
    </w:rPr>
  </w:style>
  <w:style w:type="paragraph" w:styleId="Revision">
    <w:name w:val="Revision"/>
    <w:hidden/>
    <w:uiPriority w:val="99"/>
    <w:rPr>
      <w:rFonts w:ascii="Times New Roman" w:hAnsi="Times New Roman" w:cs="Times New Roman"/>
      <w:sz w:val="24"/>
      <w:szCs w:val="24"/>
    </w:rPr>
  </w:style>
  <w:style w:type="paragraph" w:styleId="NoSpacing">
    <w:name w:val="No Spacing"/>
    <w:uiPriority w:val="99"/>
    <w:qFormat/>
    <w:rPr>
      <w:rFonts w:ascii="Calibri" w:hAnsi="Calibri" w:cs="Calibri"/>
    </w:rPr>
  </w:style>
  <w:style w:type="character" w:customStyle="1" w:styleId="apple-style-span">
    <w:name w:val="apple-style-span"/>
    <w:basedOn w:val="DefaultParagraphFont"/>
    <w:uiPriority w:val="99"/>
    <w:rPr>
      <w:rFonts w:ascii="Times New Roman" w:hAnsi="Times New Roman" w:cs="Times New Roman"/>
    </w:rPr>
  </w:style>
  <w:style w:type="character" w:customStyle="1" w:styleId="CharChar9">
    <w:name w:val="Char Char9"/>
    <w:uiPriority w:val="99"/>
    <w:rPr>
      <w:rFonts w:ascii="Arial" w:hAnsi="Arial" w:cs="Arial"/>
      <w:b/>
      <w:bCs/>
      <w:color w:val="51539B"/>
      <w:sz w:val="28"/>
      <w:szCs w:val="28"/>
      <w:lang w:val="en-US" w:eastAsia="en-US"/>
    </w:rPr>
  </w:style>
  <w:style w:type="paragraph" w:styleId="TOC4">
    <w:name w:val="toc 4"/>
    <w:basedOn w:val="Normal"/>
    <w:next w:val="Normal"/>
    <w:autoRedefine/>
    <w:uiPriority w:val="99"/>
    <w:pPr>
      <w:ind w:left="720"/>
    </w:pPr>
    <w:rPr>
      <w:rFonts w:cs="Times New Roman"/>
    </w:rPr>
  </w:style>
  <w:style w:type="paragraph" w:styleId="TOC5">
    <w:name w:val="toc 5"/>
    <w:basedOn w:val="Normal"/>
    <w:next w:val="Normal"/>
    <w:autoRedefine/>
    <w:uiPriority w:val="99"/>
    <w:pPr>
      <w:ind w:left="960"/>
    </w:pPr>
    <w:rPr>
      <w:rFonts w:cs="Times New Roman"/>
    </w:rPr>
  </w:style>
  <w:style w:type="paragraph" w:styleId="TOC6">
    <w:name w:val="toc 6"/>
    <w:basedOn w:val="Normal"/>
    <w:next w:val="Normal"/>
    <w:autoRedefine/>
    <w:uiPriority w:val="99"/>
    <w:pPr>
      <w:ind w:left="1200"/>
    </w:pPr>
    <w:rPr>
      <w:rFonts w:cs="Times New Roman"/>
    </w:rPr>
  </w:style>
  <w:style w:type="paragraph" w:styleId="TOC7">
    <w:name w:val="toc 7"/>
    <w:basedOn w:val="Normal"/>
    <w:next w:val="Normal"/>
    <w:autoRedefine/>
    <w:uiPriority w:val="99"/>
    <w:pPr>
      <w:ind w:left="1440"/>
    </w:pPr>
    <w:rPr>
      <w:rFonts w:cs="Times New Roman"/>
    </w:rPr>
  </w:style>
  <w:style w:type="paragraph" w:styleId="TOC8">
    <w:name w:val="toc 8"/>
    <w:basedOn w:val="Normal"/>
    <w:next w:val="Normal"/>
    <w:autoRedefine/>
    <w:uiPriority w:val="99"/>
    <w:pPr>
      <w:ind w:left="1680"/>
    </w:pPr>
    <w:rPr>
      <w:rFonts w:cs="Times New Roman"/>
    </w:rPr>
  </w:style>
  <w:style w:type="paragraph" w:styleId="TOC9">
    <w:name w:val="toc 9"/>
    <w:basedOn w:val="Normal"/>
    <w:next w:val="Normal"/>
    <w:autoRedefine/>
    <w:uiPriority w:val="99"/>
    <w:pPr>
      <w:ind w:left="1920"/>
    </w:pPr>
    <w:rPr>
      <w:rFonts w:cs="Times New Roman"/>
    </w:rPr>
  </w:style>
  <w:style w:type="table" w:styleId="TableGrid">
    <w:name w:val="Table Grid"/>
    <w:basedOn w:val="TableNormal"/>
    <w:uiPriority w:val="59"/>
    <w:rsid w:val="00C0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4">
    <w:name w:val="A14"/>
    <w:uiPriority w:val="99"/>
    <w:rsid w:val="00224866"/>
    <w:rPr>
      <w:rFonts w:cs="Avenir LT 45 Book"/>
      <w:color w:val="000000"/>
      <w:sz w:val="21"/>
      <w:szCs w:val="21"/>
    </w:rPr>
  </w:style>
  <w:style w:type="character" w:customStyle="1" w:styleId="A15">
    <w:name w:val="A15"/>
    <w:uiPriority w:val="99"/>
    <w:rsid w:val="00224866"/>
    <w:rPr>
      <w:rFonts w:cs="Avenir LT 45 Book"/>
      <w:color w:val="000000"/>
      <w:sz w:val="12"/>
      <w:szCs w:val="12"/>
    </w:rPr>
  </w:style>
  <w:style w:type="character" w:customStyle="1" w:styleId="A18">
    <w:name w:val="A18"/>
    <w:uiPriority w:val="99"/>
    <w:rsid w:val="00224866"/>
    <w:rPr>
      <w:rFonts w:cs="Lato Thin"/>
      <w:color w:val="000000"/>
      <w:sz w:val="20"/>
      <w:szCs w:val="20"/>
    </w:rPr>
  </w:style>
  <w:style w:type="character" w:customStyle="1" w:styleId="A12">
    <w:name w:val="A12"/>
    <w:uiPriority w:val="99"/>
    <w:rsid w:val="00224866"/>
    <w:rPr>
      <w:rFonts w:cs="Lato Light"/>
      <w:color w:val="000000"/>
      <w:sz w:val="20"/>
      <w:szCs w:val="20"/>
    </w:rPr>
  </w:style>
  <w:style w:type="table" w:styleId="LightList-Accent3">
    <w:name w:val="Light List Accent 3"/>
    <w:basedOn w:val="TableNormal"/>
    <w:uiPriority w:val="61"/>
    <w:rsid w:val="00A572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B2B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0210B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C7E9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
    <w:name w:val="Medium Shading 2"/>
    <w:basedOn w:val="TableNormal"/>
    <w:uiPriority w:val="64"/>
    <w:rsid w:val="00AC7E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B4E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B4E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B4E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FC45D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1">
    <w:name w:val="Medium Grid 1 Accent 1"/>
    <w:basedOn w:val="TableNormal"/>
    <w:uiPriority w:val="67"/>
    <w:rsid w:val="004737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B44E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ighlight-text">
    <w:name w:val="highlight-text"/>
    <w:basedOn w:val="DefaultParagraphFont"/>
    <w:rsid w:val="000300FD"/>
  </w:style>
  <w:style w:type="paragraph" w:customStyle="1" w:styleId="ca-fadeinup">
    <w:name w:val="ca-fadeinup"/>
    <w:basedOn w:val="Normal"/>
    <w:rsid w:val="009F2FCF"/>
    <w:pPr>
      <w:spacing w:before="100" w:beforeAutospacing="1" w:after="100" w:afterAutospacing="1"/>
    </w:pPr>
    <w:rPr>
      <w:rFonts w:eastAsia="Times New Roman" w:cs="Times New Roman"/>
    </w:rPr>
  </w:style>
  <w:style w:type="character" w:customStyle="1" w:styleId="bold">
    <w:name w:val="bold"/>
    <w:basedOn w:val="DefaultParagraphFont"/>
    <w:rsid w:val="00DD4B8D"/>
  </w:style>
  <w:style w:type="paragraph" w:customStyle="1" w:styleId="bold1">
    <w:name w:val="bold1"/>
    <w:basedOn w:val="Normal"/>
    <w:rsid w:val="00DD4B8D"/>
    <w:pPr>
      <w:spacing w:before="100" w:beforeAutospacing="1" w:after="100" w:afterAutospacing="1"/>
    </w:pPr>
    <w:rPr>
      <w:rFonts w:eastAsia="Times New Roman" w:cs="Times New Roman"/>
    </w:rPr>
  </w:style>
  <w:style w:type="table" w:styleId="MediumShading1-Accent5">
    <w:name w:val="Medium Shading 1 Accent 5"/>
    <w:basedOn w:val="TableNormal"/>
    <w:uiPriority w:val="63"/>
    <w:rsid w:val="00DD4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B45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B45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09678">
      <w:bodyDiv w:val="1"/>
      <w:marLeft w:val="0"/>
      <w:marRight w:val="0"/>
      <w:marTop w:val="0"/>
      <w:marBottom w:val="0"/>
      <w:divBdr>
        <w:top w:val="none" w:sz="0" w:space="0" w:color="auto"/>
        <w:left w:val="none" w:sz="0" w:space="0" w:color="auto"/>
        <w:bottom w:val="none" w:sz="0" w:space="0" w:color="auto"/>
        <w:right w:val="none" w:sz="0" w:space="0" w:color="auto"/>
      </w:divBdr>
    </w:div>
    <w:div w:id="527986911">
      <w:bodyDiv w:val="1"/>
      <w:marLeft w:val="0"/>
      <w:marRight w:val="0"/>
      <w:marTop w:val="0"/>
      <w:marBottom w:val="0"/>
      <w:divBdr>
        <w:top w:val="none" w:sz="0" w:space="0" w:color="auto"/>
        <w:left w:val="none" w:sz="0" w:space="0" w:color="auto"/>
        <w:bottom w:val="none" w:sz="0" w:space="0" w:color="auto"/>
        <w:right w:val="none" w:sz="0" w:space="0" w:color="auto"/>
      </w:divBdr>
    </w:div>
    <w:div w:id="850217526">
      <w:bodyDiv w:val="1"/>
      <w:marLeft w:val="0"/>
      <w:marRight w:val="0"/>
      <w:marTop w:val="0"/>
      <w:marBottom w:val="0"/>
      <w:divBdr>
        <w:top w:val="none" w:sz="0" w:space="0" w:color="auto"/>
        <w:left w:val="none" w:sz="0" w:space="0" w:color="auto"/>
        <w:bottom w:val="none" w:sz="0" w:space="0" w:color="auto"/>
        <w:right w:val="none" w:sz="0" w:space="0" w:color="auto"/>
      </w:divBdr>
      <w:divsChild>
        <w:div w:id="97415022">
          <w:marLeft w:val="0"/>
          <w:marRight w:val="0"/>
          <w:marTop w:val="0"/>
          <w:marBottom w:val="0"/>
          <w:divBdr>
            <w:top w:val="none" w:sz="0" w:space="0" w:color="auto"/>
            <w:left w:val="none" w:sz="0" w:space="0" w:color="auto"/>
            <w:bottom w:val="none" w:sz="0" w:space="0" w:color="auto"/>
            <w:right w:val="none" w:sz="0" w:space="0" w:color="auto"/>
          </w:divBdr>
        </w:div>
        <w:div w:id="1784036160">
          <w:marLeft w:val="0"/>
          <w:marRight w:val="0"/>
          <w:marTop w:val="0"/>
          <w:marBottom w:val="0"/>
          <w:divBdr>
            <w:top w:val="none" w:sz="0" w:space="0" w:color="auto"/>
            <w:left w:val="none" w:sz="0" w:space="0" w:color="auto"/>
            <w:bottom w:val="none" w:sz="0" w:space="0" w:color="auto"/>
            <w:right w:val="none" w:sz="0" w:space="0" w:color="auto"/>
          </w:divBdr>
        </w:div>
      </w:divsChild>
    </w:div>
    <w:div w:id="1011444961">
      <w:bodyDiv w:val="1"/>
      <w:marLeft w:val="0"/>
      <w:marRight w:val="0"/>
      <w:marTop w:val="0"/>
      <w:marBottom w:val="0"/>
      <w:divBdr>
        <w:top w:val="none" w:sz="0" w:space="0" w:color="auto"/>
        <w:left w:val="none" w:sz="0" w:space="0" w:color="auto"/>
        <w:bottom w:val="none" w:sz="0" w:space="0" w:color="auto"/>
        <w:right w:val="none" w:sz="0" w:space="0" w:color="auto"/>
      </w:divBdr>
      <w:divsChild>
        <w:div w:id="1689021612">
          <w:marLeft w:val="0"/>
          <w:marRight w:val="0"/>
          <w:marTop w:val="0"/>
          <w:marBottom w:val="0"/>
          <w:divBdr>
            <w:top w:val="none" w:sz="0" w:space="0" w:color="auto"/>
            <w:left w:val="none" w:sz="0" w:space="0" w:color="auto"/>
            <w:bottom w:val="none" w:sz="0" w:space="0" w:color="auto"/>
            <w:right w:val="none" w:sz="0" w:space="0" w:color="auto"/>
          </w:divBdr>
        </w:div>
      </w:divsChild>
    </w:div>
    <w:div w:id="1129283494">
      <w:bodyDiv w:val="1"/>
      <w:marLeft w:val="0"/>
      <w:marRight w:val="0"/>
      <w:marTop w:val="0"/>
      <w:marBottom w:val="0"/>
      <w:divBdr>
        <w:top w:val="none" w:sz="0" w:space="0" w:color="auto"/>
        <w:left w:val="none" w:sz="0" w:space="0" w:color="auto"/>
        <w:bottom w:val="none" w:sz="0" w:space="0" w:color="auto"/>
        <w:right w:val="none" w:sz="0" w:space="0" w:color="auto"/>
      </w:divBdr>
    </w:div>
    <w:div w:id="1146045981">
      <w:bodyDiv w:val="1"/>
      <w:marLeft w:val="0"/>
      <w:marRight w:val="0"/>
      <w:marTop w:val="0"/>
      <w:marBottom w:val="0"/>
      <w:divBdr>
        <w:top w:val="none" w:sz="0" w:space="0" w:color="auto"/>
        <w:left w:val="none" w:sz="0" w:space="0" w:color="auto"/>
        <w:bottom w:val="none" w:sz="0" w:space="0" w:color="auto"/>
        <w:right w:val="none" w:sz="0" w:space="0" w:color="auto"/>
      </w:divBdr>
      <w:divsChild>
        <w:div w:id="1179007449">
          <w:marLeft w:val="0"/>
          <w:marRight w:val="0"/>
          <w:marTop w:val="0"/>
          <w:marBottom w:val="0"/>
          <w:divBdr>
            <w:top w:val="none" w:sz="0" w:space="0" w:color="auto"/>
            <w:left w:val="none" w:sz="0" w:space="0" w:color="auto"/>
            <w:bottom w:val="none" w:sz="0" w:space="0" w:color="auto"/>
            <w:right w:val="none" w:sz="0" w:space="0" w:color="auto"/>
          </w:divBdr>
        </w:div>
        <w:div w:id="1511867355">
          <w:marLeft w:val="0"/>
          <w:marRight w:val="0"/>
          <w:marTop w:val="0"/>
          <w:marBottom w:val="0"/>
          <w:divBdr>
            <w:top w:val="none" w:sz="0" w:space="0" w:color="auto"/>
            <w:left w:val="none" w:sz="0" w:space="0" w:color="auto"/>
            <w:bottom w:val="none" w:sz="0" w:space="0" w:color="auto"/>
            <w:right w:val="none" w:sz="0" w:space="0" w:color="auto"/>
          </w:divBdr>
        </w:div>
      </w:divsChild>
    </w:div>
    <w:div w:id="1225414004">
      <w:bodyDiv w:val="1"/>
      <w:marLeft w:val="0"/>
      <w:marRight w:val="0"/>
      <w:marTop w:val="0"/>
      <w:marBottom w:val="0"/>
      <w:divBdr>
        <w:top w:val="none" w:sz="0" w:space="0" w:color="auto"/>
        <w:left w:val="none" w:sz="0" w:space="0" w:color="auto"/>
        <w:bottom w:val="none" w:sz="0" w:space="0" w:color="auto"/>
        <w:right w:val="none" w:sz="0" w:space="0" w:color="auto"/>
      </w:divBdr>
      <w:divsChild>
        <w:div w:id="794829132">
          <w:marLeft w:val="0"/>
          <w:marRight w:val="0"/>
          <w:marTop w:val="0"/>
          <w:marBottom w:val="0"/>
          <w:divBdr>
            <w:top w:val="none" w:sz="0" w:space="0" w:color="auto"/>
            <w:left w:val="none" w:sz="0" w:space="0" w:color="auto"/>
            <w:bottom w:val="none" w:sz="0" w:space="0" w:color="auto"/>
            <w:right w:val="none" w:sz="0" w:space="0" w:color="auto"/>
          </w:divBdr>
        </w:div>
        <w:div w:id="2056075790">
          <w:marLeft w:val="0"/>
          <w:marRight w:val="0"/>
          <w:marTop w:val="0"/>
          <w:marBottom w:val="0"/>
          <w:divBdr>
            <w:top w:val="none" w:sz="0" w:space="0" w:color="auto"/>
            <w:left w:val="none" w:sz="0" w:space="0" w:color="auto"/>
            <w:bottom w:val="none" w:sz="0" w:space="0" w:color="auto"/>
            <w:right w:val="none" w:sz="0" w:space="0" w:color="auto"/>
          </w:divBdr>
        </w:div>
      </w:divsChild>
    </w:div>
    <w:div w:id="1348404252">
      <w:bodyDiv w:val="1"/>
      <w:marLeft w:val="0"/>
      <w:marRight w:val="0"/>
      <w:marTop w:val="0"/>
      <w:marBottom w:val="0"/>
      <w:divBdr>
        <w:top w:val="none" w:sz="0" w:space="0" w:color="auto"/>
        <w:left w:val="none" w:sz="0" w:space="0" w:color="auto"/>
        <w:bottom w:val="none" w:sz="0" w:space="0" w:color="auto"/>
        <w:right w:val="none" w:sz="0" w:space="0" w:color="auto"/>
      </w:divBdr>
    </w:div>
    <w:div w:id="1486705957">
      <w:bodyDiv w:val="1"/>
      <w:marLeft w:val="0"/>
      <w:marRight w:val="0"/>
      <w:marTop w:val="0"/>
      <w:marBottom w:val="0"/>
      <w:divBdr>
        <w:top w:val="none" w:sz="0" w:space="0" w:color="auto"/>
        <w:left w:val="none" w:sz="0" w:space="0" w:color="auto"/>
        <w:bottom w:val="none" w:sz="0" w:space="0" w:color="auto"/>
        <w:right w:val="none" w:sz="0" w:space="0" w:color="auto"/>
      </w:divBdr>
      <w:divsChild>
        <w:div w:id="1826772574">
          <w:marLeft w:val="0"/>
          <w:marRight w:val="0"/>
          <w:marTop w:val="0"/>
          <w:marBottom w:val="0"/>
          <w:divBdr>
            <w:top w:val="none" w:sz="0" w:space="0" w:color="auto"/>
            <w:left w:val="none" w:sz="0" w:space="0" w:color="auto"/>
            <w:bottom w:val="none" w:sz="0" w:space="0" w:color="auto"/>
            <w:right w:val="none" w:sz="0" w:space="0" w:color="auto"/>
          </w:divBdr>
        </w:div>
        <w:div w:id="5595075">
          <w:marLeft w:val="0"/>
          <w:marRight w:val="0"/>
          <w:marTop w:val="0"/>
          <w:marBottom w:val="0"/>
          <w:divBdr>
            <w:top w:val="none" w:sz="0" w:space="0" w:color="auto"/>
            <w:left w:val="none" w:sz="0" w:space="0" w:color="auto"/>
            <w:bottom w:val="none" w:sz="0" w:space="0" w:color="auto"/>
            <w:right w:val="none" w:sz="0" w:space="0" w:color="auto"/>
          </w:divBdr>
        </w:div>
      </w:divsChild>
    </w:div>
    <w:div w:id="1562717953">
      <w:bodyDiv w:val="1"/>
      <w:marLeft w:val="0"/>
      <w:marRight w:val="0"/>
      <w:marTop w:val="0"/>
      <w:marBottom w:val="0"/>
      <w:divBdr>
        <w:top w:val="none" w:sz="0" w:space="0" w:color="auto"/>
        <w:left w:val="none" w:sz="0" w:space="0" w:color="auto"/>
        <w:bottom w:val="none" w:sz="0" w:space="0" w:color="auto"/>
        <w:right w:val="none" w:sz="0" w:space="0" w:color="auto"/>
      </w:divBdr>
      <w:divsChild>
        <w:div w:id="564147525">
          <w:marLeft w:val="0"/>
          <w:marRight w:val="0"/>
          <w:marTop w:val="0"/>
          <w:marBottom w:val="0"/>
          <w:divBdr>
            <w:top w:val="none" w:sz="0" w:space="0" w:color="auto"/>
            <w:left w:val="none" w:sz="0" w:space="0" w:color="auto"/>
            <w:bottom w:val="none" w:sz="0" w:space="0" w:color="auto"/>
            <w:right w:val="none" w:sz="0" w:space="0" w:color="auto"/>
          </w:divBdr>
        </w:div>
        <w:div w:id="580454793">
          <w:marLeft w:val="0"/>
          <w:marRight w:val="0"/>
          <w:marTop w:val="0"/>
          <w:marBottom w:val="0"/>
          <w:divBdr>
            <w:top w:val="none" w:sz="0" w:space="0" w:color="auto"/>
            <w:left w:val="none" w:sz="0" w:space="0" w:color="auto"/>
            <w:bottom w:val="none" w:sz="0" w:space="0" w:color="auto"/>
            <w:right w:val="none" w:sz="0" w:space="0" w:color="auto"/>
          </w:divBdr>
        </w:div>
      </w:divsChild>
    </w:div>
    <w:div w:id="182146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iclei-usa@iclei.org" TargetMode="Externa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yperlink" Target="http://creativecommons.org/licenses/by/3.0/" TargetMode="External"/><Relationship Id="rId34" Type="http://schemas.openxmlformats.org/officeDocument/2006/relationships/hyperlink" Target="mailto:iclei-usa@iclei.org" TargetMode="External"/><Relationship Id="rId42" Type="http://schemas.openxmlformats.org/officeDocument/2006/relationships/hyperlink" Target="https://temperate.io/" TargetMode="External"/><Relationship Id="rId47"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nacrp.org/" TargetMode="External"/><Relationship Id="rId33" Type="http://schemas.openxmlformats.org/officeDocument/2006/relationships/hyperlink" Target="http://icleiusa.org/localizing-the-paris-agreement/" TargetMode="External"/><Relationship Id="rId38" Type="http://schemas.openxmlformats.org/officeDocument/2006/relationships/image" Target="media/image16.emf"/><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creativecommons.org/licenses/by/3.0/" TargetMode="External"/><Relationship Id="rId29" Type="http://schemas.openxmlformats.org/officeDocument/2006/relationships/chart" Target="charts/chart1.xml"/><Relationship Id="rId41" Type="http://schemas.openxmlformats.org/officeDocument/2006/relationships/hyperlink" Target="https://temperate.io/"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chart" Target="charts/chart3.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s3.amazonaws.com/icleiusaresources/lgo_protocol_v1_1_2010-05-03.pdf" TargetMode="External"/><Relationship Id="rId36" Type="http://schemas.openxmlformats.org/officeDocument/2006/relationships/image" Target="media/image14.emf"/><Relationship Id="rId10" Type="http://schemas.openxmlformats.org/officeDocument/2006/relationships/image" Target="media/image2.gif"/><Relationship Id="rId19" Type="http://schemas.openxmlformats.org/officeDocument/2006/relationships/hyperlink" Target="mailto:iclei-usa@iclei.org" TargetMode="External"/><Relationship Id="rId31" Type="http://schemas.openxmlformats.org/officeDocument/2006/relationships/image" Target="media/image12.jpeg"/><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icleiusa.org/us-community-protocol/" TargetMode="External"/><Relationship Id="rId30" Type="http://schemas.openxmlformats.org/officeDocument/2006/relationships/chart" Target="charts/chart2.xml"/><Relationship Id="rId35" Type="http://schemas.openxmlformats.org/officeDocument/2006/relationships/image" Target="media/image13.png"/><Relationship Id="rId43" Type="http://schemas.openxmlformats.org/officeDocument/2006/relationships/hyperlink" Target="http://www.icleiusa.org" TargetMode="External"/><Relationship Id="rId48"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limateassessment.ca.gov/state/docs/20180827-SummaryBrochure.pdf" TargetMode="External"/><Relationship Id="rId3" Type="http://schemas.openxmlformats.org/officeDocument/2006/relationships/hyperlink" Target="http://www.climateassessment.ca.gov/state/docs/20180827-SummaryBrochure.pdf" TargetMode="External"/><Relationship Id="rId7" Type="http://schemas.openxmlformats.org/officeDocument/2006/relationships/hyperlink" Target="http://www.climateassessment.ca.gov/state/docs/20180827-SummaryBrochure.pdf" TargetMode="External"/><Relationship Id="rId2" Type="http://schemas.openxmlformats.org/officeDocument/2006/relationships/hyperlink" Target="http://www.climateassessment.ca.gov/state/docs/20180827-SummaryBrochure.pdf" TargetMode="External"/><Relationship Id="rId1" Type="http://schemas.openxmlformats.org/officeDocument/2006/relationships/hyperlink" Target="http://www.climateassessment.ca.gov/state/overview/" TargetMode="External"/><Relationship Id="rId6" Type="http://schemas.openxmlformats.org/officeDocument/2006/relationships/hyperlink" Target="http://www.climateassessment.ca.gov/state/docs/20180827-SummaryBrochure.pdf" TargetMode="External"/><Relationship Id="rId5" Type="http://schemas.openxmlformats.org/officeDocument/2006/relationships/hyperlink" Target="http://www.climateassessment.ca.gov/state/docs/20180827-SummaryBrochure.pdf" TargetMode="External"/><Relationship Id="rId4" Type="http://schemas.openxmlformats.org/officeDocument/2006/relationships/hyperlink" Target="http://www.climateassessment.ca.gov/state/docs/20180827-SummaryBrochur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i\Documents\ClearPath\Bay%20Area%20inventory%20files\Emeryville\2014%20GHG%20Inventory\GHG%20Inventory%20Comparis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Sample Community Profile</a:t>
            </a:r>
          </a:p>
        </c:rich>
      </c:tx>
      <c:layout>
        <c:manualLayout>
          <c:xMode val="edge"/>
          <c:yMode val="edge"/>
          <c:x val="0.47035411198600202"/>
          <c:y val="2.7777777777777801E-2"/>
        </c:manualLayout>
      </c:layout>
      <c:overlay val="1"/>
    </c:title>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Transportation &amp; Mobile Sources</c:v>
                </c:pt>
                <c:pt idx="1">
                  <c:v>Solid Waste</c:v>
                </c:pt>
                <c:pt idx="2">
                  <c:v>Commercial Energy</c:v>
                </c:pt>
                <c:pt idx="3">
                  <c:v>Residential Energy</c:v>
                </c:pt>
              </c:strCache>
            </c:strRef>
          </c:cat>
          <c:val>
            <c:numRef>
              <c:f>Sheet1!$B$2:$B$5</c:f>
              <c:numCache>
                <c:formatCode>General</c:formatCode>
                <c:ptCount val="4"/>
                <c:pt idx="0">
                  <c:v>77799</c:v>
                </c:pt>
                <c:pt idx="1">
                  <c:v>16358</c:v>
                </c:pt>
                <c:pt idx="2">
                  <c:v>19465</c:v>
                </c:pt>
                <c:pt idx="3">
                  <c:v>16917</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Sample Government </a:t>
            </a:r>
          </a:p>
          <a:p>
            <a:pPr>
              <a:defRPr/>
            </a:pPr>
            <a:r>
              <a:rPr lang="en-US" sz="1200"/>
              <a:t>Operations Profile</a:t>
            </a:r>
          </a:p>
        </c:rich>
      </c:tx>
      <c:layout>
        <c:manualLayout>
          <c:xMode val="edge"/>
          <c:yMode val="edge"/>
          <c:x val="0.57801377952755895"/>
          <c:y val="3.2407407407407399E-2"/>
        </c:manualLayout>
      </c:layout>
      <c:overlay val="0"/>
    </c:title>
    <c:autoTitleDeleted val="0"/>
    <c:plotArea>
      <c:layout>
        <c:manualLayout>
          <c:layoutTarget val="inner"/>
          <c:xMode val="edge"/>
          <c:yMode val="edge"/>
          <c:x val="6.83195538057743E-2"/>
          <c:y val="5.5555555555555497E-2"/>
          <c:w val="0.53888888888888897"/>
          <c:h val="0.89814814814814803"/>
        </c:manualLayout>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Sheet1!$F$1:$F$6</c:f>
              <c:strCache>
                <c:ptCount val="6"/>
                <c:pt idx="0">
                  <c:v>Buildings &amp; Facilities</c:v>
                </c:pt>
                <c:pt idx="1">
                  <c:v>Street Lights &amp; Traffic Signals</c:v>
                </c:pt>
                <c:pt idx="2">
                  <c:v>Vehicle Fleet</c:v>
                </c:pt>
                <c:pt idx="3">
                  <c:v>Employee Commute</c:v>
                </c:pt>
                <c:pt idx="4">
                  <c:v>Solid Waste Facilities</c:v>
                </c:pt>
                <c:pt idx="5">
                  <c:v>Water &amp; Wastewater Treatment Facilities</c:v>
                </c:pt>
              </c:strCache>
            </c:strRef>
          </c:cat>
          <c:val>
            <c:numRef>
              <c:f>Sheet1!$G$1:$G$6</c:f>
              <c:numCache>
                <c:formatCode>General</c:formatCode>
                <c:ptCount val="6"/>
                <c:pt idx="0">
                  <c:v>2502</c:v>
                </c:pt>
                <c:pt idx="1">
                  <c:v>345</c:v>
                </c:pt>
                <c:pt idx="2">
                  <c:v>1475</c:v>
                </c:pt>
                <c:pt idx="3">
                  <c:v>11</c:v>
                </c:pt>
                <c:pt idx="4">
                  <c:v>165</c:v>
                </c:pt>
                <c:pt idx="5">
                  <c:v>609</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Sample Reduction Target and Course</a:t>
            </a:r>
            <a:r>
              <a:rPr lang="en-US" baseline="0"/>
              <a:t> Trajectory</a:t>
            </a:r>
            <a:endParaRPr lang="en-US"/>
          </a:p>
        </c:rich>
      </c:tx>
      <c:overlay val="1"/>
    </c:title>
    <c:autoTitleDeleted val="0"/>
    <c:plotArea>
      <c:layout>
        <c:manualLayout>
          <c:layoutTarget val="inner"/>
          <c:xMode val="edge"/>
          <c:yMode val="edge"/>
          <c:x val="0.133434023040682"/>
          <c:y val="0.11816581756828599"/>
          <c:w val="0.62613577277389998"/>
          <c:h val="0.74553451899299805"/>
        </c:manualLayout>
      </c:layout>
      <c:lineChart>
        <c:grouping val="standard"/>
        <c:varyColors val="0"/>
        <c:ser>
          <c:idx val="0"/>
          <c:order val="0"/>
          <c:tx>
            <c:v>GHG Target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Forecasts!$I$3:$I$9</c:f>
              <c:numCache>
                <c:formatCode>General</c:formatCode>
                <c:ptCount val="7"/>
                <c:pt idx="0">
                  <c:v>158550</c:v>
                </c:pt>
                <c:pt idx="1">
                  <c:v>180406</c:v>
                </c:pt>
                <c:pt idx="2">
                  <c:v>172335.4</c:v>
                </c:pt>
                <c:pt idx="3">
                  <c:v>126840</c:v>
                </c:pt>
                <c:pt idx="4">
                  <c:v>95130</c:v>
                </c:pt>
                <c:pt idx="5">
                  <c:v>63420</c:v>
                </c:pt>
                <c:pt idx="6">
                  <c:v>31710</c:v>
                </c:pt>
              </c:numCache>
            </c:numRef>
          </c:val>
          <c:smooth val="0"/>
          <c:extLst xmlns:c16r2="http://schemas.microsoft.com/office/drawing/2015/06/chart">
            <c:ext xmlns:c16="http://schemas.microsoft.com/office/drawing/2014/chart" uri="{C3380CC4-5D6E-409C-BE32-E72D297353CC}">
              <c16:uniqueId val="{00000000-8341-4134-8D90-ADD895139B8A}"/>
            </c:ext>
          </c:extLst>
        </c:ser>
        <c:ser>
          <c:idx val="2"/>
          <c:order val="1"/>
          <c:tx>
            <c:v>Business as Usual Forecast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Forecasts!$I$17:$I$23</c:f>
              <c:numCache>
                <c:formatCode>General</c:formatCode>
                <c:ptCount val="7"/>
                <c:pt idx="0">
                  <c:v>158550</c:v>
                </c:pt>
                <c:pt idx="1">
                  <c:v>180406</c:v>
                </c:pt>
                <c:pt idx="2">
                  <c:v>172335.4</c:v>
                </c:pt>
                <c:pt idx="3">
                  <c:v>156747</c:v>
                </c:pt>
                <c:pt idx="4">
                  <c:v>147730</c:v>
                </c:pt>
                <c:pt idx="5">
                  <c:v>161468</c:v>
                </c:pt>
                <c:pt idx="6">
                  <c:v>182189</c:v>
                </c:pt>
              </c:numCache>
            </c:numRef>
          </c:val>
          <c:smooth val="0"/>
          <c:extLst xmlns:c16r2="http://schemas.microsoft.com/office/drawing/2015/06/chart">
            <c:ext xmlns:c16="http://schemas.microsoft.com/office/drawing/2014/chart" uri="{C3380CC4-5D6E-409C-BE32-E72D297353CC}">
              <c16:uniqueId val="{00000002-8341-4134-8D90-ADD895139B8A}"/>
            </c:ext>
          </c:extLst>
        </c:ser>
        <c:dLbls>
          <c:showLegendKey val="0"/>
          <c:showVal val="0"/>
          <c:showCatName val="0"/>
          <c:showSerName val="0"/>
          <c:showPercent val="0"/>
          <c:showBubbleSize val="0"/>
        </c:dLbls>
        <c:marker val="1"/>
        <c:smooth val="0"/>
        <c:axId val="353265536"/>
        <c:axId val="374935936"/>
      </c:lineChart>
      <c:catAx>
        <c:axId val="35326553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74935936"/>
        <c:crosses val="autoZero"/>
        <c:auto val="1"/>
        <c:lblAlgn val="ctr"/>
        <c:lblOffset val="100"/>
        <c:noMultiLvlLbl val="0"/>
      </c:catAx>
      <c:valAx>
        <c:axId val="374935936"/>
        <c:scaling>
          <c:orientation val="minMax"/>
        </c:scaling>
        <c:delete val="0"/>
        <c:axPos val="l"/>
        <c:majorGridlines/>
        <c:title>
          <c:tx>
            <c:rich>
              <a:bodyPr rot="-5400000" vert="horz"/>
              <a:lstStyle/>
              <a:p>
                <a:pPr>
                  <a:defRPr/>
                </a:pPr>
                <a:r>
                  <a:rPr lang="en-US"/>
                  <a:t>CO2 (Metric Tons)</a:t>
                </a:r>
              </a:p>
            </c:rich>
          </c:tx>
          <c:layout>
            <c:manualLayout>
              <c:xMode val="edge"/>
              <c:yMode val="edge"/>
              <c:x val="1.5837662710160801E-2"/>
              <c:y val="0.31414490093182001"/>
            </c:manualLayout>
          </c:layout>
          <c:overlay val="0"/>
        </c:title>
        <c:numFmt formatCode="General" sourceLinked="1"/>
        <c:majorTickMark val="out"/>
        <c:minorTickMark val="none"/>
        <c:tickLblPos val="nextTo"/>
        <c:crossAx val="3532655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0.17866</cdr:x>
      <cdr:y>0.46608</cdr:y>
    </cdr:from>
    <cdr:to>
      <cdr:x>0.4738</cdr:x>
      <cdr:y>0.71681</cdr:y>
    </cdr:to>
    <cdr:sp macro="" textlink="">
      <cdr:nvSpPr>
        <cdr:cNvPr id="2" name="TextBox 1"/>
        <cdr:cNvSpPr txBox="1"/>
      </cdr:nvSpPr>
      <cdr:spPr>
        <a:xfrm xmlns:a="http://schemas.openxmlformats.org/drawingml/2006/main">
          <a:off x="1167386" y="1504950"/>
          <a:ext cx="1928489" cy="80962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100" b="1"/>
            <a:t>GHG Reduction Targets</a:t>
          </a:r>
        </a:p>
        <a:p xmlns:a="http://schemas.openxmlformats.org/drawingml/2006/main">
          <a:pPr algn="ctr"/>
          <a:r>
            <a:rPr lang="en-US" sz="1100"/>
            <a:t>20% below baseline by 2020</a:t>
          </a:r>
        </a:p>
        <a:p xmlns:a="http://schemas.openxmlformats.org/drawingml/2006/main">
          <a:pPr algn="ctr"/>
          <a:r>
            <a:rPr lang="en-US" sz="1100"/>
            <a:t>40% below baseline</a:t>
          </a:r>
          <a:r>
            <a:rPr lang="en-US" sz="1100" baseline="0"/>
            <a:t> by 2030</a:t>
          </a:r>
        </a:p>
        <a:p xmlns:a="http://schemas.openxmlformats.org/drawingml/2006/main">
          <a:pPr algn="ctr"/>
          <a:r>
            <a:rPr lang="en-US" sz="1100" baseline="0"/>
            <a:t>80% below baseline by 2050</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4DAD-B136-4781-BC44-BCDE9CD4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81</Pages>
  <Words>16971</Words>
  <Characters>96737</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SEEC CAP Template</vt:lpstr>
    </vt:vector>
  </TitlesOfParts>
  <Company>ICLEI</Company>
  <LinksUpToDate>false</LinksUpToDate>
  <CharactersWithSpaces>113482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SEEC CAP Template</dc:title>
  <dc:creator>ICLEI-Local Governments for Sustainability</dc:creator>
  <cp:lastModifiedBy>Fei Mok</cp:lastModifiedBy>
  <cp:revision>27</cp:revision>
  <cp:lastPrinted>2011-04-01T00:01:00Z</cp:lastPrinted>
  <dcterms:created xsi:type="dcterms:W3CDTF">2019-01-09T23:32:00Z</dcterms:created>
  <dcterms:modified xsi:type="dcterms:W3CDTF">2019-01-24T17:34:00Z</dcterms:modified>
</cp:coreProperties>
</file>