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41FF0" w14:textId="77B227E4" w:rsidR="007345D5" w:rsidRPr="007345D5" w:rsidRDefault="007345D5" w:rsidP="007345D5">
      <w:pPr>
        <w:pStyle w:val="Title"/>
      </w:pPr>
      <w:r w:rsidRPr="007345D5">
        <w:t>Self-Denial Campaign</w:t>
      </w:r>
    </w:p>
    <w:p w14:paraId="245F9141" w14:textId="6FD78DA8" w:rsidR="00056ED1" w:rsidRPr="007D18C8" w:rsidRDefault="00056ED1" w:rsidP="007D18C8">
      <w:pPr>
        <w:shd w:val="clear" w:color="auto" w:fill="FFFFFF"/>
        <w:spacing w:before="100" w:beforeAutospacing="1" w:after="100" w:afterAutospacing="1" w:line="240" w:lineRule="auto"/>
        <w:jc w:val="center"/>
        <w:rPr>
          <w:rFonts w:ascii="Aptos" w:eastAsia="Times New Roman" w:hAnsi="Aptos" w:cs="Arial"/>
          <w:b/>
          <w:bCs/>
          <w:color w:val="000000"/>
          <w:sz w:val="22"/>
          <w:szCs w:val="22"/>
        </w:rPr>
      </w:pPr>
      <w:r w:rsidRPr="007345D5">
        <w:rPr>
          <w:b/>
          <w:bCs/>
        </w:rPr>
        <w:t>Overall theme:</w:t>
      </w:r>
      <w:r w:rsidRPr="007345D5">
        <w:rPr>
          <w:rFonts w:ascii="Aptos" w:eastAsia="Times New Roman" w:hAnsi="Aptos" w:cs="Arial"/>
          <w:b/>
          <w:bCs/>
          <w:color w:val="000000"/>
          <w:sz w:val="22"/>
          <w:szCs w:val="22"/>
        </w:rPr>
        <w:t xml:space="preserve"> The small “change” we give (whether coins, bills, a skipped coffee, or other simple sacrifices) leads to real change in lives around the world.</w:t>
      </w:r>
    </w:p>
    <w:p w14:paraId="01541EFE" w14:textId="07225E85" w:rsidR="00056ED1" w:rsidRPr="006E5041" w:rsidRDefault="007345D5" w:rsidP="00056ED1">
      <w:pPr>
        <w:pStyle w:val="Title"/>
        <w:ind w:left="360" w:hanging="360"/>
      </w:pPr>
      <w:r>
        <w:t xml:space="preserve">Week 1: </w:t>
      </w:r>
      <w:r w:rsidR="00056ED1">
        <w:t>Loaves and Fishes</w:t>
      </w:r>
    </w:p>
    <w:p w14:paraId="1335A87A" w14:textId="77777777" w:rsidR="00056ED1" w:rsidRDefault="00056ED1" w:rsidP="00F54673">
      <w:pPr>
        <w:pStyle w:val="Subtitle"/>
      </w:pPr>
      <w:r>
        <w:t>Scripture John 6:1-14</w:t>
      </w:r>
    </w:p>
    <w:p w14:paraId="0C8D1EA0" w14:textId="77777777" w:rsidR="00056ED1" w:rsidRPr="00656043" w:rsidRDefault="00056ED1" w:rsidP="00F54673">
      <w:pPr>
        <w:pStyle w:val="Subtitle"/>
        <w:rPr>
          <w:b w:val="0"/>
          <w:i/>
          <w:sz w:val="28"/>
          <w:szCs w:val="28"/>
        </w:rPr>
      </w:pPr>
      <w:r w:rsidRPr="00656043">
        <w:rPr>
          <w:b w:val="0"/>
          <w:i/>
          <w:sz w:val="28"/>
          <w:szCs w:val="28"/>
        </w:rPr>
        <w:t>Practical needs must be met, and we must give what we have</w:t>
      </w:r>
    </w:p>
    <w:p w14:paraId="17938E21" w14:textId="63252620" w:rsidR="00056ED1" w:rsidRPr="00180F2C" w:rsidRDefault="007345D5" w:rsidP="00180F2C">
      <w:pPr>
        <w:pStyle w:val="Heading1"/>
        <w:rPr>
          <w:rStyle w:val="Strong"/>
          <w:b w:val="0"/>
          <w:color w:val="auto"/>
        </w:rPr>
      </w:pPr>
      <w:r w:rsidRPr="00180F2C">
        <w:rPr>
          <w:rStyle w:val="Strong"/>
          <w:b w:val="0"/>
          <w:color w:val="auto"/>
        </w:rPr>
        <w:t xml:space="preserve">Introduction to </w:t>
      </w:r>
      <w:r w:rsidR="00DE34F8" w:rsidRPr="00180F2C">
        <w:rPr>
          <w:rStyle w:val="Strong"/>
          <w:b w:val="0"/>
          <w:color w:val="auto"/>
        </w:rPr>
        <w:t>Self-Denial</w:t>
      </w:r>
      <w:r w:rsidR="00056ED1" w:rsidRPr="00180F2C">
        <w:rPr>
          <w:rStyle w:val="Strong"/>
          <w:b w:val="0"/>
          <w:color w:val="auto"/>
        </w:rPr>
        <w:t xml:space="preserve"> </w:t>
      </w:r>
    </w:p>
    <w:p w14:paraId="2B7CA16B" w14:textId="77777777" w:rsidR="00D623D7" w:rsidRDefault="00D623D7" w:rsidP="00D623D7">
      <w:r>
        <w:t>World Services encompasses the global religious and social service programs of The Salvation Army. These initiatives are made possible through the generous, voluntary contributions of Salvationists and supporters who participate in Self-Denial.</w:t>
      </w:r>
    </w:p>
    <w:p w14:paraId="67493EE4" w14:textId="77777777" w:rsidR="00D623D7" w:rsidRDefault="00D623D7" w:rsidP="00D623D7">
      <w:r>
        <w:t>Self-Denial has been a core practice in The Salvation Army since 1886, allowing Salvationists to give sacrificially and joyfully to support those in need worldwide. Regardless of financial status, Salvationists around the globe participate in this effort, recognizing our shared role as the global Church, partnering with God to serve His mission on earth.</w:t>
      </w:r>
    </w:p>
    <w:p w14:paraId="7FFE936E" w14:textId="77777777" w:rsidR="00D623D7" w:rsidRDefault="00D623D7" w:rsidP="00D623D7">
      <w:r>
        <w:t>The World Services &amp; Self-Denial Appeal is a year-round effort that includes education, public awareness, prayer, and fundraising to sustain The Salvation Army’s worldwide ministry. As an act of Christian stewardship, officers and soldiers are encouraged to give sacrificially, ensuring the continuation of vital programs and services in other countries.</w:t>
      </w:r>
    </w:p>
    <w:p w14:paraId="36488AB6" w14:textId="25EFF242" w:rsidR="00056ED1" w:rsidRDefault="00DE34F8" w:rsidP="00056ED1">
      <w:r>
        <w:t>Self-Denial</w:t>
      </w:r>
      <w:r w:rsidR="00056ED1">
        <w:t xml:space="preserve"> has two functions. </w:t>
      </w:r>
      <w:r w:rsidR="00F54673">
        <w:t xml:space="preserve">First, </w:t>
      </w:r>
      <w:r w:rsidR="00056ED1">
        <w:t xml:space="preserve">God wants our sincere worship. </w:t>
      </w:r>
      <w:r w:rsidR="00F54673">
        <w:t>Denying</w:t>
      </w:r>
      <w:r w:rsidR="00056ED1">
        <w:t xml:space="preserve"> self and giving something up for him is a</w:t>
      </w:r>
      <w:r w:rsidR="00F54673">
        <w:t>n act of worship, and a</w:t>
      </w:r>
      <w:r w:rsidR="00056ED1">
        <w:t xml:space="preserve"> demonstration of our love. But another aspect of the kingdom of God is very practical. God wants us to help people! In The Salvation Army, we do this every day. It’s at the core of our mission. It’s the core of our </w:t>
      </w:r>
      <w:r>
        <w:t>c</w:t>
      </w:r>
      <w:r w:rsidR="00056ED1">
        <w:t>orps!</w:t>
      </w:r>
    </w:p>
    <w:p w14:paraId="29AAB6FD" w14:textId="528F5AFA" w:rsidR="00E974F3" w:rsidRDefault="00056ED1" w:rsidP="00056ED1">
      <w:r>
        <w:t xml:space="preserve">In John 21, Jesus tells Peter three times, “feed my sheep!” He didn’t say, “feel bad for my sheep!” or “help my sheep to get off their hill and find food!” He </w:t>
      </w:r>
      <w:proofErr w:type="gramStart"/>
      <w:r>
        <w:t>said</w:t>
      </w:r>
      <w:proofErr w:type="gramEnd"/>
      <w:r>
        <w:t xml:space="preserve"> “feed my sheep!”</w:t>
      </w:r>
      <w:r w:rsidR="00E974F3">
        <w:t xml:space="preserve"> God wants us to help other people. It’s a vital part of our spiritual life.</w:t>
      </w:r>
    </w:p>
    <w:p w14:paraId="0CA30ECE" w14:textId="61ED8F3C" w:rsidR="00056ED1" w:rsidRDefault="00E974F3" w:rsidP="00056ED1">
      <w:r>
        <w:t xml:space="preserve">We aren’t called to be just people of good </w:t>
      </w:r>
      <w:proofErr w:type="gramStart"/>
      <w:r>
        <w:t>faith,</w:t>
      </w:r>
      <w:proofErr w:type="gramEnd"/>
      <w:r>
        <w:t xml:space="preserve"> we are called to be people of good action! The technical term for that is orthodoxy and orthopraxy. Orthodoxy means “right belief” and orthopraxy means “right action.” </w:t>
      </w:r>
    </w:p>
    <w:p w14:paraId="3B3DE19E" w14:textId="120691A3" w:rsidR="00E974F3" w:rsidRDefault="00E974F3" w:rsidP="00670282">
      <w:pPr>
        <w:pStyle w:val="IntenseQuote"/>
      </w:pPr>
      <w:r w:rsidRPr="00E974F3">
        <w:t>Matthew 16:24</w:t>
      </w:r>
      <w:r>
        <w:t>—</w:t>
      </w:r>
      <w:r w:rsidRPr="00E974F3">
        <w:t xml:space="preserve"> Then Jesus told his disciples, “If any wish to come after me, let them deny themselves and take up their cross and follow me.”</w:t>
      </w:r>
    </w:p>
    <w:p w14:paraId="1B99D6A5" w14:textId="77777777" w:rsidR="00670282" w:rsidRPr="00670282" w:rsidRDefault="00670282" w:rsidP="00670282"/>
    <w:p w14:paraId="20CC820F" w14:textId="4DE703B6" w:rsidR="00E974F3" w:rsidRPr="00E974F3" w:rsidRDefault="00E974F3" w:rsidP="00670282">
      <w:pPr>
        <w:pStyle w:val="IntenseQuote"/>
      </w:pPr>
      <w:r w:rsidRPr="00E974F3">
        <w:lastRenderedPageBreak/>
        <w:t>John 21:15— When they had finished breakfast, Jesus said to Simon Peter, “Simon son of John, do you love me more than these?” He said to him, “Yes, Lord; you know that I love you.” Jesus said to him, “Feed my lambs.”</w:t>
      </w:r>
    </w:p>
    <w:p w14:paraId="667AE69B" w14:textId="4BDCF904" w:rsidR="00056ED1" w:rsidRDefault="00056ED1" w:rsidP="00056ED1">
      <w:r>
        <w:t>Self-</w:t>
      </w:r>
      <w:r w:rsidR="00DE34F8">
        <w:t>D</w:t>
      </w:r>
      <w:r>
        <w:t xml:space="preserve">enial is primarily </w:t>
      </w:r>
      <w:proofErr w:type="gramStart"/>
      <w:r>
        <w:t>a spiritual</w:t>
      </w:r>
      <w:proofErr w:type="gramEnd"/>
      <w:r>
        <w:t xml:space="preserve"> practice. It gives us buy in</w:t>
      </w:r>
      <w:r w:rsidR="00E974F3">
        <w:t xml:space="preserve"> to the work of </w:t>
      </w:r>
      <w:r w:rsidR="007D18C8">
        <w:t>God’s Kingdom. It reorients our soul toward God.</w:t>
      </w:r>
    </w:p>
    <w:p w14:paraId="67C28F2E" w14:textId="77777777" w:rsidR="00056ED1" w:rsidRDefault="00056ED1" w:rsidP="00056ED1"/>
    <w:p w14:paraId="1289D10B" w14:textId="699055E7" w:rsidR="00B16146" w:rsidRDefault="00B16146" w:rsidP="007D18C8">
      <w:pPr>
        <w:pStyle w:val="Heading1"/>
      </w:pPr>
      <w:r>
        <w:t>Illustrations</w:t>
      </w:r>
    </w:p>
    <w:p w14:paraId="2E9D3FF4" w14:textId="314EA9F6" w:rsidR="00056ED1" w:rsidRDefault="00B16146" w:rsidP="00056ED1">
      <w:r>
        <w:t>When I was on summer camp staff, our camp director had us break into groups, and paint! We painted the craft house, the picnic tables,</w:t>
      </w:r>
      <w:r w:rsidR="007D18C8">
        <w:t xml:space="preserve"> and</w:t>
      </w:r>
      <w:r>
        <w:t xml:space="preserve"> the cabins</w:t>
      </w:r>
      <w:r w:rsidR="007D18C8">
        <w:t>. H</w:t>
      </w:r>
      <w:r>
        <w:t xml:space="preserve">onestly, we didn’t do a great job. It could have been done more </w:t>
      </w:r>
      <w:r w:rsidR="007D18C8">
        <w:t xml:space="preserve">efficiently and quickly </w:t>
      </w:r>
      <w:r>
        <w:t>by hiring professionals. But you know what it did? It gave us a sense of ownership in camp. “Sweat equity” was what he called it.</w:t>
      </w:r>
    </w:p>
    <w:p w14:paraId="22B6AE68" w14:textId="5A834154" w:rsidR="00F41EAC" w:rsidRDefault="00F41EAC" w:rsidP="00056ED1">
      <w:r>
        <w:t xml:space="preserve">My son, who is nine, </w:t>
      </w:r>
      <w:proofErr w:type="gramStart"/>
      <w:r>
        <w:t>is in charge of</w:t>
      </w:r>
      <w:proofErr w:type="gramEnd"/>
      <w:r>
        <w:t xml:space="preserve"> setting the table for dinner. It’s not a giant job, but it gives him a role to play in making family dinner time. He sets the table, his sister cleans it off, and the oldest loads the dishwasher. We all play a role! It makes them feel like dinner time is theirs too.</w:t>
      </w:r>
    </w:p>
    <w:p w14:paraId="12FED409" w14:textId="707AE528" w:rsidR="00F41EAC" w:rsidRDefault="00F41EAC" w:rsidP="00056ED1">
      <w:r>
        <w:t xml:space="preserve">Have you ever dated someone? When I was a </w:t>
      </w:r>
      <w:r w:rsidR="007D18C8">
        <w:t>teenager</w:t>
      </w:r>
      <w:r>
        <w:t xml:space="preserve">, I learned the lesson that you can’t just say you like someone! You </w:t>
      </w:r>
      <w:proofErr w:type="gramStart"/>
      <w:r>
        <w:t>have to</w:t>
      </w:r>
      <w:proofErr w:type="gramEnd"/>
      <w:r>
        <w:t xml:space="preserve"> </w:t>
      </w:r>
      <w:proofErr w:type="gramStart"/>
      <w:r w:rsidR="007D18C8">
        <w:t>take action</w:t>
      </w:r>
      <w:proofErr w:type="gramEnd"/>
      <w:r w:rsidR="007D18C8">
        <w:t xml:space="preserve"> </w:t>
      </w:r>
      <w:r>
        <w:t xml:space="preserve">and take them on a date! You </w:t>
      </w:r>
      <w:proofErr w:type="gramStart"/>
      <w:r>
        <w:t>have to</w:t>
      </w:r>
      <w:proofErr w:type="gramEnd"/>
      <w:r>
        <w:t xml:space="preserve"> make dinner! You </w:t>
      </w:r>
      <w:proofErr w:type="gramStart"/>
      <w:r>
        <w:t>have to</w:t>
      </w:r>
      <w:proofErr w:type="gramEnd"/>
      <w:r>
        <w:t xml:space="preserve"> buy them chocolate! No relationship grows without practical acts.</w:t>
      </w:r>
      <w:r w:rsidR="00D769DA">
        <w:t xml:space="preserve"> </w:t>
      </w:r>
    </w:p>
    <w:p w14:paraId="756C61B2" w14:textId="77777777" w:rsidR="00F41EAC" w:rsidRDefault="00F41EAC" w:rsidP="00056ED1"/>
    <w:p w14:paraId="706D400C" w14:textId="613C7B86" w:rsidR="00F41EAC" w:rsidRDefault="00E03642" w:rsidP="007D18C8">
      <w:pPr>
        <w:pStyle w:val="Heading1"/>
      </w:pPr>
      <w:r>
        <w:t>Bible story</w:t>
      </w:r>
    </w:p>
    <w:p w14:paraId="36385636" w14:textId="30018C5E" w:rsidR="00E03642" w:rsidRDefault="00E03642" w:rsidP="00056ED1">
      <w:r>
        <w:t xml:space="preserve">Jesus had just healed a man at the </w:t>
      </w:r>
      <w:proofErr w:type="gramStart"/>
      <w:r>
        <w:t>temple, and</w:t>
      </w:r>
      <w:proofErr w:type="gramEnd"/>
      <w:r>
        <w:t xml:space="preserve"> had gotten into a debate with the religious leaders. They were upset that Jesus healed someone on the sabbath</w:t>
      </w:r>
      <w:r w:rsidR="00656043">
        <w:t>, because healing was considered “work” and no one was supposed to work on the Sabbath.</w:t>
      </w:r>
    </w:p>
    <w:p w14:paraId="42562C64" w14:textId="4638219E" w:rsidR="00E5071A" w:rsidRDefault="00E03642" w:rsidP="00FE6066">
      <w:r>
        <w:t xml:space="preserve">Jesus </w:t>
      </w:r>
      <w:r w:rsidR="00656043">
        <w:t xml:space="preserve">left the temple and </w:t>
      </w:r>
      <w:r>
        <w:t xml:space="preserve">sailed across the sea of </w:t>
      </w:r>
      <w:r w:rsidR="00656043">
        <w:t>G</w:t>
      </w:r>
      <w:r>
        <w:t xml:space="preserve">alilee. A great crowd of people followed. Going back to Galilee from Jerusalem would have been a good way to escape from his conflict with the religious leaders. </w:t>
      </w:r>
    </w:p>
    <w:p w14:paraId="2E6C4F3E" w14:textId="46BB4F5A" w:rsidR="004F36A2" w:rsidRDefault="004F36A2" w:rsidP="00056ED1">
      <w:r>
        <w:t xml:space="preserve">The crowd followed because they saw him heal the sick. They saw the practical side of </w:t>
      </w:r>
      <w:r w:rsidR="00D769DA">
        <w:t>Jesus</w:t>
      </w:r>
      <w:r w:rsidR="00656043">
        <w:t xml:space="preserve"> and wanted help, too.</w:t>
      </w:r>
    </w:p>
    <w:p w14:paraId="069DCFAF" w14:textId="706F1767" w:rsidR="00E03642" w:rsidRDefault="00E03642" w:rsidP="00056ED1">
      <w:r>
        <w:t xml:space="preserve">This story is told in all four gospels. Each author told it slightly </w:t>
      </w:r>
      <w:r w:rsidR="00C22675">
        <w:t>differently and</w:t>
      </w:r>
      <w:r>
        <w:t xml:space="preserve"> picked out different details to emphasize</w:t>
      </w:r>
      <w:r w:rsidR="00656043">
        <w:t xml:space="preserve"> what they thought was most important</w:t>
      </w:r>
      <w:r>
        <w:t xml:space="preserve">. </w:t>
      </w:r>
    </w:p>
    <w:p w14:paraId="4CAA67C4" w14:textId="42155346" w:rsidR="0085399B" w:rsidRDefault="0085399B" w:rsidP="00056ED1">
      <w:r>
        <w:t>J</w:t>
      </w:r>
      <w:r w:rsidR="004F36A2">
        <w:t>ohn’s version says that Jesus was on a mountainside. I</w:t>
      </w:r>
      <w:r w:rsidR="00C22675">
        <w:t>n</w:t>
      </w:r>
      <w:r w:rsidR="004F36A2">
        <w:t xml:space="preserve"> the </w:t>
      </w:r>
      <w:r w:rsidR="009E1F8C">
        <w:t>Old Testament</w:t>
      </w:r>
      <w:r w:rsidR="004F36A2">
        <w:t xml:space="preserve">, the mountain was a place of special revelation. It was the place where people met God. </w:t>
      </w:r>
      <w:r w:rsidR="00FD69CA">
        <w:t>(See: Moses and God in Exodus 19/20 and 24, Elijah on Mt. Carmel in 1 Kings 18</w:t>
      </w:r>
      <w:r w:rsidR="00817FED">
        <w:t>.</w:t>
      </w:r>
      <w:r w:rsidR="00FD69CA">
        <w:t>)</w:t>
      </w:r>
      <w:r w:rsidR="00817FED">
        <w:t xml:space="preserve"> </w:t>
      </w:r>
    </w:p>
    <w:p w14:paraId="5B1134B5" w14:textId="2613D97F" w:rsidR="00C22675" w:rsidRDefault="00817FED" w:rsidP="00056ED1">
      <w:r>
        <w:t>First t</w:t>
      </w:r>
      <w:r w:rsidR="00C22675">
        <w:t>he disciples</w:t>
      </w:r>
      <w:r>
        <w:t xml:space="preserve"> and </w:t>
      </w:r>
      <w:r w:rsidR="00C22675">
        <w:t>then the large crowd went up a mountain to see Jesus</w:t>
      </w:r>
      <w:r>
        <w:t>. Unlike in the Old Testament, everyone could approach God, in the form of Jesus. They wanted to be close to God.</w:t>
      </w:r>
    </w:p>
    <w:p w14:paraId="4EAE1B2A" w14:textId="1C1F1040" w:rsidR="00C22675" w:rsidRDefault="00817FED" w:rsidP="00C22675">
      <w:r>
        <w:t>Jesus sees that there is a big crowd. It says in the Bible that Jesus knew what he was going to do, but he decided to test Philip. There is nothing like being put on the spot</w:t>
      </w:r>
      <w:r w:rsidR="00C22675">
        <w:t xml:space="preserve">! Jesus </w:t>
      </w:r>
      <w:r>
        <w:t xml:space="preserve">asked Philip </w:t>
      </w:r>
      <w:r w:rsidR="00C22675">
        <w:t xml:space="preserve">where </w:t>
      </w:r>
      <w:r w:rsidR="00C22675">
        <w:lastRenderedPageBreak/>
        <w:t>they were going to get food for all these people. Jesus is setting the miracle up. He knows there isn’t food around.</w:t>
      </w:r>
    </w:p>
    <w:p w14:paraId="50E5F319" w14:textId="081CFF62" w:rsidR="00817FED" w:rsidRDefault="00817FED" w:rsidP="00817FED">
      <w:r>
        <w:t xml:space="preserve">Philips answer fails the test. He </w:t>
      </w:r>
      <w:proofErr w:type="gramStart"/>
      <w:r>
        <w:t>says</w:t>
      </w:r>
      <w:proofErr w:type="gramEnd"/>
      <w:r>
        <w:t xml:space="preserve"> “Two hundred denarii would not buy enough bread for each of them to get a little.” (John 6:7)</w:t>
      </w:r>
    </w:p>
    <w:p w14:paraId="58EC9EB7" w14:textId="7E05C457" w:rsidR="00AC5026" w:rsidRDefault="00AC5026" w:rsidP="00817FED">
      <w:r>
        <w:t xml:space="preserve">Sometimes, we are like Phillip. We see the things that God wants to do, and we come up with all the reasons it can’t be done. We look at the cost, or the seemingly insurmountable problems. Phillip knew Jesus well! He </w:t>
      </w:r>
      <w:r w:rsidR="00DD5812">
        <w:t>had already seen</w:t>
      </w:r>
      <w:r>
        <w:t xml:space="preserve"> Jesus do miracles. This wasn’t the first </w:t>
      </w:r>
      <w:r w:rsidR="00DD5812">
        <w:t>time</w:t>
      </w:r>
      <w:r>
        <w:t xml:space="preserve">. But he still was stuck thinking that the food would cost way too much money. He couldn’t conceive of God just breaking all the barriers. </w:t>
      </w:r>
    </w:p>
    <w:p w14:paraId="3D3EDE25" w14:textId="465EA8CB" w:rsidR="00AC5026" w:rsidRDefault="00AC5026" w:rsidP="00C22675">
      <w:r>
        <w:t xml:space="preserve">Are you the same way with </w:t>
      </w:r>
      <w:r w:rsidR="00DE34F8">
        <w:t>S</w:t>
      </w:r>
      <w:r>
        <w:t>elf</w:t>
      </w:r>
      <w:r w:rsidR="00DE34F8">
        <w:t>-D</w:t>
      </w:r>
      <w:r>
        <w:t>enial? Maybe you think the problems in the world are too overwhelming. You add up the cost to feed the world, or to provide clean water, or to help women find a trade</w:t>
      </w:r>
      <w:r w:rsidR="00D769DA">
        <w:t xml:space="preserve"> that lifts them out of poverty</w:t>
      </w:r>
      <w:r>
        <w:t xml:space="preserve">, and you think it must be too much. </w:t>
      </w:r>
      <w:r w:rsidR="00D769DA">
        <w:t>It’s m</w:t>
      </w:r>
      <w:r>
        <w:t>ore than Jesus could handle! We limit Jesus when we don’t have a vision that things can change.</w:t>
      </w:r>
    </w:p>
    <w:p w14:paraId="4D33520B" w14:textId="5D9A1FB3" w:rsidR="00AC5026" w:rsidRDefault="00AC5026" w:rsidP="00DD5812">
      <w:r>
        <w:t xml:space="preserve">Andrew, Peter’s brother, chimes in, too. </w:t>
      </w:r>
      <w:r w:rsidR="00DD5812">
        <w:t xml:space="preserve">He does a little better. </w:t>
      </w:r>
      <w:r>
        <w:t xml:space="preserve">He tells Jesus, '“A youth here </w:t>
      </w:r>
      <w:proofErr w:type="gramStart"/>
      <w:r>
        <w:t>has</w:t>
      </w:r>
      <w:proofErr w:type="gramEnd"/>
      <w:r>
        <w:t xml:space="preserve"> five barley loaves and two fish. But what good is that for a crowd like this?” (John 6:9)</w:t>
      </w:r>
    </w:p>
    <w:p w14:paraId="3D2DFFE0" w14:textId="06DCA53F" w:rsidR="00C22675" w:rsidRDefault="00AC5026" w:rsidP="00DD5812">
      <w:r>
        <w:t xml:space="preserve">Andrew’s response is also something that is common. He is willing to look for answers, but he can’t see how God would use what they have to make more. He is coming up with a “band aid” size solution. It’s a good </w:t>
      </w:r>
      <w:r w:rsidR="00DD5812">
        <w:t>start but</w:t>
      </w:r>
      <w:r>
        <w:t xml:space="preserve"> doesn’t meet the real need. </w:t>
      </w:r>
      <w:r w:rsidR="002E10E0">
        <w:t xml:space="preserve">He brings his offering </w:t>
      </w:r>
      <w:r w:rsidR="00DD5812">
        <w:t>to Jesus</w:t>
      </w:r>
      <w:r w:rsidR="002E10E0">
        <w:t>. But he doesn’t realize that Jesus will multiply it. He just thinks he has a partial solution.</w:t>
      </w:r>
    </w:p>
    <w:p w14:paraId="0D1A9FE4" w14:textId="53EB1497" w:rsidR="00D769DA" w:rsidRDefault="00D769DA" w:rsidP="00C22675">
      <w:r>
        <w:t xml:space="preserve">Sometimes we do that, too! We pray for God to help us, and we take a </w:t>
      </w:r>
      <w:r w:rsidR="00DD5812">
        <w:t>small step.</w:t>
      </w:r>
      <w:r>
        <w:t xml:space="preserve"> We can see a partial solution, so we do that, but don’t have a great idea of how God could really help. </w:t>
      </w:r>
    </w:p>
    <w:p w14:paraId="4DFAE439" w14:textId="23C5A185" w:rsidR="002E10E0" w:rsidRDefault="002E10E0" w:rsidP="00C22675">
      <w:r>
        <w:t xml:space="preserve">Jesus, being God, responds with a complete solution. The plans that God has far outstrip any ideas that we might come up with. He has the people sit down, bringing calm and an orderly solution. He quiets the chaos before he does anything else. </w:t>
      </w:r>
      <w:r w:rsidR="00D769DA">
        <w:t>Jesus takes a situation that could have been panicky, or despairing, and makes it into a miracle!</w:t>
      </w:r>
    </w:p>
    <w:p w14:paraId="40AFFE7E" w14:textId="37C6D274" w:rsidR="00C92CA8" w:rsidRDefault="00C248C9" w:rsidP="00C22675">
      <w:r>
        <w:t xml:space="preserve">Of course, the one who had the food was the kid. </w:t>
      </w:r>
      <w:r w:rsidR="00D769DA">
        <w:t>We don’t even know his name! But</w:t>
      </w:r>
      <w:r>
        <w:t xml:space="preserve"> </w:t>
      </w:r>
      <w:r w:rsidR="00D769DA">
        <w:t>h</w:t>
      </w:r>
      <w:r>
        <w:t xml:space="preserve">e was willing to give up what he had for Jesus. Did he know that Jesus would perform a miracle with his lunch? </w:t>
      </w:r>
      <w:r w:rsidR="00DD5812">
        <w:t>Maybe! Or</w:t>
      </w:r>
      <w:r>
        <w:t xml:space="preserve"> </w:t>
      </w:r>
      <w:r w:rsidR="00DD5812">
        <w:t>m</w:t>
      </w:r>
      <w:r>
        <w:t>aybe he thought that a bunch of people would pool their lunches and so the food would stretch farther. Maybe he thought he could curry favor with Jesus by doing a good deed. We will never know for sure the character or the motivations of the kid. But we do know this. The kid did what he was supposed to do.</w:t>
      </w:r>
      <w:r w:rsidR="00DD5812">
        <w:t xml:space="preserve"> Sometimes action is the most important thing.</w:t>
      </w:r>
    </w:p>
    <w:p w14:paraId="1E223194" w14:textId="1333191A" w:rsidR="00C248C9" w:rsidRDefault="00A7209F" w:rsidP="00C22675">
      <w:r>
        <w:t>That’s what God is calling us to do. Give whatever small amount we have. Give without preconceived notions of where it will go.</w:t>
      </w:r>
      <w:r w:rsidR="00C248C9">
        <w:t xml:space="preserve"> </w:t>
      </w:r>
      <w:r w:rsidR="00D46873">
        <w:t>Trust that God will use our small offering to bring about a complete solution.</w:t>
      </w:r>
    </w:p>
    <w:p w14:paraId="43D330CE" w14:textId="065C2734" w:rsidR="00C92CA8" w:rsidRDefault="00C92CA8" w:rsidP="00C22675">
      <w:r>
        <w:t>In his version of the gospel, John emphasizes the importance of ordinary people. At the wedding in Cana, the servants helped. At Lazarus’ tomb, Jesus told the bystanders to unwrap Lazarus. And here, Jesus takes the small amount of food for a child and multiplies it.</w:t>
      </w:r>
    </w:p>
    <w:p w14:paraId="1F8196A7" w14:textId="460EE1D7" w:rsidR="00C22675" w:rsidRDefault="00C92CA8" w:rsidP="00C22675">
      <w:r>
        <w:t>“Minor characters serve as a way for readers to find themselves in the story. They show that insignificant people are important participants in God's miraculous actions.” (New Beacon Bible Commentary on John 1-12, 168)</w:t>
      </w:r>
    </w:p>
    <w:p w14:paraId="0451ABE6" w14:textId="7476093F" w:rsidR="00AD7D1B" w:rsidRDefault="00C92CA8" w:rsidP="00C22675">
      <w:r>
        <w:t xml:space="preserve">When we read this story, John wants us to know that we have a part to play! God doesn’t magically fix things without our help. </w:t>
      </w:r>
      <w:r w:rsidR="00AD7D1B">
        <w:t>He wants participation from the crowd!</w:t>
      </w:r>
    </w:p>
    <w:p w14:paraId="1C809973" w14:textId="77777777" w:rsidR="00543FF3" w:rsidRDefault="00543FF3" w:rsidP="00C22675"/>
    <w:p w14:paraId="63DE2F6C" w14:textId="449BF6DC" w:rsidR="00543FF3" w:rsidRDefault="00543FF3" w:rsidP="00543FF3">
      <w:pPr>
        <w:pStyle w:val="Heading1"/>
      </w:pPr>
      <w:r>
        <w:t>Call To Action</w:t>
      </w:r>
    </w:p>
    <w:p w14:paraId="3E8F567C" w14:textId="30A80CA1" w:rsidR="00AD7D1B" w:rsidRDefault="00AD7D1B" w:rsidP="00C22675">
      <w:r>
        <w:t>Which brings us back to Self</w:t>
      </w:r>
      <w:r w:rsidR="00DD2B05">
        <w:t>-D</w:t>
      </w:r>
      <w:r>
        <w:t>enial. The theme for the Western Territor</w:t>
      </w:r>
      <w:r w:rsidR="00DD2B05">
        <w:t>y’s</w:t>
      </w:r>
      <w:r>
        <w:t xml:space="preserve"> </w:t>
      </w:r>
      <w:r w:rsidR="00DD2B05">
        <w:t>S</w:t>
      </w:r>
      <w:r>
        <w:t>elf-</w:t>
      </w:r>
      <w:r w:rsidR="00DD2B05">
        <w:t>D</w:t>
      </w:r>
      <w:r>
        <w:t>enial campaign is “</w:t>
      </w:r>
      <w:r w:rsidR="00DD2B05">
        <w:t>C</w:t>
      </w:r>
      <w:r>
        <w:t xml:space="preserve">hange for </w:t>
      </w:r>
      <w:r w:rsidR="00DD2B05">
        <w:t>C</w:t>
      </w:r>
      <w:r>
        <w:t xml:space="preserve">hange”. The Salvation Army is at the forefront of creating change around the world, in over 130 countries! We get to be a part of that! </w:t>
      </w:r>
    </w:p>
    <w:p w14:paraId="4E3F8A28" w14:textId="3605678C" w:rsidR="00F112FC" w:rsidRDefault="00AD7D1B" w:rsidP="00C22675">
      <w:r>
        <w:t xml:space="preserve">The </w:t>
      </w:r>
      <w:r w:rsidR="00543FF3">
        <w:t>money</w:t>
      </w:r>
      <w:r>
        <w:t xml:space="preserve"> that we collect has a real impact on the ministry of The Salvation Army in many countries like the Philippines, </w:t>
      </w:r>
      <w:r w:rsidR="001308D9">
        <w:t>Mali</w:t>
      </w:r>
      <w:r>
        <w:t xml:space="preserve">, Kenya, India, and Brazil. Luckily, we don’t have to be experts in digging </w:t>
      </w:r>
      <w:proofErr w:type="gramStart"/>
      <w:r>
        <w:t>wells, or</w:t>
      </w:r>
      <w:proofErr w:type="gramEnd"/>
      <w:r>
        <w:t xml:space="preserve"> building buildings to help!</w:t>
      </w:r>
      <w:r w:rsidR="00543FF3">
        <w:t xml:space="preserve"> </w:t>
      </w:r>
    </w:p>
    <w:p w14:paraId="101CC4C5" w14:textId="791C503F" w:rsidR="00AD7D1B" w:rsidRDefault="00543FF3" w:rsidP="00C22675">
      <w:r w:rsidRPr="00F112FC">
        <w:t>[</w:t>
      </w:r>
      <w:r w:rsidR="00DD2B05" w:rsidRPr="00F112FC">
        <w:t>I</w:t>
      </w:r>
      <w:r w:rsidRPr="00F112FC">
        <w:t xml:space="preserve">nsert </w:t>
      </w:r>
      <w:r w:rsidR="00DD2B05" w:rsidRPr="00F112FC">
        <w:t>an example of a project you are fundraising for! If you need help selecting one, please reach out to our World Missions Dept.]</w:t>
      </w:r>
    </w:p>
    <w:p w14:paraId="20E26A8B" w14:textId="5836411F" w:rsidR="00E81325" w:rsidRDefault="00E81325" w:rsidP="00C22675">
      <w:r>
        <w:t xml:space="preserve">When we are people of </w:t>
      </w:r>
      <w:proofErr w:type="gramStart"/>
      <w:r w:rsidR="00F112FC">
        <w:t>good will</w:t>
      </w:r>
      <w:proofErr w:type="gramEnd"/>
      <w:r>
        <w:t xml:space="preserve">, we care about the rest of the world. We sincerely want to love the people who God loves. And when we are people of good action, things get done for the Kingdom of God. </w:t>
      </w:r>
    </w:p>
    <w:p w14:paraId="0F83CDD1" w14:textId="5AFD0642" w:rsidR="00E81325" w:rsidRDefault="00E81325" w:rsidP="00C22675">
      <w:r>
        <w:t xml:space="preserve">Imagine if the disciples had refused to participate in the feeding of the 5,000. Imagine Andrew giving the child back his fish and saying, “what good would this do? Let’s just sit here and complain. Someone else will do something.” </w:t>
      </w:r>
      <w:r w:rsidR="00885D45">
        <w:t xml:space="preserve">That would have been </w:t>
      </w:r>
      <w:r w:rsidR="00543FF3">
        <w:t>a disaster</w:t>
      </w:r>
      <w:r w:rsidR="00885D45">
        <w:t>!</w:t>
      </w:r>
    </w:p>
    <w:p w14:paraId="5F8FBFD0" w14:textId="3FFDA86F" w:rsidR="00885D45" w:rsidRDefault="00885D45" w:rsidP="00C22675">
      <w:r>
        <w:t xml:space="preserve">Now, imagine what God can do with your lunch. No, I don’t want you to put fish in the offering plate! </w:t>
      </w:r>
    </w:p>
    <w:p w14:paraId="35923F5A" w14:textId="74E5F6AD" w:rsidR="00885D45" w:rsidRDefault="00885D45" w:rsidP="00C22675">
      <w:r>
        <w:t xml:space="preserve">Think about how much you spend on things like lunch. Think about how cutting out one thing a week could help the kingdom of God. Maybe bring leftovers instead of eating out. Maybe skip coffee! Take the money you’d spend on extras and use it to further the kingdom! </w:t>
      </w:r>
    </w:p>
    <w:p w14:paraId="36210B28" w14:textId="77777777" w:rsidR="00543FF3" w:rsidRDefault="00543FF3" w:rsidP="00C22675"/>
    <w:p w14:paraId="770C234C" w14:textId="020F4DD4" w:rsidR="009F5C6B" w:rsidRDefault="009F5C6B" w:rsidP="009F5C6B">
      <w:pPr>
        <w:pStyle w:val="Heading1"/>
      </w:pPr>
      <w:r>
        <w:t>Prayer</w:t>
      </w:r>
    </w:p>
    <w:p w14:paraId="382A0246" w14:textId="6384C1D0" w:rsidR="00885D45" w:rsidRDefault="00885D45" w:rsidP="00C22675">
      <w:r>
        <w:t xml:space="preserve"> “Jesus, we know that you have come to transform the world. We want to be part of that transformation! We want to do our part.  Help us to find ways, this week and in the coming weeks, to give up something. We pray that the money collected from that would be a blessing to someone. Thank you for The Salvation Army, and its world-wide reach and ministries. Amen.”</w:t>
      </w:r>
      <w:r w:rsidR="0061255F">
        <w:t xml:space="preserve"> </w:t>
      </w:r>
    </w:p>
    <w:p w14:paraId="608BD951" w14:textId="77777777" w:rsidR="00EC1772" w:rsidRDefault="00EC1772" w:rsidP="00543FF3">
      <w:pPr>
        <w:ind w:firstLine="0"/>
      </w:pPr>
    </w:p>
    <w:p w14:paraId="20D19D4D" w14:textId="77777777" w:rsidR="00EC1772" w:rsidRDefault="00EC1772" w:rsidP="00E870FE">
      <w:pPr>
        <w:pStyle w:val="NoSpacing"/>
      </w:pPr>
    </w:p>
    <w:p w14:paraId="047AEAD3" w14:textId="308F780B" w:rsidR="00E870FE" w:rsidRDefault="00E870FE" w:rsidP="00543FF3">
      <w:pPr>
        <w:pStyle w:val="Heading3"/>
        <w:ind w:firstLine="0"/>
      </w:pPr>
      <w:r>
        <w:t>Song 570 (</w:t>
      </w:r>
      <w:proofErr w:type="gramStart"/>
      <w:r>
        <w:t>138 )</w:t>
      </w:r>
      <w:proofErr w:type="gramEnd"/>
      <w:r w:rsidR="00656043">
        <w:t xml:space="preserve"> “I Have Not Much”</w:t>
      </w:r>
    </w:p>
    <w:p w14:paraId="68DD173C" w14:textId="77777777" w:rsidR="00656043" w:rsidRDefault="00E870FE" w:rsidP="00E870FE">
      <w:pPr>
        <w:pStyle w:val="NoSpacing"/>
      </w:pPr>
      <w:r>
        <w:t>A</w:t>
      </w:r>
      <w:r w:rsidR="00656043">
        <w:t>nd</w:t>
      </w:r>
      <w:r>
        <w:t xml:space="preserve"> is it so? A gift from me </w:t>
      </w:r>
    </w:p>
    <w:p w14:paraId="683F2049" w14:textId="66ABD37C" w:rsidR="00E870FE" w:rsidRDefault="00E870FE" w:rsidP="00E870FE">
      <w:pPr>
        <w:pStyle w:val="NoSpacing"/>
      </w:pPr>
      <w:r>
        <w:t>Dost Thou, dear Lord, request?</w:t>
      </w:r>
    </w:p>
    <w:p w14:paraId="58C68BA0" w14:textId="4F96302F" w:rsidR="00E870FE" w:rsidRDefault="00E870FE" w:rsidP="00E870FE">
      <w:pPr>
        <w:pStyle w:val="NoSpacing"/>
      </w:pPr>
      <w:r>
        <w:t>Then speak Thy will, whate’er it be:</w:t>
      </w:r>
    </w:p>
    <w:p w14:paraId="53E763AC" w14:textId="77777777" w:rsidR="00E870FE" w:rsidRDefault="00E870FE" w:rsidP="00E870FE">
      <w:pPr>
        <w:pStyle w:val="NoSpacing"/>
      </w:pPr>
      <w:r>
        <w:t>Obeying, I am blest.</w:t>
      </w:r>
    </w:p>
    <w:p w14:paraId="2793150E" w14:textId="77777777" w:rsidR="00656043" w:rsidRDefault="00656043" w:rsidP="00E870FE">
      <w:pPr>
        <w:pStyle w:val="NoSpacing"/>
      </w:pPr>
    </w:p>
    <w:p w14:paraId="68E3C522" w14:textId="77777777" w:rsidR="00656043" w:rsidRDefault="00E870FE" w:rsidP="00E870FE">
      <w:pPr>
        <w:pStyle w:val="NoSpacing"/>
        <w:rPr>
          <w:i/>
        </w:rPr>
      </w:pPr>
      <w:r w:rsidRPr="00656043">
        <w:rPr>
          <w:i/>
        </w:rPr>
        <w:t xml:space="preserve">I have not much to give Thee, Lord, </w:t>
      </w:r>
    </w:p>
    <w:p w14:paraId="6EE7A28F" w14:textId="04D134D0" w:rsidR="00E870FE" w:rsidRPr="00656043" w:rsidRDefault="00E870FE" w:rsidP="00E870FE">
      <w:pPr>
        <w:pStyle w:val="NoSpacing"/>
        <w:rPr>
          <w:i/>
        </w:rPr>
      </w:pPr>
      <w:r w:rsidRPr="00656043">
        <w:rPr>
          <w:i/>
        </w:rPr>
        <w:t>For that great love which made Thee mine:</w:t>
      </w:r>
    </w:p>
    <w:p w14:paraId="1DD0A6AB" w14:textId="77777777" w:rsidR="00656043" w:rsidRDefault="00E870FE" w:rsidP="00E870FE">
      <w:pPr>
        <w:pStyle w:val="NoSpacing"/>
        <w:rPr>
          <w:i/>
        </w:rPr>
      </w:pPr>
      <w:r w:rsidRPr="00656043">
        <w:rPr>
          <w:i/>
        </w:rPr>
        <w:t>I have not much to give Thee, Lord,</w:t>
      </w:r>
    </w:p>
    <w:p w14:paraId="4754496D" w14:textId="6896A079" w:rsidR="00E870FE" w:rsidRPr="00656043" w:rsidRDefault="00E870FE" w:rsidP="00E870FE">
      <w:pPr>
        <w:pStyle w:val="NoSpacing"/>
        <w:rPr>
          <w:i/>
        </w:rPr>
      </w:pPr>
      <w:r w:rsidRPr="00656043">
        <w:rPr>
          <w:i/>
        </w:rPr>
        <w:t>But all I have is Thine.</w:t>
      </w:r>
    </w:p>
    <w:p w14:paraId="3AEC3703" w14:textId="77777777" w:rsidR="00656043" w:rsidRDefault="00656043" w:rsidP="00E870FE">
      <w:pPr>
        <w:pStyle w:val="NoSpacing"/>
      </w:pPr>
    </w:p>
    <w:p w14:paraId="0791AFA5" w14:textId="6DF3BED1" w:rsidR="00E870FE" w:rsidRDefault="00E870FE" w:rsidP="00E870FE">
      <w:pPr>
        <w:pStyle w:val="NoSpacing"/>
      </w:pPr>
      <w:r>
        <w:t>And dost Thou ask a gift from me:</w:t>
      </w:r>
    </w:p>
    <w:p w14:paraId="7B0C06A2" w14:textId="77777777" w:rsidR="00E870FE" w:rsidRDefault="00E870FE" w:rsidP="00E870FE">
      <w:pPr>
        <w:pStyle w:val="NoSpacing"/>
      </w:pPr>
      <w:r>
        <w:lastRenderedPageBreak/>
        <w:t xml:space="preserve">The talents I </w:t>
      </w:r>
      <w:proofErr w:type="gramStart"/>
      <w:r>
        <w:t>possess?</w:t>
      </w:r>
      <w:proofErr w:type="gramEnd"/>
    </w:p>
    <w:p w14:paraId="3B00388C" w14:textId="77777777" w:rsidR="00656043" w:rsidRDefault="00E870FE" w:rsidP="00E870FE">
      <w:pPr>
        <w:pStyle w:val="NoSpacing"/>
      </w:pPr>
      <w:r>
        <w:t xml:space="preserve">Such as I </w:t>
      </w:r>
      <w:proofErr w:type="gramStart"/>
      <w:r>
        <w:t>have</w:t>
      </w:r>
      <w:proofErr w:type="gramEnd"/>
      <w:r>
        <w:t xml:space="preserve"> I give to Thee</w:t>
      </w:r>
    </w:p>
    <w:p w14:paraId="17676FD0" w14:textId="416E2EA5" w:rsidR="00E870FE" w:rsidRDefault="00E870FE" w:rsidP="00E870FE">
      <w:pPr>
        <w:pStyle w:val="NoSpacing"/>
      </w:pPr>
      <w:r>
        <w:t>That others I may bless.</w:t>
      </w:r>
    </w:p>
    <w:p w14:paraId="31E1D075" w14:textId="77777777" w:rsidR="00656043" w:rsidRDefault="00656043" w:rsidP="00E870FE">
      <w:pPr>
        <w:pStyle w:val="NoSpacing"/>
      </w:pPr>
    </w:p>
    <w:p w14:paraId="763934E2" w14:textId="442DF376" w:rsidR="00E870FE" w:rsidRDefault="00E870FE" w:rsidP="00E870FE">
      <w:pPr>
        <w:pStyle w:val="NoSpacing"/>
      </w:pPr>
      <w:r>
        <w:t>And dost Thou ask a gift from me:</w:t>
      </w:r>
    </w:p>
    <w:p w14:paraId="0BAEB665" w14:textId="77777777" w:rsidR="00E870FE" w:rsidRDefault="00E870FE" w:rsidP="00E870FE">
      <w:pPr>
        <w:pStyle w:val="NoSpacing"/>
      </w:pPr>
      <w:r>
        <w:t>The gift of passing time?</w:t>
      </w:r>
    </w:p>
    <w:p w14:paraId="701ADDDE" w14:textId="77777777" w:rsidR="00656043" w:rsidRDefault="00E870FE" w:rsidP="00E870FE">
      <w:pPr>
        <w:pStyle w:val="NoSpacing"/>
      </w:pPr>
      <w:r>
        <w:t>My hours I'll give, not grudgingly,</w:t>
      </w:r>
    </w:p>
    <w:p w14:paraId="4897F092" w14:textId="407C000E" w:rsidR="00E870FE" w:rsidRDefault="00E870FE" w:rsidP="00E870FE">
      <w:pPr>
        <w:pStyle w:val="NoSpacing"/>
      </w:pPr>
      <w:r>
        <w:t>I feel by right they're Thine.</w:t>
      </w:r>
    </w:p>
    <w:p w14:paraId="777BE276" w14:textId="77777777" w:rsidR="00656043" w:rsidRDefault="00656043" w:rsidP="00E870FE">
      <w:pPr>
        <w:pStyle w:val="NoSpacing"/>
      </w:pPr>
    </w:p>
    <w:p w14:paraId="07F4ED81" w14:textId="55F6C8A2" w:rsidR="00E870FE" w:rsidRDefault="00656043" w:rsidP="00E870FE">
      <w:pPr>
        <w:pStyle w:val="NoSpacing"/>
      </w:pPr>
      <w:r>
        <w:t>A</w:t>
      </w:r>
      <w:r w:rsidR="00E870FE">
        <w:t>nd dost Thou ask a gift from me:</w:t>
      </w:r>
    </w:p>
    <w:p w14:paraId="5A4826E2" w14:textId="77777777" w:rsidR="00E870FE" w:rsidRDefault="00E870FE" w:rsidP="00E870FE">
      <w:pPr>
        <w:pStyle w:val="NoSpacing"/>
      </w:pPr>
      <w:r>
        <w:t>A loving, faithful heart?</w:t>
      </w:r>
    </w:p>
    <w:p w14:paraId="4B12F91F" w14:textId="77777777" w:rsidR="00656043" w:rsidRDefault="00E870FE" w:rsidP="00E870FE">
      <w:pPr>
        <w:pStyle w:val="NoSpacing"/>
      </w:pPr>
      <w:r>
        <w:t>'Tis Thine, for Thou on Calvary</w:t>
      </w:r>
    </w:p>
    <w:p w14:paraId="1D088EB6" w14:textId="14DF06C2" w:rsidR="00E870FE" w:rsidRDefault="00E870FE" w:rsidP="00E870FE">
      <w:pPr>
        <w:pStyle w:val="NoSpacing"/>
      </w:pPr>
      <w:r>
        <w:t>For me with all didst part.</w:t>
      </w:r>
    </w:p>
    <w:p w14:paraId="2392DADF" w14:textId="77777777" w:rsidR="00543FF3" w:rsidRDefault="00543FF3" w:rsidP="00E870FE">
      <w:pPr>
        <w:pStyle w:val="NoSpacing"/>
      </w:pPr>
    </w:p>
    <w:p w14:paraId="525097B1" w14:textId="6C579117" w:rsidR="001B31C0" w:rsidRDefault="00E870FE" w:rsidP="00E870FE">
      <w:pPr>
        <w:pStyle w:val="NoSpacing"/>
      </w:pPr>
      <w:r>
        <w:t>- Richard Slater (1854-1939)</w:t>
      </w:r>
    </w:p>
    <w:sectPr w:rsidR="001B31C0" w:rsidSect="00BE33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B05B8"/>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3B864038"/>
    <w:multiLevelType w:val="multilevel"/>
    <w:tmpl w:val="A5E6ED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43D747A9"/>
    <w:multiLevelType w:val="multilevel"/>
    <w:tmpl w:val="CB6A1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96477152">
    <w:abstractNumId w:val="2"/>
  </w:num>
  <w:num w:numId="2" w16cid:durableId="243759509">
    <w:abstractNumId w:val="1"/>
  </w:num>
  <w:num w:numId="3" w16cid:durableId="3088998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ED1"/>
    <w:rsid w:val="0001594C"/>
    <w:rsid w:val="000427FB"/>
    <w:rsid w:val="00056ED1"/>
    <w:rsid w:val="001308D9"/>
    <w:rsid w:val="00180F2C"/>
    <w:rsid w:val="001B31C0"/>
    <w:rsid w:val="001E21DF"/>
    <w:rsid w:val="002E10E0"/>
    <w:rsid w:val="00353DBF"/>
    <w:rsid w:val="0043040D"/>
    <w:rsid w:val="004F36A2"/>
    <w:rsid w:val="00543FF3"/>
    <w:rsid w:val="0061255F"/>
    <w:rsid w:val="00656043"/>
    <w:rsid w:val="00670282"/>
    <w:rsid w:val="0073117B"/>
    <w:rsid w:val="007345D5"/>
    <w:rsid w:val="00786EFB"/>
    <w:rsid w:val="007A726D"/>
    <w:rsid w:val="007D18C8"/>
    <w:rsid w:val="00806992"/>
    <w:rsid w:val="00817FED"/>
    <w:rsid w:val="0085399B"/>
    <w:rsid w:val="008619AC"/>
    <w:rsid w:val="00885D45"/>
    <w:rsid w:val="00900DC3"/>
    <w:rsid w:val="00941C3D"/>
    <w:rsid w:val="009B3070"/>
    <w:rsid w:val="009E1F8C"/>
    <w:rsid w:val="009F5C6B"/>
    <w:rsid w:val="00A01382"/>
    <w:rsid w:val="00A64C94"/>
    <w:rsid w:val="00A7209F"/>
    <w:rsid w:val="00AC5026"/>
    <w:rsid w:val="00AD7D1B"/>
    <w:rsid w:val="00B16146"/>
    <w:rsid w:val="00BE33E8"/>
    <w:rsid w:val="00C22675"/>
    <w:rsid w:val="00C248C9"/>
    <w:rsid w:val="00C92CA8"/>
    <w:rsid w:val="00CA7003"/>
    <w:rsid w:val="00CE39F7"/>
    <w:rsid w:val="00D46873"/>
    <w:rsid w:val="00D623D7"/>
    <w:rsid w:val="00D769DA"/>
    <w:rsid w:val="00DD2B05"/>
    <w:rsid w:val="00DD5812"/>
    <w:rsid w:val="00DE34F8"/>
    <w:rsid w:val="00E03642"/>
    <w:rsid w:val="00E5071A"/>
    <w:rsid w:val="00E81325"/>
    <w:rsid w:val="00E870FE"/>
    <w:rsid w:val="00E974F3"/>
    <w:rsid w:val="00EC1772"/>
    <w:rsid w:val="00F112FC"/>
    <w:rsid w:val="00F41EAC"/>
    <w:rsid w:val="00F54673"/>
    <w:rsid w:val="00F666CF"/>
    <w:rsid w:val="00FD69CA"/>
    <w:rsid w:val="00FE60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F9498"/>
  <w15:chartTrackingRefBased/>
  <w15:docId w15:val="{DF5E3EEA-B83C-C04E-BDBB-31D55BE81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6066"/>
    <w:pPr>
      <w:spacing w:after="120"/>
      <w:ind w:firstLine="720"/>
    </w:pPr>
  </w:style>
  <w:style w:type="paragraph" w:styleId="Heading1">
    <w:name w:val="heading 1"/>
    <w:basedOn w:val="Normal"/>
    <w:next w:val="Normal"/>
    <w:link w:val="Heading1Char"/>
    <w:uiPriority w:val="9"/>
    <w:qFormat/>
    <w:rsid w:val="00656043"/>
    <w:pPr>
      <w:spacing w:before="300" w:after="40"/>
      <w:ind w:firstLine="0"/>
      <w:jc w:val="left"/>
      <w:outlineLvl w:val="0"/>
    </w:pPr>
    <w:rPr>
      <w:smallCaps/>
      <w:spacing w:val="5"/>
      <w:sz w:val="32"/>
      <w:szCs w:val="32"/>
    </w:rPr>
  </w:style>
  <w:style w:type="paragraph" w:styleId="Heading2">
    <w:name w:val="heading 2"/>
    <w:basedOn w:val="Normal"/>
    <w:next w:val="Normal"/>
    <w:link w:val="Heading2Char"/>
    <w:uiPriority w:val="9"/>
    <w:unhideWhenUsed/>
    <w:qFormat/>
    <w:rsid w:val="007345D5"/>
    <w:pPr>
      <w:spacing w:before="240" w:after="80"/>
      <w:jc w:val="left"/>
      <w:outlineLvl w:val="1"/>
    </w:pPr>
    <w:rPr>
      <w:smallCaps/>
      <w:spacing w:val="5"/>
      <w:sz w:val="28"/>
      <w:szCs w:val="28"/>
    </w:rPr>
  </w:style>
  <w:style w:type="paragraph" w:styleId="Heading3">
    <w:name w:val="heading 3"/>
    <w:basedOn w:val="Normal"/>
    <w:next w:val="Normal"/>
    <w:link w:val="Heading3Char"/>
    <w:uiPriority w:val="9"/>
    <w:unhideWhenUsed/>
    <w:qFormat/>
    <w:rsid w:val="007345D5"/>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345D5"/>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345D5"/>
    <w:pPr>
      <w:spacing w:before="200" w:after="0"/>
      <w:jc w:val="left"/>
      <w:outlineLvl w:val="4"/>
    </w:pPr>
    <w:rPr>
      <w:smallCaps/>
      <w:color w:val="C95602" w:themeColor="accent2" w:themeShade="BF"/>
      <w:spacing w:val="10"/>
      <w:sz w:val="22"/>
      <w:szCs w:val="26"/>
    </w:rPr>
  </w:style>
  <w:style w:type="paragraph" w:styleId="Heading6">
    <w:name w:val="heading 6"/>
    <w:basedOn w:val="Normal"/>
    <w:next w:val="Normal"/>
    <w:link w:val="Heading6Char"/>
    <w:uiPriority w:val="9"/>
    <w:semiHidden/>
    <w:unhideWhenUsed/>
    <w:qFormat/>
    <w:rsid w:val="007345D5"/>
    <w:pPr>
      <w:spacing w:after="0"/>
      <w:jc w:val="left"/>
      <w:outlineLvl w:val="5"/>
    </w:pPr>
    <w:rPr>
      <w:smallCaps/>
      <w:color w:val="FC7715" w:themeColor="accent2"/>
      <w:spacing w:val="5"/>
      <w:sz w:val="22"/>
    </w:rPr>
  </w:style>
  <w:style w:type="paragraph" w:styleId="Heading7">
    <w:name w:val="heading 7"/>
    <w:basedOn w:val="Normal"/>
    <w:next w:val="Normal"/>
    <w:link w:val="Heading7Char"/>
    <w:uiPriority w:val="9"/>
    <w:semiHidden/>
    <w:unhideWhenUsed/>
    <w:qFormat/>
    <w:rsid w:val="007345D5"/>
    <w:pPr>
      <w:spacing w:after="0"/>
      <w:jc w:val="left"/>
      <w:outlineLvl w:val="6"/>
    </w:pPr>
    <w:rPr>
      <w:b/>
      <w:smallCaps/>
      <w:color w:val="FC7715" w:themeColor="accent2"/>
      <w:spacing w:val="10"/>
    </w:rPr>
  </w:style>
  <w:style w:type="paragraph" w:styleId="Heading8">
    <w:name w:val="heading 8"/>
    <w:basedOn w:val="Normal"/>
    <w:next w:val="Normal"/>
    <w:link w:val="Heading8Char"/>
    <w:uiPriority w:val="9"/>
    <w:semiHidden/>
    <w:unhideWhenUsed/>
    <w:qFormat/>
    <w:rsid w:val="007345D5"/>
    <w:pPr>
      <w:spacing w:after="0"/>
      <w:jc w:val="left"/>
      <w:outlineLvl w:val="7"/>
    </w:pPr>
    <w:rPr>
      <w:b/>
      <w:i/>
      <w:smallCaps/>
      <w:color w:val="C95602" w:themeColor="accent2" w:themeShade="BF"/>
    </w:rPr>
  </w:style>
  <w:style w:type="paragraph" w:styleId="Heading9">
    <w:name w:val="heading 9"/>
    <w:basedOn w:val="Normal"/>
    <w:next w:val="Normal"/>
    <w:link w:val="Heading9Char"/>
    <w:uiPriority w:val="9"/>
    <w:semiHidden/>
    <w:unhideWhenUsed/>
    <w:qFormat/>
    <w:rsid w:val="007345D5"/>
    <w:pPr>
      <w:spacing w:after="0"/>
      <w:jc w:val="left"/>
      <w:outlineLvl w:val="8"/>
    </w:pPr>
    <w:rPr>
      <w:b/>
      <w:i/>
      <w:smallCaps/>
      <w:color w:val="853901"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6043"/>
    <w:rPr>
      <w:smallCaps/>
      <w:spacing w:val="5"/>
      <w:sz w:val="32"/>
      <w:szCs w:val="32"/>
    </w:rPr>
  </w:style>
  <w:style w:type="character" w:customStyle="1" w:styleId="Heading2Char">
    <w:name w:val="Heading 2 Char"/>
    <w:basedOn w:val="DefaultParagraphFont"/>
    <w:link w:val="Heading2"/>
    <w:uiPriority w:val="9"/>
    <w:rsid w:val="007345D5"/>
    <w:rPr>
      <w:smallCaps/>
      <w:spacing w:val="5"/>
      <w:sz w:val="28"/>
      <w:szCs w:val="28"/>
    </w:rPr>
  </w:style>
  <w:style w:type="character" w:customStyle="1" w:styleId="Heading3Char">
    <w:name w:val="Heading 3 Char"/>
    <w:basedOn w:val="DefaultParagraphFont"/>
    <w:link w:val="Heading3"/>
    <w:uiPriority w:val="9"/>
    <w:rsid w:val="007345D5"/>
    <w:rPr>
      <w:smallCaps/>
      <w:spacing w:val="5"/>
      <w:sz w:val="24"/>
      <w:szCs w:val="24"/>
    </w:rPr>
  </w:style>
  <w:style w:type="character" w:customStyle="1" w:styleId="Heading4Char">
    <w:name w:val="Heading 4 Char"/>
    <w:basedOn w:val="DefaultParagraphFont"/>
    <w:link w:val="Heading4"/>
    <w:uiPriority w:val="9"/>
    <w:semiHidden/>
    <w:rsid w:val="007345D5"/>
    <w:rPr>
      <w:smallCaps/>
      <w:spacing w:val="10"/>
      <w:sz w:val="22"/>
      <w:szCs w:val="22"/>
    </w:rPr>
  </w:style>
  <w:style w:type="character" w:customStyle="1" w:styleId="Heading5Char">
    <w:name w:val="Heading 5 Char"/>
    <w:basedOn w:val="DefaultParagraphFont"/>
    <w:link w:val="Heading5"/>
    <w:uiPriority w:val="9"/>
    <w:semiHidden/>
    <w:rsid w:val="007345D5"/>
    <w:rPr>
      <w:smallCaps/>
      <w:color w:val="C95602" w:themeColor="accent2" w:themeShade="BF"/>
      <w:spacing w:val="10"/>
      <w:sz w:val="22"/>
      <w:szCs w:val="26"/>
    </w:rPr>
  </w:style>
  <w:style w:type="character" w:customStyle="1" w:styleId="Heading6Char">
    <w:name w:val="Heading 6 Char"/>
    <w:basedOn w:val="DefaultParagraphFont"/>
    <w:link w:val="Heading6"/>
    <w:uiPriority w:val="9"/>
    <w:semiHidden/>
    <w:rsid w:val="007345D5"/>
    <w:rPr>
      <w:smallCaps/>
      <w:color w:val="FC7715" w:themeColor="accent2"/>
      <w:spacing w:val="5"/>
      <w:sz w:val="22"/>
    </w:rPr>
  </w:style>
  <w:style w:type="character" w:customStyle="1" w:styleId="Heading7Char">
    <w:name w:val="Heading 7 Char"/>
    <w:basedOn w:val="DefaultParagraphFont"/>
    <w:link w:val="Heading7"/>
    <w:uiPriority w:val="9"/>
    <w:semiHidden/>
    <w:rsid w:val="007345D5"/>
    <w:rPr>
      <w:b/>
      <w:smallCaps/>
      <w:color w:val="FC7715" w:themeColor="accent2"/>
      <w:spacing w:val="10"/>
    </w:rPr>
  </w:style>
  <w:style w:type="character" w:customStyle="1" w:styleId="Heading8Char">
    <w:name w:val="Heading 8 Char"/>
    <w:basedOn w:val="DefaultParagraphFont"/>
    <w:link w:val="Heading8"/>
    <w:uiPriority w:val="9"/>
    <w:semiHidden/>
    <w:rsid w:val="007345D5"/>
    <w:rPr>
      <w:b/>
      <w:i/>
      <w:smallCaps/>
      <w:color w:val="C95602" w:themeColor="accent2" w:themeShade="BF"/>
    </w:rPr>
  </w:style>
  <w:style w:type="character" w:customStyle="1" w:styleId="Heading9Char">
    <w:name w:val="Heading 9 Char"/>
    <w:basedOn w:val="DefaultParagraphFont"/>
    <w:link w:val="Heading9"/>
    <w:uiPriority w:val="9"/>
    <w:semiHidden/>
    <w:rsid w:val="007345D5"/>
    <w:rPr>
      <w:b/>
      <w:i/>
      <w:smallCaps/>
      <w:color w:val="853901" w:themeColor="accent2" w:themeShade="7F"/>
    </w:rPr>
  </w:style>
  <w:style w:type="paragraph" w:styleId="Title">
    <w:name w:val="Title"/>
    <w:basedOn w:val="Normal"/>
    <w:next w:val="Normal"/>
    <w:link w:val="TitleChar"/>
    <w:uiPriority w:val="10"/>
    <w:qFormat/>
    <w:rsid w:val="00F54673"/>
    <w:pPr>
      <w:pBdr>
        <w:top w:val="single" w:sz="12" w:space="1" w:color="FC7715" w:themeColor="accent2"/>
      </w:pBdr>
      <w:spacing w:line="240" w:lineRule="auto"/>
      <w:jc w:val="center"/>
    </w:pPr>
    <w:rPr>
      <w:smallCaps/>
      <w:sz w:val="48"/>
      <w:szCs w:val="48"/>
    </w:rPr>
  </w:style>
  <w:style w:type="character" w:customStyle="1" w:styleId="TitleChar">
    <w:name w:val="Title Char"/>
    <w:basedOn w:val="DefaultParagraphFont"/>
    <w:link w:val="Title"/>
    <w:uiPriority w:val="10"/>
    <w:rsid w:val="00F54673"/>
    <w:rPr>
      <w:smallCaps/>
      <w:sz w:val="48"/>
      <w:szCs w:val="48"/>
    </w:rPr>
  </w:style>
  <w:style w:type="paragraph" w:styleId="Subtitle">
    <w:name w:val="Subtitle"/>
    <w:basedOn w:val="Normal"/>
    <w:next w:val="Normal"/>
    <w:link w:val="SubtitleChar"/>
    <w:uiPriority w:val="11"/>
    <w:qFormat/>
    <w:rsid w:val="00F54673"/>
    <w:pPr>
      <w:spacing w:after="0" w:line="240" w:lineRule="auto"/>
      <w:jc w:val="center"/>
    </w:pPr>
    <w:rPr>
      <w:rFonts w:eastAsiaTheme="majorEastAsia" w:cstheme="majorBidi"/>
      <w:b/>
      <w:sz w:val="32"/>
      <w:szCs w:val="22"/>
    </w:rPr>
  </w:style>
  <w:style w:type="character" w:customStyle="1" w:styleId="SubtitleChar">
    <w:name w:val="Subtitle Char"/>
    <w:basedOn w:val="DefaultParagraphFont"/>
    <w:link w:val="Subtitle"/>
    <w:uiPriority w:val="11"/>
    <w:rsid w:val="00F54673"/>
    <w:rPr>
      <w:rFonts w:eastAsiaTheme="majorEastAsia" w:cstheme="majorBidi"/>
      <w:b/>
      <w:sz w:val="32"/>
      <w:szCs w:val="22"/>
    </w:rPr>
  </w:style>
  <w:style w:type="paragraph" w:styleId="Quote">
    <w:name w:val="Quote"/>
    <w:basedOn w:val="Normal"/>
    <w:next w:val="Normal"/>
    <w:link w:val="QuoteChar"/>
    <w:uiPriority w:val="29"/>
    <w:qFormat/>
    <w:rsid w:val="007345D5"/>
    <w:rPr>
      <w:i/>
    </w:rPr>
  </w:style>
  <w:style w:type="character" w:customStyle="1" w:styleId="QuoteChar">
    <w:name w:val="Quote Char"/>
    <w:basedOn w:val="DefaultParagraphFont"/>
    <w:link w:val="Quote"/>
    <w:uiPriority w:val="29"/>
    <w:rsid w:val="007345D5"/>
    <w:rPr>
      <w:i/>
    </w:rPr>
  </w:style>
  <w:style w:type="paragraph" w:styleId="ListParagraph">
    <w:name w:val="List Paragraph"/>
    <w:basedOn w:val="Normal"/>
    <w:uiPriority w:val="34"/>
    <w:qFormat/>
    <w:rsid w:val="007345D5"/>
    <w:pPr>
      <w:ind w:left="720"/>
      <w:contextualSpacing/>
    </w:pPr>
  </w:style>
  <w:style w:type="character" w:styleId="IntenseEmphasis">
    <w:name w:val="Intense Emphasis"/>
    <w:uiPriority w:val="21"/>
    <w:qFormat/>
    <w:rsid w:val="007345D5"/>
    <w:rPr>
      <w:b/>
      <w:i/>
      <w:color w:val="FC7715" w:themeColor="accent2"/>
      <w:spacing w:val="10"/>
    </w:rPr>
  </w:style>
  <w:style w:type="paragraph" w:styleId="IntenseQuote">
    <w:name w:val="Intense Quote"/>
    <w:basedOn w:val="Normal"/>
    <w:next w:val="Normal"/>
    <w:link w:val="IntenseQuoteChar"/>
    <w:uiPriority w:val="30"/>
    <w:qFormat/>
    <w:rsid w:val="00670282"/>
    <w:pPr>
      <w:pBdr>
        <w:top w:val="single" w:sz="4" w:space="10" w:color="C95602" w:themeColor="accent2" w:themeShade="BF"/>
        <w:left w:val="single" w:sz="4" w:space="10" w:color="C95602" w:themeColor="accent2" w:themeShade="BF"/>
        <w:bottom w:val="single" w:sz="4" w:space="10" w:color="C95602" w:themeColor="accent2" w:themeShade="BF"/>
        <w:right w:val="single" w:sz="4" w:space="10" w:color="C95602" w:themeColor="accent2" w:themeShade="BF"/>
      </w:pBdr>
      <w:shd w:val="clear" w:color="auto" w:fill="FCE1CD"/>
      <w:spacing w:before="140" w:after="140"/>
      <w:ind w:left="720" w:right="720" w:firstLine="0"/>
    </w:pPr>
    <w:rPr>
      <w:b/>
      <w:i/>
      <w:color w:val="000000" w:themeColor="text1"/>
    </w:rPr>
  </w:style>
  <w:style w:type="character" w:customStyle="1" w:styleId="IntenseQuoteChar">
    <w:name w:val="Intense Quote Char"/>
    <w:basedOn w:val="DefaultParagraphFont"/>
    <w:link w:val="IntenseQuote"/>
    <w:uiPriority w:val="30"/>
    <w:rsid w:val="00670282"/>
    <w:rPr>
      <w:b/>
      <w:i/>
      <w:color w:val="000000" w:themeColor="text1"/>
      <w:shd w:val="clear" w:color="auto" w:fill="FCE1CD"/>
    </w:rPr>
  </w:style>
  <w:style w:type="character" w:styleId="IntenseReference">
    <w:name w:val="Intense Reference"/>
    <w:uiPriority w:val="32"/>
    <w:qFormat/>
    <w:rsid w:val="007345D5"/>
    <w:rPr>
      <w:b/>
      <w:bCs/>
      <w:smallCaps/>
      <w:spacing w:val="5"/>
      <w:sz w:val="22"/>
      <w:szCs w:val="22"/>
      <w:u w:val="single"/>
    </w:rPr>
  </w:style>
  <w:style w:type="paragraph" w:styleId="Caption">
    <w:name w:val="caption"/>
    <w:basedOn w:val="Normal"/>
    <w:next w:val="Normal"/>
    <w:uiPriority w:val="35"/>
    <w:semiHidden/>
    <w:unhideWhenUsed/>
    <w:qFormat/>
    <w:rsid w:val="007345D5"/>
    <w:rPr>
      <w:b/>
      <w:bCs/>
      <w:caps/>
      <w:sz w:val="16"/>
      <w:szCs w:val="18"/>
    </w:rPr>
  </w:style>
  <w:style w:type="character" w:styleId="Strong">
    <w:name w:val="Strong"/>
    <w:uiPriority w:val="22"/>
    <w:qFormat/>
    <w:rsid w:val="007345D5"/>
    <w:rPr>
      <w:b/>
      <w:color w:val="FC7715" w:themeColor="accent2"/>
    </w:rPr>
  </w:style>
  <w:style w:type="character" w:styleId="Emphasis">
    <w:name w:val="Emphasis"/>
    <w:uiPriority w:val="20"/>
    <w:qFormat/>
    <w:rsid w:val="007345D5"/>
    <w:rPr>
      <w:b/>
      <w:i/>
      <w:spacing w:val="10"/>
    </w:rPr>
  </w:style>
  <w:style w:type="paragraph" w:styleId="NoSpacing">
    <w:name w:val="No Spacing"/>
    <w:basedOn w:val="Normal"/>
    <w:link w:val="NoSpacingChar"/>
    <w:uiPriority w:val="1"/>
    <w:qFormat/>
    <w:rsid w:val="00543FF3"/>
    <w:pPr>
      <w:spacing w:after="0" w:line="240" w:lineRule="auto"/>
      <w:ind w:firstLine="0"/>
    </w:pPr>
  </w:style>
  <w:style w:type="character" w:customStyle="1" w:styleId="NoSpacingChar">
    <w:name w:val="No Spacing Char"/>
    <w:basedOn w:val="DefaultParagraphFont"/>
    <w:link w:val="NoSpacing"/>
    <w:uiPriority w:val="1"/>
    <w:rsid w:val="00543FF3"/>
  </w:style>
  <w:style w:type="character" w:styleId="SubtleEmphasis">
    <w:name w:val="Subtle Emphasis"/>
    <w:uiPriority w:val="19"/>
    <w:qFormat/>
    <w:rsid w:val="007345D5"/>
    <w:rPr>
      <w:i/>
    </w:rPr>
  </w:style>
  <w:style w:type="character" w:styleId="SubtleReference">
    <w:name w:val="Subtle Reference"/>
    <w:uiPriority w:val="31"/>
    <w:qFormat/>
    <w:rsid w:val="007345D5"/>
    <w:rPr>
      <w:b/>
    </w:rPr>
  </w:style>
  <w:style w:type="character" w:styleId="BookTitle">
    <w:name w:val="Book Title"/>
    <w:uiPriority w:val="33"/>
    <w:qFormat/>
    <w:rsid w:val="007345D5"/>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345D5"/>
    <w:pPr>
      <w:outlineLvl w:val="9"/>
    </w:pPr>
  </w:style>
  <w:style w:type="numbering" w:styleId="111111">
    <w:name w:val="Outline List 2"/>
    <w:basedOn w:val="NoList"/>
    <w:uiPriority w:val="99"/>
    <w:semiHidden/>
    <w:unhideWhenUsed/>
    <w:rsid w:val="00670282"/>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Atlas">
  <a:themeElements>
    <a:clrScheme name="Atlas">
      <a:dk1>
        <a:sysClr val="windowText" lastClr="000000"/>
      </a:dk1>
      <a:lt1>
        <a:sysClr val="window" lastClr="FFFFFF"/>
      </a:lt1>
      <a:dk2>
        <a:srgbClr val="454545"/>
      </a:dk2>
      <a:lt2>
        <a:srgbClr val="E0E0E0"/>
      </a:lt2>
      <a:accent1>
        <a:srgbClr val="F81B02"/>
      </a:accent1>
      <a:accent2>
        <a:srgbClr val="FC7715"/>
      </a:accent2>
      <a:accent3>
        <a:srgbClr val="AFBF41"/>
      </a:accent3>
      <a:accent4>
        <a:srgbClr val="50C49F"/>
      </a:accent4>
      <a:accent5>
        <a:srgbClr val="3B95C4"/>
      </a:accent5>
      <a:accent6>
        <a:srgbClr val="B560D4"/>
      </a:accent6>
      <a:hlink>
        <a:srgbClr val="FC5A1A"/>
      </a:hlink>
      <a:folHlink>
        <a:srgbClr val="B49E74"/>
      </a:folHlink>
    </a:clrScheme>
    <a:fontScheme name="Atlas">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Rockwell" panose="02060603020205020403"/>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Atlas">
      <a:fillStyleLst>
        <a:solidFill>
          <a:schemeClr val="phClr"/>
        </a:solidFill>
        <a:gradFill rotWithShape="1">
          <a:gsLst>
            <a:gs pos="0">
              <a:schemeClr val="phClr">
                <a:tint val="62000"/>
                <a:alpha val="60000"/>
                <a:satMod val="109000"/>
                <a:lumMod val="110000"/>
              </a:schemeClr>
            </a:gs>
            <a:gs pos="100000">
              <a:schemeClr val="phClr">
                <a:tint val="78000"/>
                <a:alpha val="92000"/>
                <a:satMod val="109000"/>
                <a:lumMod val="100000"/>
              </a:schemeClr>
            </a:gs>
          </a:gsLst>
          <a:lin ang="5400000" scaled="0"/>
        </a:gradFill>
        <a:gradFill rotWithShape="1">
          <a:gsLst>
            <a:gs pos="0">
              <a:schemeClr val="phClr">
                <a:tint val="98000"/>
                <a:satMod val="110000"/>
                <a:lumMod val="104000"/>
              </a:schemeClr>
            </a:gs>
            <a:gs pos="69000">
              <a:schemeClr val="phClr">
                <a:shade val="84000"/>
                <a:satMod val="130000"/>
                <a:lumMod val="92000"/>
              </a:schemeClr>
            </a:gs>
            <a:gs pos="100000">
              <a:schemeClr val="phClr">
                <a:shade val="76000"/>
                <a:satMod val="130000"/>
                <a:lumMod val="88000"/>
              </a:schemeClr>
            </a:gs>
          </a:gsLst>
          <a:lin ang="5400000" scaled="0"/>
        </a:gradFill>
      </a:fillStyleLst>
      <a:lnStyleLst>
        <a:ln w="9525" cap="flat" cmpd="sng" algn="ctr">
          <a:solidFill>
            <a:schemeClr val="phClr">
              <a:shade val="90000"/>
            </a:schemeClr>
          </a:solidFill>
          <a:prstDash val="solid"/>
        </a:ln>
        <a:ln w="15875" cap="flat" cmpd="sng" algn="ctr">
          <a:solidFill>
            <a:schemeClr val="phClr">
              <a:shade val="90000"/>
            </a:schemeClr>
          </a:solidFill>
          <a:prstDash val="solid"/>
        </a:ln>
        <a:ln w="25400" cap="flat" cmpd="sng" algn="ctr">
          <a:solidFill>
            <a:schemeClr val="phClr"/>
          </a:solidFill>
          <a:prstDash val="solid"/>
        </a:ln>
      </a:lnStyleLst>
      <a:effectStyleLst>
        <a:effectStyle>
          <a:effectLst/>
        </a:effectStyle>
        <a:effectStyle>
          <a:effectLst/>
        </a:effectStyle>
        <a:effectStyle>
          <a:effectLst>
            <a:outerShdw blurRad="38100" dist="25400" dir="5400000" rotWithShape="0">
              <a:srgbClr val="000000">
                <a:alpha val="75000"/>
              </a:srgbClr>
            </a:outerShdw>
          </a:effectLst>
          <a:scene3d>
            <a:camera prst="orthographicFront">
              <a:rot lat="0" lon="0" rev="0"/>
            </a:camera>
            <a:lightRig rig="threePt" dir="tl"/>
          </a:scene3d>
          <a:sp3d>
            <a:bevelT w="0" h="0"/>
          </a:sp3d>
        </a:effectStyle>
      </a:effectStyleLst>
      <a:bgFillStyleLst>
        <a:solidFill>
          <a:schemeClr val="phClr"/>
        </a:solidFill>
        <a:solidFill>
          <a:schemeClr val="phClr"/>
        </a:solidFill>
        <a:gradFill rotWithShape="1">
          <a:gsLst>
            <a:gs pos="10000">
              <a:schemeClr val="phClr">
                <a:tint val="94000"/>
                <a:lumMod val="116000"/>
              </a:schemeClr>
            </a:gs>
            <a:gs pos="100000">
              <a:schemeClr val="phClr">
                <a:tint val="98000"/>
                <a:shade val="86000"/>
                <a:satMod val="90000"/>
                <a:lumMod val="88000"/>
              </a:schemeClr>
            </a:gs>
          </a:gsLst>
          <a:path path="circle">
            <a:fillToRect l="50000" t="15000" r="50000" b="169000"/>
          </a:path>
        </a:gradFill>
      </a:bgFillStyleLst>
    </a:fmtScheme>
  </a:themeElements>
  <a:objectDefaults/>
  <a:extraClrSchemeLst/>
  <a:extLst>
    <a:ext uri="{05A4C25C-085E-4340-85A3-A5531E510DB2}">
      <thm15:themeFamily xmlns:thm15="http://schemas.microsoft.com/office/thememl/2012/main" name="Atlas" id="{5156B0E4-0EB1-49FE-A26B-15F6F698AEC6}" vid="{508F7963-D0B5-43F7-BB2C-FCE3009C08EC}"/>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70959B-212C-FF4B-B114-80F395572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5</Pages>
  <Words>2021</Words>
  <Characters>9016</Characters>
  <Application>Microsoft Office Word</Application>
  <DocSecurity>0</DocSecurity>
  <Lines>166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Bee Bryant</dc:creator>
  <cp:keywords/>
  <dc:description/>
  <cp:lastModifiedBy>Chloe Kelsey</cp:lastModifiedBy>
  <cp:revision>16</cp:revision>
  <cp:lastPrinted>2025-11-23T01:28:00Z</cp:lastPrinted>
  <dcterms:created xsi:type="dcterms:W3CDTF">2025-12-16T02:14:00Z</dcterms:created>
  <dcterms:modified xsi:type="dcterms:W3CDTF">2026-04-02T19:51:00Z</dcterms:modified>
</cp:coreProperties>
</file>